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СМОЛЕНСКОЙ ОБЛАСТИ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ноября 2007 г. N 418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СТРАТЕГИИ СОЦИАЛЬНО-ЭКОНОМИЧЕСКОГО РАЗВИТИЯ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СМОЛЕНСКОЙ ОБЛАСТИ НА ДОЛГОСРОЧНУЮ ПЕРСПЕКТИВУ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(ДО 2020 ГОДА)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повышения конкурентоспособности региона в условиях интеграции Российской Федерации в глобальный рынок и уровня благосостояния жителей Смоленской области Администрация Смоленской области постановляет: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Стратегию социально-экономического развития Смоленской области на долгосрочную перспективу (до 2020 года) (далее - Стратегия (не приводится)).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Органам исполнительной власти Смоленской области при разработке </w:t>
      </w:r>
      <w:proofErr w:type="gramStart"/>
      <w:r>
        <w:rPr>
          <w:rFonts w:ascii="Calibri" w:hAnsi="Calibri" w:cs="Calibri"/>
        </w:rPr>
        <w:t>соответствующих</w:t>
      </w:r>
      <w:proofErr w:type="gramEnd"/>
      <w:r>
        <w:rPr>
          <w:rFonts w:ascii="Calibri" w:hAnsi="Calibri" w:cs="Calibri"/>
        </w:rPr>
        <w:t xml:space="preserve"> разделов проекта программы социально-экономического развития Смоленской области на среднесрочную перспективу (на 2008 - 2012 годы) руководствоваться основными положениями Стратегии.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местного самоуправления муниципальных образований Смоленской области при разработке своих проектов программ социально-экономического развития учитывать основные положения Стратегии.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первого заместителя Губернатора Смоленской области А.В. Щелокова.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Смоленской области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А.В.ЩЕЛОКОВ</w:t>
      </w: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F00F6" w:rsidRDefault="002F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F00F6" w:rsidRDefault="002F00F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F1C87" w:rsidRDefault="003F1C87"/>
    <w:sectPr w:rsidR="003F1C87" w:rsidSect="00B0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00F6"/>
    <w:rsid w:val="002F00F6"/>
    <w:rsid w:val="003F1C87"/>
    <w:rsid w:val="00561B43"/>
    <w:rsid w:val="00F5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Computer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2015-04-08T08:24:00Z</dcterms:created>
  <dcterms:modified xsi:type="dcterms:W3CDTF">2015-04-08T08:24:00Z</dcterms:modified>
</cp:coreProperties>
</file>