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18" w:rsidRPr="00D42CC3" w:rsidRDefault="009A4292" w:rsidP="004A68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18" w:rsidRPr="00D42CC3" w:rsidRDefault="004A6818" w:rsidP="004A6818">
      <w:pPr>
        <w:jc w:val="center"/>
        <w:rPr>
          <w:b/>
          <w:sz w:val="28"/>
          <w:szCs w:val="28"/>
        </w:rPr>
      </w:pPr>
    </w:p>
    <w:p w:rsidR="004A6818" w:rsidRPr="00D42CC3" w:rsidRDefault="004A6818" w:rsidP="004A6818">
      <w:pPr>
        <w:pStyle w:val="1"/>
        <w:rPr>
          <w:b w:val="0"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z w:val="28"/>
          <w:szCs w:val="28"/>
        </w:rPr>
        <w:t>АДМИНИСТРАЦИЯ   МУНИЦИПАЛЬНОГО ОБРАЗОВАНИЯ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  <w:r w:rsidRPr="0032633D">
        <w:rPr>
          <w:b/>
          <w:sz w:val="28"/>
          <w:szCs w:val="28"/>
        </w:rPr>
        <w:t>«КАРДЫМОВСКИЙ РАЙОН» СМОЛЕНСКОЙ ОБЛАСТИ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pacing w:val="50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pacing w:val="50"/>
          <w:sz w:val="28"/>
          <w:szCs w:val="28"/>
        </w:rPr>
        <w:t>ПОСТАНОВЛЕНИЕ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</w:p>
    <w:p w:rsidR="004A6818" w:rsidRPr="004A6818" w:rsidRDefault="004A6818" w:rsidP="00B845BC">
      <w:pPr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от </w:t>
      </w:r>
      <w:r w:rsidR="00B845BC">
        <w:rPr>
          <w:sz w:val="28"/>
          <w:szCs w:val="28"/>
        </w:rPr>
        <w:t>18</w:t>
      </w:r>
      <w:r w:rsidR="00E8535B">
        <w:rPr>
          <w:sz w:val="28"/>
          <w:szCs w:val="28"/>
        </w:rPr>
        <w:t>.</w:t>
      </w:r>
      <w:r w:rsidR="00B845BC">
        <w:rPr>
          <w:sz w:val="28"/>
          <w:szCs w:val="28"/>
        </w:rPr>
        <w:t>12</w:t>
      </w:r>
      <w:r w:rsidRPr="004A6818">
        <w:rPr>
          <w:sz w:val="28"/>
          <w:szCs w:val="28"/>
        </w:rPr>
        <w:t>. 20</w:t>
      </w:r>
      <w:r w:rsidR="00E8535B">
        <w:rPr>
          <w:sz w:val="28"/>
          <w:szCs w:val="28"/>
        </w:rPr>
        <w:t>12</w:t>
      </w:r>
      <w:r w:rsidRPr="004A6818">
        <w:rPr>
          <w:sz w:val="28"/>
          <w:szCs w:val="28"/>
        </w:rPr>
        <w:t xml:space="preserve">   № </w:t>
      </w:r>
      <w:r w:rsidR="00B845BC">
        <w:rPr>
          <w:sz w:val="28"/>
          <w:szCs w:val="28"/>
        </w:rPr>
        <w:t>0769</w:t>
      </w:r>
    </w:p>
    <w:p w:rsidR="004A6818" w:rsidRDefault="00E8535B" w:rsidP="004A6818">
      <w:pPr>
        <w:ind w:right="553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A6818" w:rsidRPr="004A6818">
        <w:rPr>
          <w:sz w:val="28"/>
          <w:szCs w:val="28"/>
        </w:rPr>
        <w:t xml:space="preserve"> </w:t>
      </w:r>
      <w:r w:rsidR="008F0668">
        <w:rPr>
          <w:sz w:val="28"/>
          <w:szCs w:val="28"/>
        </w:rPr>
        <w:t xml:space="preserve">внесении изменений в  </w:t>
      </w:r>
      <w:r w:rsidR="003326AD">
        <w:rPr>
          <w:sz w:val="28"/>
          <w:szCs w:val="28"/>
        </w:rPr>
        <w:t>постановление Администрации</w:t>
      </w:r>
      <w:r w:rsidR="003326AD" w:rsidRPr="002D03D0">
        <w:rPr>
          <w:sz w:val="28"/>
          <w:szCs w:val="28"/>
        </w:rPr>
        <w:t xml:space="preserve"> </w:t>
      </w:r>
      <w:r w:rsidR="003326AD">
        <w:rPr>
          <w:sz w:val="28"/>
          <w:szCs w:val="28"/>
        </w:rPr>
        <w:t xml:space="preserve">муниципального образования «Кардымовский район» </w:t>
      </w:r>
      <w:r w:rsidR="003326AD" w:rsidRPr="002D03D0">
        <w:rPr>
          <w:sz w:val="28"/>
          <w:szCs w:val="28"/>
        </w:rPr>
        <w:t>Смоленской области</w:t>
      </w:r>
      <w:r w:rsidR="003326AD">
        <w:rPr>
          <w:sz w:val="28"/>
          <w:szCs w:val="28"/>
        </w:rPr>
        <w:t xml:space="preserve"> от</w:t>
      </w:r>
      <w:r w:rsidR="003326AD" w:rsidRPr="004A6818">
        <w:rPr>
          <w:sz w:val="28"/>
          <w:szCs w:val="28"/>
        </w:rPr>
        <w:t xml:space="preserve"> </w:t>
      </w:r>
      <w:r w:rsidR="003326AD">
        <w:rPr>
          <w:sz w:val="28"/>
          <w:szCs w:val="28"/>
        </w:rPr>
        <w:t>29.12</w:t>
      </w:r>
      <w:r w:rsidR="003326AD" w:rsidRPr="004A6818">
        <w:rPr>
          <w:sz w:val="28"/>
          <w:szCs w:val="28"/>
        </w:rPr>
        <w:t>. 20</w:t>
      </w:r>
      <w:r w:rsidR="003326AD">
        <w:rPr>
          <w:sz w:val="28"/>
          <w:szCs w:val="28"/>
        </w:rPr>
        <w:t xml:space="preserve">11 </w:t>
      </w:r>
      <w:r w:rsidR="003326AD" w:rsidRPr="004A6818">
        <w:rPr>
          <w:sz w:val="28"/>
          <w:szCs w:val="28"/>
        </w:rPr>
        <w:t xml:space="preserve">№ </w:t>
      </w:r>
      <w:r w:rsidR="003326AD">
        <w:rPr>
          <w:sz w:val="28"/>
          <w:szCs w:val="28"/>
        </w:rPr>
        <w:t xml:space="preserve">0777 </w:t>
      </w:r>
    </w:p>
    <w:p w:rsidR="003C34B2" w:rsidRPr="004A6818" w:rsidRDefault="003C34B2" w:rsidP="004A6818">
      <w:pPr>
        <w:ind w:right="5532"/>
        <w:jc w:val="both"/>
        <w:rPr>
          <w:sz w:val="28"/>
          <w:szCs w:val="28"/>
        </w:rPr>
      </w:pPr>
    </w:p>
    <w:p w:rsidR="004A6818" w:rsidRDefault="0032633D" w:rsidP="004A6818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2633D" w:rsidRPr="004A6818" w:rsidRDefault="0032633D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  <w:r w:rsidRPr="004A6818">
        <w:rPr>
          <w:spacing w:val="50"/>
          <w:sz w:val="28"/>
          <w:szCs w:val="28"/>
        </w:rPr>
        <w:t>постановляет:</w:t>
      </w: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8F0668" w:rsidRPr="008823E9" w:rsidRDefault="008F0668" w:rsidP="003326AD">
      <w:pPr>
        <w:tabs>
          <w:tab w:val="left" w:pos="10205"/>
        </w:tabs>
        <w:ind w:right="-1"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326AD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</w:t>
      </w:r>
      <w:r w:rsidRPr="002D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2D03D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</w:t>
      </w:r>
      <w:r w:rsidRPr="004A6818">
        <w:rPr>
          <w:sz w:val="28"/>
          <w:szCs w:val="28"/>
        </w:rPr>
        <w:t xml:space="preserve"> </w:t>
      </w:r>
      <w:r>
        <w:rPr>
          <w:sz w:val="28"/>
          <w:szCs w:val="28"/>
        </w:rPr>
        <w:t>29.12</w:t>
      </w:r>
      <w:r w:rsidRPr="004A6818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4A6818">
        <w:rPr>
          <w:sz w:val="28"/>
          <w:szCs w:val="28"/>
        </w:rPr>
        <w:t xml:space="preserve">№ </w:t>
      </w:r>
      <w:r>
        <w:rPr>
          <w:sz w:val="28"/>
          <w:szCs w:val="28"/>
        </w:rPr>
        <w:t>0777 «</w:t>
      </w:r>
      <w:r w:rsidR="00E05FE5">
        <w:rPr>
          <w:sz w:val="28"/>
          <w:szCs w:val="28"/>
        </w:rPr>
        <w:t>Об утверждении долгосрочной муниципальной целевой программы «</w:t>
      </w:r>
      <w:r>
        <w:rPr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области» на 2012</w:t>
      </w:r>
      <w:r w:rsidRPr="004A6818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4A681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следующие изменения:</w:t>
      </w:r>
    </w:p>
    <w:p w:rsidR="003326AD" w:rsidRDefault="008F0668" w:rsidP="0033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326AD">
        <w:rPr>
          <w:sz w:val="28"/>
          <w:szCs w:val="28"/>
        </w:rPr>
        <w:t xml:space="preserve">. </w:t>
      </w:r>
      <w:r w:rsidRPr="00E06206">
        <w:rPr>
          <w:sz w:val="28"/>
          <w:szCs w:val="28"/>
        </w:rPr>
        <w:t>В паспорте Программы п</w:t>
      </w:r>
      <w:r w:rsidR="003326AD">
        <w:rPr>
          <w:sz w:val="28"/>
          <w:szCs w:val="28"/>
        </w:rPr>
        <w:t>озицию</w:t>
      </w:r>
      <w:r w:rsidRPr="00E06206">
        <w:rPr>
          <w:sz w:val="28"/>
          <w:szCs w:val="28"/>
        </w:rPr>
        <w:t xml:space="preserve"> «Объемы и источники финан</w:t>
      </w:r>
      <w:r>
        <w:rPr>
          <w:sz w:val="28"/>
          <w:szCs w:val="28"/>
        </w:rPr>
        <w:t xml:space="preserve">сирования </w:t>
      </w:r>
      <w:r w:rsidRPr="00E06206">
        <w:rPr>
          <w:sz w:val="28"/>
          <w:szCs w:val="28"/>
        </w:rPr>
        <w:t xml:space="preserve"> программы</w:t>
      </w:r>
      <w:r w:rsidRPr="00E06206">
        <w:rPr>
          <w:bCs/>
          <w:spacing w:val="-4"/>
          <w:sz w:val="28"/>
          <w:szCs w:val="28"/>
        </w:rPr>
        <w:t>»</w:t>
      </w:r>
      <w:r w:rsidRPr="00E06206">
        <w:rPr>
          <w:sz w:val="28"/>
          <w:szCs w:val="28"/>
        </w:rPr>
        <w:t xml:space="preserve"> изложить в следующей редакции:</w:t>
      </w:r>
      <w:r w:rsidR="003326AD" w:rsidRPr="003326AD">
        <w:rPr>
          <w:sz w:val="28"/>
          <w:szCs w:val="28"/>
        </w:rPr>
        <w:t xml:space="preserve"> </w:t>
      </w:r>
    </w:p>
    <w:p w:rsidR="003326AD" w:rsidRDefault="003326AD" w:rsidP="0033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91CD9">
        <w:rPr>
          <w:sz w:val="28"/>
          <w:szCs w:val="28"/>
        </w:rPr>
        <w:t xml:space="preserve">Общий объем финансирования мероприятий программы составляет </w:t>
      </w:r>
      <w:r>
        <w:rPr>
          <w:sz w:val="28"/>
          <w:szCs w:val="28"/>
        </w:rPr>
        <w:t>20</w:t>
      </w:r>
      <w:r w:rsidR="00F34320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C91CD9">
        <w:rPr>
          <w:sz w:val="28"/>
          <w:szCs w:val="28"/>
        </w:rPr>
        <w:t xml:space="preserve"> (прогнозно) тыс. рублей,</w:t>
      </w:r>
      <w:r>
        <w:rPr>
          <w:sz w:val="28"/>
          <w:szCs w:val="28"/>
        </w:rPr>
        <w:t xml:space="preserve"> </w:t>
      </w:r>
      <w:r w:rsidRPr="00C91CD9">
        <w:rPr>
          <w:sz w:val="28"/>
          <w:szCs w:val="28"/>
        </w:rPr>
        <w:t xml:space="preserve">из них: </w:t>
      </w:r>
    </w:p>
    <w:p w:rsidR="003326AD" w:rsidRDefault="003326AD" w:rsidP="0033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>средс</w:t>
      </w:r>
      <w:r>
        <w:rPr>
          <w:sz w:val="28"/>
          <w:szCs w:val="28"/>
        </w:rPr>
        <w:t>тва районного бюджета</w:t>
      </w:r>
      <w:r w:rsidRPr="00C91CD9">
        <w:rPr>
          <w:sz w:val="28"/>
          <w:szCs w:val="28"/>
        </w:rPr>
        <w:t xml:space="preserve"> – </w:t>
      </w:r>
      <w:r w:rsidR="00F343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C91C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3326AD" w:rsidRPr="00C91CD9" w:rsidRDefault="003326AD" w:rsidP="0033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средства из внебюджетных источников (прогнозно) – </w:t>
      </w:r>
      <w:r>
        <w:rPr>
          <w:sz w:val="28"/>
          <w:szCs w:val="28"/>
        </w:rPr>
        <w:t>1972</w:t>
      </w:r>
      <w:r w:rsidRPr="00C91C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8F0668" w:rsidRDefault="008F0668" w:rsidP="008F06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4F2B">
        <w:rPr>
          <w:sz w:val="28"/>
          <w:szCs w:val="28"/>
        </w:rPr>
        <w:t>.</w:t>
      </w:r>
      <w:r w:rsidRPr="00E06206">
        <w:rPr>
          <w:sz w:val="28"/>
          <w:szCs w:val="28"/>
        </w:rPr>
        <w:t xml:space="preserve"> </w:t>
      </w:r>
      <w:r w:rsidR="00E05FE5">
        <w:rPr>
          <w:sz w:val="28"/>
          <w:szCs w:val="28"/>
        </w:rPr>
        <w:t>Р</w:t>
      </w:r>
      <w:r w:rsidRPr="00E06B73">
        <w:rPr>
          <w:sz w:val="28"/>
          <w:szCs w:val="28"/>
        </w:rPr>
        <w:t>аздел</w:t>
      </w:r>
      <w:r w:rsidR="00E05FE5">
        <w:rPr>
          <w:sz w:val="28"/>
          <w:szCs w:val="28"/>
        </w:rPr>
        <w:t xml:space="preserve"> 4</w:t>
      </w:r>
      <w:r w:rsidRPr="00E06B73">
        <w:rPr>
          <w:sz w:val="28"/>
          <w:szCs w:val="28"/>
        </w:rPr>
        <w:t xml:space="preserve"> изложить в следующей редакции:</w:t>
      </w:r>
    </w:p>
    <w:p w:rsidR="00E05FE5" w:rsidRPr="00C91CD9" w:rsidRDefault="008F0668" w:rsidP="00E05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FE5" w:rsidRPr="00C91CD9">
        <w:rPr>
          <w:sz w:val="28"/>
          <w:szCs w:val="28"/>
        </w:rPr>
        <w:t xml:space="preserve">Общий объем финансирования мероприятий программы составляет </w:t>
      </w:r>
      <w:r w:rsidR="00E05FE5">
        <w:rPr>
          <w:sz w:val="28"/>
          <w:szCs w:val="28"/>
        </w:rPr>
        <w:t>20</w:t>
      </w:r>
      <w:r w:rsidR="00F34320">
        <w:rPr>
          <w:sz w:val="28"/>
          <w:szCs w:val="28"/>
        </w:rPr>
        <w:t>7</w:t>
      </w:r>
      <w:r w:rsidR="00E05FE5">
        <w:rPr>
          <w:sz w:val="28"/>
          <w:szCs w:val="28"/>
        </w:rPr>
        <w:t>2</w:t>
      </w:r>
      <w:r w:rsidR="00E05FE5" w:rsidRPr="00C91CD9">
        <w:rPr>
          <w:sz w:val="28"/>
          <w:szCs w:val="28"/>
        </w:rPr>
        <w:t xml:space="preserve"> (прогнозно) тыс. рублей,</w:t>
      </w:r>
    </w:p>
    <w:p w:rsidR="00E05FE5" w:rsidRPr="00C91CD9" w:rsidRDefault="00E05FE5" w:rsidP="00E05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из них: </w:t>
      </w:r>
    </w:p>
    <w:p w:rsidR="00E05FE5" w:rsidRPr="00C91CD9" w:rsidRDefault="00F34320" w:rsidP="00E05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10</w:t>
      </w:r>
      <w:r w:rsidR="00E05FE5">
        <w:rPr>
          <w:sz w:val="28"/>
          <w:szCs w:val="28"/>
        </w:rPr>
        <w:t>0</w:t>
      </w:r>
      <w:r w:rsidR="00E05FE5" w:rsidRPr="00C91CD9">
        <w:rPr>
          <w:sz w:val="28"/>
          <w:szCs w:val="28"/>
        </w:rPr>
        <w:t xml:space="preserve"> тыс. рублей;</w:t>
      </w:r>
    </w:p>
    <w:p w:rsidR="00E05FE5" w:rsidRDefault="00E05FE5" w:rsidP="00E05FE5">
      <w:pPr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средства из внебюджетных </w:t>
      </w:r>
      <w:r>
        <w:rPr>
          <w:sz w:val="28"/>
          <w:szCs w:val="28"/>
        </w:rPr>
        <w:t>источников (прогнозно) – 1972</w:t>
      </w:r>
      <w:r w:rsidRPr="00C91CD9">
        <w:rPr>
          <w:sz w:val="28"/>
          <w:szCs w:val="28"/>
        </w:rPr>
        <w:t xml:space="preserve"> тыс. рублей</w:t>
      </w:r>
      <w:r w:rsidR="002A4D1C">
        <w:rPr>
          <w:sz w:val="28"/>
          <w:szCs w:val="28"/>
        </w:rPr>
        <w:t>.</w:t>
      </w:r>
    </w:p>
    <w:p w:rsidR="002A4D1C" w:rsidRDefault="002A4D1C" w:rsidP="00E0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годам объем финансирования будет следующим: </w:t>
      </w:r>
    </w:p>
    <w:p w:rsidR="00E05FE5" w:rsidRPr="002A4D1C" w:rsidRDefault="00E05FE5" w:rsidP="00E05FE5">
      <w:pPr>
        <w:ind w:firstLine="709"/>
        <w:jc w:val="both"/>
        <w:rPr>
          <w:sz w:val="28"/>
          <w:szCs w:val="28"/>
        </w:rPr>
      </w:pPr>
      <w:r w:rsidRPr="002A4D1C">
        <w:rPr>
          <w:sz w:val="28"/>
          <w:szCs w:val="28"/>
        </w:rPr>
        <w:t>2012 год</w:t>
      </w:r>
      <w:r w:rsidR="00277075">
        <w:rPr>
          <w:sz w:val="28"/>
          <w:szCs w:val="28"/>
        </w:rPr>
        <w:t>-</w:t>
      </w:r>
      <w:r w:rsidR="00F34320">
        <w:rPr>
          <w:sz w:val="28"/>
          <w:szCs w:val="28"/>
        </w:rPr>
        <w:t>2</w:t>
      </w:r>
      <w:r w:rsidR="00F34320" w:rsidRPr="002A4D1C">
        <w:rPr>
          <w:sz w:val="28"/>
          <w:szCs w:val="28"/>
        </w:rPr>
        <w:t>0 тыс. рублей</w:t>
      </w:r>
      <w:r w:rsidR="00277075">
        <w:rPr>
          <w:sz w:val="28"/>
          <w:szCs w:val="28"/>
        </w:rPr>
        <w:t>,</w:t>
      </w:r>
    </w:p>
    <w:p w:rsidR="00E05FE5" w:rsidRPr="002A4D1C" w:rsidRDefault="00277075" w:rsidP="00E05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E05FE5" w:rsidRPr="002A4D1C">
        <w:rPr>
          <w:sz w:val="28"/>
          <w:szCs w:val="28"/>
        </w:rPr>
        <w:t xml:space="preserve">средства районного бюджета – </w:t>
      </w:r>
      <w:r w:rsidR="00F34320">
        <w:rPr>
          <w:sz w:val="28"/>
          <w:szCs w:val="28"/>
        </w:rPr>
        <w:t>2</w:t>
      </w:r>
      <w:r w:rsidR="00E05FE5" w:rsidRPr="002A4D1C">
        <w:rPr>
          <w:sz w:val="28"/>
          <w:szCs w:val="28"/>
        </w:rPr>
        <w:t>0 тыс. рублей;</w:t>
      </w:r>
    </w:p>
    <w:p w:rsidR="00E05FE5" w:rsidRPr="002A4D1C" w:rsidRDefault="00277075" w:rsidP="00E0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5FE5" w:rsidRPr="002A4D1C">
        <w:rPr>
          <w:sz w:val="28"/>
          <w:szCs w:val="28"/>
        </w:rPr>
        <w:t>средства из внебюджетных источников (прогнозно) – 0 тыс. рублей.</w:t>
      </w:r>
    </w:p>
    <w:p w:rsidR="00E05FE5" w:rsidRPr="002A4D1C" w:rsidRDefault="00E05FE5" w:rsidP="00E05FE5">
      <w:pPr>
        <w:ind w:firstLine="540"/>
        <w:jc w:val="both"/>
        <w:rPr>
          <w:sz w:val="28"/>
          <w:szCs w:val="28"/>
        </w:rPr>
      </w:pPr>
      <w:r w:rsidRPr="002A4D1C">
        <w:rPr>
          <w:sz w:val="28"/>
          <w:szCs w:val="28"/>
        </w:rPr>
        <w:t xml:space="preserve">  2013 год</w:t>
      </w:r>
      <w:r w:rsidR="00277075">
        <w:rPr>
          <w:sz w:val="28"/>
          <w:szCs w:val="28"/>
        </w:rPr>
        <w:t xml:space="preserve"> – 917 тыс.рублей,</w:t>
      </w:r>
    </w:p>
    <w:p w:rsidR="00E05FE5" w:rsidRPr="002A4D1C" w:rsidRDefault="00277075" w:rsidP="00E05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них </w:t>
      </w:r>
      <w:r w:rsidR="00E05FE5" w:rsidRPr="002A4D1C">
        <w:rPr>
          <w:sz w:val="28"/>
          <w:szCs w:val="28"/>
        </w:rPr>
        <w:t>средства районного бюджета – 40 тыс. рублей;</w:t>
      </w:r>
    </w:p>
    <w:p w:rsidR="00E05FE5" w:rsidRPr="002A4D1C" w:rsidRDefault="00277075" w:rsidP="00E0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5FE5" w:rsidRPr="002A4D1C">
        <w:rPr>
          <w:sz w:val="28"/>
          <w:szCs w:val="28"/>
        </w:rPr>
        <w:t>средства из внебюджетных источников (прогнозно) – 877 тыс. рублей.</w:t>
      </w:r>
    </w:p>
    <w:p w:rsidR="00E05FE5" w:rsidRPr="00E91233" w:rsidRDefault="00E05FE5" w:rsidP="00E05FE5">
      <w:pPr>
        <w:ind w:firstLine="540"/>
        <w:jc w:val="both"/>
        <w:rPr>
          <w:b/>
          <w:sz w:val="28"/>
          <w:szCs w:val="28"/>
        </w:rPr>
      </w:pPr>
      <w:r w:rsidRPr="002A4D1C">
        <w:rPr>
          <w:sz w:val="28"/>
          <w:szCs w:val="28"/>
        </w:rPr>
        <w:t xml:space="preserve">  2014 год</w:t>
      </w:r>
      <w:r w:rsidR="00277075">
        <w:rPr>
          <w:sz w:val="28"/>
          <w:szCs w:val="28"/>
        </w:rPr>
        <w:t xml:space="preserve"> – 1135 тыс.рублей,</w:t>
      </w:r>
    </w:p>
    <w:p w:rsidR="00E05FE5" w:rsidRPr="00C91CD9" w:rsidRDefault="00277075" w:rsidP="00E05F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E05FE5">
        <w:rPr>
          <w:sz w:val="28"/>
          <w:szCs w:val="28"/>
        </w:rPr>
        <w:t>средства районного бюджета – 40</w:t>
      </w:r>
      <w:r w:rsidR="00E05FE5" w:rsidRPr="00C91CD9">
        <w:rPr>
          <w:sz w:val="28"/>
          <w:szCs w:val="28"/>
        </w:rPr>
        <w:t xml:space="preserve"> тыс. рублей;</w:t>
      </w:r>
    </w:p>
    <w:p w:rsidR="008F0668" w:rsidRDefault="00277075" w:rsidP="00E0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5FE5" w:rsidRPr="00C91CD9">
        <w:rPr>
          <w:sz w:val="28"/>
          <w:szCs w:val="28"/>
        </w:rPr>
        <w:t>средства из внебюджетных источников (прогнозно)–</w:t>
      </w:r>
      <w:r w:rsidR="00E05FE5">
        <w:rPr>
          <w:sz w:val="28"/>
          <w:szCs w:val="28"/>
        </w:rPr>
        <w:t>1095</w:t>
      </w:r>
      <w:r w:rsidR="00E05FE5" w:rsidRPr="00C91CD9">
        <w:rPr>
          <w:sz w:val="28"/>
          <w:szCs w:val="28"/>
        </w:rPr>
        <w:t xml:space="preserve"> тыс. рублей</w:t>
      </w:r>
      <w:r w:rsidR="008F06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0668" w:rsidRPr="004A6818" w:rsidRDefault="008F0668" w:rsidP="008F0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F2B">
        <w:rPr>
          <w:sz w:val="28"/>
          <w:szCs w:val="28"/>
        </w:rPr>
        <w:t>3.</w:t>
      </w:r>
      <w:r>
        <w:rPr>
          <w:sz w:val="28"/>
          <w:szCs w:val="28"/>
        </w:rPr>
        <w:t xml:space="preserve">  Приложения 1, 2 и 3 </w:t>
      </w:r>
      <w:r>
        <w:rPr>
          <w:bCs/>
          <w:spacing w:val="-2"/>
          <w:sz w:val="28"/>
          <w:szCs w:val="28"/>
        </w:rPr>
        <w:t>изложить в редакции согласно приложению к настоящему постановлению.</w:t>
      </w:r>
    </w:p>
    <w:p w:rsidR="008F0668" w:rsidRPr="004A6818" w:rsidRDefault="008F0668" w:rsidP="008F0668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 Кардымовский район» Смоленской области С.В. Ануфриева.</w:t>
      </w:r>
    </w:p>
    <w:p w:rsidR="008F0668" w:rsidRDefault="008F0668" w:rsidP="008F0668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3. Настоящее  постановление вступает в законную силу со дня его подписания.</w:t>
      </w:r>
    </w:p>
    <w:p w:rsidR="004A6818" w:rsidRPr="004A6818" w:rsidRDefault="004A6818" w:rsidP="004A6818">
      <w:pPr>
        <w:tabs>
          <w:tab w:val="left" w:pos="10080"/>
        </w:tabs>
        <w:ind w:right="12" w:firstLine="600"/>
        <w:jc w:val="both"/>
        <w:rPr>
          <w:sz w:val="28"/>
          <w:szCs w:val="28"/>
        </w:rPr>
      </w:pPr>
    </w:p>
    <w:p w:rsidR="004A6818" w:rsidRPr="004A6818" w:rsidRDefault="004A6818" w:rsidP="004A6818">
      <w:pPr>
        <w:pStyle w:val="ConsPlusNonformat"/>
        <w:widowControl/>
        <w:ind w:firstLine="79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4A6818" w:rsidRPr="004A6818" w:rsidTr="00C91CD9">
        <w:tc>
          <w:tcPr>
            <w:tcW w:w="5154" w:type="dxa"/>
          </w:tcPr>
          <w:p w:rsidR="004A6818" w:rsidRPr="004A6818" w:rsidRDefault="004A6818" w:rsidP="00C91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4A6818" w:rsidRPr="0032633D" w:rsidRDefault="0032633D" w:rsidP="003263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4A6818"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846608" w:rsidRPr="004A6818" w:rsidRDefault="00846608" w:rsidP="00846608"/>
    <w:p w:rsidR="0032633D" w:rsidRDefault="00846608" w:rsidP="0032633D">
      <w:pPr>
        <w:pStyle w:val="ConsPlusNonformat"/>
        <w:widowControl/>
        <w:jc w:val="right"/>
      </w:pPr>
      <w:r>
        <w:t xml:space="preserve">                                              </w:t>
      </w: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E05FE5" w:rsidRDefault="00E05FE5" w:rsidP="00846608">
      <w:pPr>
        <w:pStyle w:val="ConsPlusNonformat"/>
        <w:widowControl/>
        <w:jc w:val="right"/>
      </w:pPr>
    </w:p>
    <w:p w:rsidR="00D76D2E" w:rsidRDefault="00D76D2E">
      <w:pPr>
        <w:sectPr w:rsidR="00D76D2E" w:rsidSect="003C34B2">
          <w:pgSz w:w="11906" w:h="16838"/>
          <w:pgMar w:top="1418" w:right="567" w:bottom="993" w:left="1134" w:header="709" w:footer="709" w:gutter="0"/>
          <w:cols w:space="708"/>
          <w:docGrid w:linePitch="360"/>
        </w:sectPr>
      </w:pPr>
    </w:p>
    <w:p w:rsidR="003C34B2" w:rsidRDefault="00784F2B" w:rsidP="00724E3E">
      <w:pPr>
        <w:jc w:val="right"/>
      </w:pPr>
      <w:r w:rsidRPr="003C34B2">
        <w:lastRenderedPageBreak/>
        <w:t>Приложение</w:t>
      </w:r>
      <w:r w:rsidR="003C34B2" w:rsidRPr="003C34B2">
        <w:t xml:space="preserve"> </w:t>
      </w:r>
    </w:p>
    <w:p w:rsidR="003C34B2" w:rsidRDefault="003C34B2" w:rsidP="00724E3E">
      <w:pPr>
        <w:jc w:val="right"/>
      </w:pPr>
      <w:r w:rsidRPr="003C34B2">
        <w:t xml:space="preserve">к постановлению Администрации муниципального образования </w:t>
      </w:r>
    </w:p>
    <w:p w:rsidR="00784F2B" w:rsidRPr="003C34B2" w:rsidRDefault="003C34B2" w:rsidP="00724E3E">
      <w:pPr>
        <w:jc w:val="right"/>
      </w:pPr>
      <w:r w:rsidRPr="003C34B2">
        <w:t>«Кардымовский р</w:t>
      </w:r>
      <w:r w:rsidR="00B845BC">
        <w:t>айон»  Смоленской области от 18.12.</w:t>
      </w:r>
      <w:r w:rsidRPr="003C34B2">
        <w:t>20</w:t>
      </w:r>
      <w:r w:rsidR="00B845BC">
        <w:t>12</w:t>
      </w:r>
      <w:r w:rsidRPr="003C34B2">
        <w:t xml:space="preserve"> № </w:t>
      </w:r>
      <w:r w:rsidR="00B845BC">
        <w:t>0769</w:t>
      </w:r>
    </w:p>
    <w:p w:rsidR="00784F2B" w:rsidRPr="00784F2B" w:rsidRDefault="00784F2B" w:rsidP="00724E3E">
      <w:pPr>
        <w:jc w:val="right"/>
        <w:rPr>
          <w:sz w:val="28"/>
          <w:szCs w:val="28"/>
        </w:rPr>
      </w:pPr>
    </w:p>
    <w:p w:rsidR="003C34B2" w:rsidRDefault="003C34B2" w:rsidP="003C34B2">
      <w:pPr>
        <w:jc w:val="right"/>
      </w:pPr>
      <w:r w:rsidRPr="003C34B2">
        <w:t xml:space="preserve">Приложение </w:t>
      </w:r>
    </w:p>
    <w:p w:rsidR="003C34B2" w:rsidRDefault="003C34B2" w:rsidP="003C34B2">
      <w:pPr>
        <w:jc w:val="right"/>
      </w:pPr>
      <w:r w:rsidRPr="003C34B2">
        <w:t xml:space="preserve">к постановлению Администрации муниципального образования </w:t>
      </w:r>
    </w:p>
    <w:p w:rsidR="003C34B2" w:rsidRPr="003C34B2" w:rsidRDefault="003C34B2" w:rsidP="003C34B2">
      <w:pPr>
        <w:jc w:val="right"/>
      </w:pPr>
      <w:r w:rsidRPr="003C34B2">
        <w:t xml:space="preserve">«Кардымовский район»  Смоленской области от </w:t>
      </w:r>
      <w:r>
        <w:t>29.12.2011 № 0777</w:t>
      </w:r>
    </w:p>
    <w:p w:rsidR="003C34B2" w:rsidRDefault="003C34B2" w:rsidP="00724E3E">
      <w:pPr>
        <w:jc w:val="right"/>
        <w:rPr>
          <w:sz w:val="28"/>
          <w:szCs w:val="28"/>
        </w:rPr>
      </w:pPr>
    </w:p>
    <w:p w:rsidR="00D76D2E" w:rsidRPr="00784F2B" w:rsidRDefault="00D76D2E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Приложение 1</w:t>
      </w:r>
    </w:p>
    <w:p w:rsidR="00724E3E" w:rsidRPr="00784F2B" w:rsidRDefault="00724E3E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к муниципальной программе</w:t>
      </w:r>
    </w:p>
    <w:p w:rsidR="00D23890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«Развитие жилищного строительства</w:t>
      </w:r>
    </w:p>
    <w:p w:rsidR="00D23890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 xml:space="preserve"> на территории муниципального образования</w:t>
      </w:r>
    </w:p>
    <w:p w:rsidR="00D23890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 xml:space="preserve"> « Кардымовский район» Смоленской области» </w:t>
      </w:r>
    </w:p>
    <w:p w:rsidR="00724E3E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на 2012-201</w:t>
      </w:r>
      <w:r w:rsidR="0059209B" w:rsidRPr="00784F2B">
        <w:rPr>
          <w:sz w:val="28"/>
          <w:szCs w:val="28"/>
        </w:rPr>
        <w:t>4</w:t>
      </w:r>
      <w:r w:rsidRPr="00784F2B">
        <w:rPr>
          <w:sz w:val="28"/>
          <w:szCs w:val="28"/>
        </w:rPr>
        <w:t xml:space="preserve"> годы</w:t>
      </w:r>
    </w:p>
    <w:p w:rsidR="00D23890" w:rsidRDefault="00D23890" w:rsidP="00724E3E">
      <w:pPr>
        <w:jc w:val="right"/>
      </w:pPr>
    </w:p>
    <w:p w:rsidR="0022640C" w:rsidRPr="003C34B2" w:rsidRDefault="00D35537" w:rsidP="0022640C">
      <w:pPr>
        <w:jc w:val="center"/>
        <w:rPr>
          <w:b/>
          <w:sz w:val="28"/>
          <w:szCs w:val="28"/>
        </w:rPr>
      </w:pPr>
      <w:r w:rsidRPr="003C34B2">
        <w:rPr>
          <w:b/>
          <w:sz w:val="28"/>
          <w:szCs w:val="28"/>
        </w:rPr>
        <w:t>Календарный</w:t>
      </w:r>
      <w:r w:rsidR="0022640C" w:rsidRPr="003C34B2">
        <w:rPr>
          <w:b/>
          <w:sz w:val="28"/>
          <w:szCs w:val="28"/>
        </w:rPr>
        <w:t xml:space="preserve"> график выполнения мероприятий по </w:t>
      </w:r>
      <w:r w:rsidR="0059209B" w:rsidRPr="003C34B2">
        <w:rPr>
          <w:b/>
          <w:sz w:val="28"/>
          <w:szCs w:val="28"/>
        </w:rPr>
        <w:t>П</w:t>
      </w:r>
      <w:r w:rsidR="0022640C" w:rsidRPr="003C34B2">
        <w:rPr>
          <w:b/>
          <w:sz w:val="28"/>
          <w:szCs w:val="28"/>
        </w:rPr>
        <w:t>рограмме «Развитие жилищного строительства на территории муниципального образования «Кардымовский район» Смоленской области» на 2012-201</w:t>
      </w:r>
      <w:r w:rsidR="0059209B" w:rsidRPr="003C34B2">
        <w:rPr>
          <w:b/>
          <w:sz w:val="28"/>
          <w:szCs w:val="28"/>
        </w:rPr>
        <w:t>4</w:t>
      </w:r>
      <w:r w:rsidR="0022640C" w:rsidRPr="003C34B2">
        <w:rPr>
          <w:b/>
          <w:sz w:val="28"/>
          <w:szCs w:val="28"/>
        </w:rPr>
        <w:t xml:space="preserve"> годы в рамках комплексной застройки территорий</w:t>
      </w:r>
    </w:p>
    <w:p w:rsidR="0022640C" w:rsidRPr="0022640C" w:rsidRDefault="0022640C" w:rsidP="0022640C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32"/>
        <w:gridCol w:w="2985"/>
        <w:gridCol w:w="770"/>
        <w:gridCol w:w="770"/>
        <w:gridCol w:w="1295"/>
        <w:gridCol w:w="990"/>
        <w:gridCol w:w="1420"/>
        <w:gridCol w:w="1588"/>
        <w:gridCol w:w="1394"/>
        <w:gridCol w:w="1276"/>
        <w:gridCol w:w="1275"/>
        <w:gridCol w:w="1413"/>
      </w:tblGrid>
      <w:tr w:rsidR="0022640C" w:rsidTr="003C34B2">
        <w:trPr>
          <w:cantSplit/>
          <w:trHeight w:val="45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ind w:left="-723" w:firstLine="63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Пло-щадь зем. участ-ков,             га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общая                   пло-щадь жи-лья,                    тыс. кв. м </w:t>
            </w:r>
          </w:p>
        </w:tc>
        <w:tc>
          <w:tcPr>
            <w:tcW w:w="10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реализации мероприятий  комплексного освоения земельных участков </w:t>
            </w:r>
          </w:p>
        </w:tc>
      </w:tr>
      <w:tr w:rsidR="0022640C" w:rsidTr="003C34B2">
        <w:trPr>
          <w:cantSplit/>
          <w:trHeight w:val="383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Подготов-ка и утверж-дение  право-уставли</w:t>
            </w:r>
            <w:r w:rsidR="009A4292">
              <w:rPr>
                <w:sz w:val="20"/>
                <w:szCs w:val="20"/>
              </w:rPr>
              <w:t>-вающей докумен-тации на земель</w:t>
            </w:r>
            <w:r>
              <w:rPr>
                <w:sz w:val="20"/>
                <w:szCs w:val="20"/>
              </w:rPr>
              <w:t>ных участках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Подго-товка и утверж-дение ПП, ПМ и    град. планов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ind w:hanging="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Получе-ние ТУ на подклю-чение к сетям инже-нерно-техни-ческого обеспе-чения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9A4292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</w:t>
            </w:r>
            <w:r w:rsidR="0022640C">
              <w:rPr>
                <w:sz w:val="20"/>
                <w:szCs w:val="20"/>
              </w:rPr>
              <w:t>дение инже</w:t>
            </w:r>
            <w:r>
              <w:rPr>
                <w:sz w:val="20"/>
                <w:szCs w:val="20"/>
              </w:rPr>
              <w:t>нерных изысканий, архитектурно-строительного проек</w:t>
            </w:r>
            <w:r w:rsidR="0022640C">
              <w:rPr>
                <w:sz w:val="20"/>
                <w:szCs w:val="20"/>
              </w:rPr>
              <w:t>тирова-ния, экспер-тизы проек-тной документации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9A4292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Оформление разре-шитель</w:t>
            </w:r>
            <w:r w:rsidR="0022640C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документации, получение разрешения на стро-ительст</w:t>
            </w:r>
            <w:r w:rsidR="0022640C">
              <w:rPr>
                <w:sz w:val="20"/>
                <w:szCs w:val="20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ind w:hanging="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Выпол-нение работ по строи-тельству инже-нерной и транс-портной инфр</w:t>
            </w:r>
            <w:r w:rsidR="009A4292">
              <w:rPr>
                <w:sz w:val="20"/>
                <w:szCs w:val="20"/>
              </w:rPr>
              <w:t>а-структу</w:t>
            </w:r>
            <w:r>
              <w:rPr>
                <w:sz w:val="20"/>
                <w:szCs w:val="20"/>
              </w:rPr>
              <w:t>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Строи-тельство объектов жилищ-ного строи-тел</w:t>
            </w:r>
            <w:r w:rsidR="009A4292">
              <w:rPr>
                <w:sz w:val="20"/>
                <w:szCs w:val="20"/>
              </w:rPr>
              <w:t>ьства и соци-альной инфра-струк</w:t>
            </w:r>
            <w:r>
              <w:rPr>
                <w:sz w:val="20"/>
                <w:szCs w:val="20"/>
              </w:rPr>
              <w:t>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9A4292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Выпол-нение благо-устройс</w:t>
            </w:r>
            <w:r w:rsidR="0022640C">
              <w:rPr>
                <w:sz w:val="20"/>
                <w:szCs w:val="20"/>
              </w:rPr>
              <w:t>тва, ввод в эксплу-атацию</w:t>
            </w:r>
          </w:p>
        </w:tc>
      </w:tr>
    </w:tbl>
    <w:p w:rsidR="0022640C" w:rsidRDefault="0022640C" w:rsidP="0022640C"/>
    <w:tbl>
      <w:tblPr>
        <w:tblW w:w="15466" w:type="dxa"/>
        <w:tblInd w:w="93" w:type="dxa"/>
        <w:tblLayout w:type="fixed"/>
        <w:tblLook w:val="0000"/>
      </w:tblPr>
      <w:tblGrid>
        <w:gridCol w:w="432"/>
        <w:gridCol w:w="2985"/>
        <w:gridCol w:w="770"/>
        <w:gridCol w:w="770"/>
        <w:gridCol w:w="1295"/>
        <w:gridCol w:w="993"/>
        <w:gridCol w:w="1417"/>
        <w:gridCol w:w="1559"/>
        <w:gridCol w:w="1418"/>
        <w:gridCol w:w="1276"/>
        <w:gridCol w:w="1275"/>
        <w:gridCol w:w="1276"/>
      </w:tblGrid>
      <w:tr w:rsidR="0022640C" w:rsidTr="00C91CD9">
        <w:trPr>
          <w:trHeight w:val="6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left="-723" w:firstLine="63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firstLine="1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Микрорайон «Новое Кардымово» п. Кардымово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6F3A20" w:rsidP="00C91CD9">
            <w:pPr>
              <w:spacing w:after="200"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6F3A20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9A4292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10.03.2012</w:t>
            </w:r>
            <w:r w:rsidR="009A4292">
              <w:rPr>
                <w:sz w:val="16"/>
                <w:szCs w:val="16"/>
              </w:rPr>
              <w:t>-01.07.2014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hanging="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01.11.2012-01.07.2014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01.11.2012-01.07.2014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01.12.2012-01.12.2014</w:t>
            </w:r>
          </w:p>
        </w:tc>
      </w:tr>
      <w:tr w:rsidR="0022640C" w:rsidTr="00C91CD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left="-723" w:firstLine="63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firstLine="1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Солнечная, д. Соловьево Кардымовского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01.07.201</w:t>
            </w:r>
            <w:r w:rsidR="00B75FD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01.09.201</w:t>
            </w:r>
            <w:r w:rsidR="00B75FD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right="-225" w:hanging="6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01.10.201</w:t>
            </w:r>
            <w:r w:rsidR="00B75FD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01.02.201</w:t>
            </w:r>
            <w:r w:rsidR="006F3A2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01.04.2013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hanging="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01.11.2013-01.11.2014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01.11.2013-01.11.2014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01.12.2013-01.12.2014 </w:t>
            </w:r>
          </w:p>
        </w:tc>
      </w:tr>
    </w:tbl>
    <w:p w:rsidR="00D76D2E" w:rsidRDefault="00D76D2E" w:rsidP="00724E3E">
      <w:pPr>
        <w:jc w:val="center"/>
      </w:pPr>
    </w:p>
    <w:p w:rsidR="00D76D2E" w:rsidRDefault="00D76D2E"/>
    <w:p w:rsidR="00D76D2E" w:rsidRPr="00784F2B" w:rsidRDefault="00D76D2E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Приложение 2</w:t>
      </w:r>
    </w:p>
    <w:p w:rsidR="00724E3E" w:rsidRPr="00784F2B" w:rsidRDefault="00724E3E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к муниципальной программе</w:t>
      </w:r>
    </w:p>
    <w:p w:rsidR="00D23890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«Развитие жилищного строительства</w:t>
      </w:r>
    </w:p>
    <w:p w:rsidR="00D23890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 xml:space="preserve"> на территории муниципального образования</w:t>
      </w:r>
    </w:p>
    <w:p w:rsidR="00D23890" w:rsidRPr="00784F2B" w:rsidRDefault="00A87FD1" w:rsidP="00724E3E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 xml:space="preserve"> « Кардымовский район» Смоленской области» </w:t>
      </w:r>
    </w:p>
    <w:p w:rsidR="00D76D2E" w:rsidRPr="00784F2B" w:rsidRDefault="00A87FD1" w:rsidP="0022640C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на 2012-201</w:t>
      </w:r>
      <w:r w:rsidR="00F26C19" w:rsidRPr="00784F2B">
        <w:rPr>
          <w:sz w:val="28"/>
          <w:szCs w:val="28"/>
        </w:rPr>
        <w:t>4</w:t>
      </w:r>
      <w:r w:rsidRPr="00784F2B">
        <w:rPr>
          <w:sz w:val="28"/>
          <w:szCs w:val="28"/>
        </w:rPr>
        <w:t xml:space="preserve"> год</w:t>
      </w:r>
    </w:p>
    <w:p w:rsidR="0022640C" w:rsidRDefault="00F26C19" w:rsidP="0022640C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Перечень программных мероприятий</w:t>
      </w:r>
    </w:p>
    <w:p w:rsidR="00F26C19" w:rsidRDefault="00F26C19" w:rsidP="0022640C">
      <w:pPr>
        <w:jc w:val="center"/>
        <w:rPr>
          <w:b/>
          <w:sz w:val="28"/>
          <w:szCs w:val="28"/>
        </w:rPr>
      </w:pPr>
    </w:p>
    <w:tbl>
      <w:tblPr>
        <w:tblW w:w="14872" w:type="dxa"/>
        <w:jc w:val="center"/>
        <w:tblInd w:w="93" w:type="dxa"/>
        <w:tblLayout w:type="fixed"/>
        <w:tblLook w:val="04A0"/>
      </w:tblPr>
      <w:tblGrid>
        <w:gridCol w:w="724"/>
        <w:gridCol w:w="2552"/>
        <w:gridCol w:w="1384"/>
        <w:gridCol w:w="1940"/>
        <w:gridCol w:w="1495"/>
        <w:gridCol w:w="1276"/>
        <w:gridCol w:w="1276"/>
        <w:gridCol w:w="1559"/>
        <w:gridCol w:w="2666"/>
      </w:tblGrid>
      <w:tr w:rsidR="00062988" w:rsidRPr="00062988" w:rsidTr="009A4292">
        <w:trPr>
          <w:trHeight w:val="64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Срок реализации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Исполнитель</w:t>
            </w:r>
          </w:p>
        </w:tc>
        <w:tc>
          <w:tcPr>
            <w:tcW w:w="5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Источник финансирования</w:t>
            </w:r>
          </w:p>
        </w:tc>
      </w:tr>
      <w:tr w:rsidR="00062988" w:rsidRPr="00062988" w:rsidTr="009A4292">
        <w:trPr>
          <w:trHeight w:val="6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п/п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мероприятия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 том числе по годам</w:t>
            </w:r>
          </w:p>
        </w:tc>
        <w:tc>
          <w:tcPr>
            <w:tcW w:w="2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2014</w:t>
            </w:r>
          </w:p>
        </w:tc>
        <w:tc>
          <w:tcPr>
            <w:tcW w:w="2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9</w:t>
            </w:r>
          </w:p>
        </w:tc>
      </w:tr>
      <w:tr w:rsidR="00062988" w:rsidRPr="00062988" w:rsidTr="003C34B2">
        <w:trPr>
          <w:trHeight w:val="356"/>
          <w:jc w:val="center"/>
        </w:trPr>
        <w:tc>
          <w:tcPr>
            <w:tcW w:w="148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Задача 1. Совершенствование нормативно-правовой базы в сфере строительства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Актуализация существующей базы нормативных правовых актов в сфере развития жилищного строительства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2012-2014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Отдел строительства и коммуникаций Администрации МО «Кардымовский район» Смоленской области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всего  </w:t>
            </w:r>
          </w:p>
        </w:tc>
      </w:tr>
      <w:tr w:rsidR="00062988" w:rsidRPr="00062988" w:rsidTr="009A4292">
        <w:trPr>
          <w:trHeight w:val="55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федеральный бюджет</w:t>
            </w:r>
          </w:p>
        </w:tc>
      </w:tr>
      <w:tr w:rsidR="00062988" w:rsidRPr="00062988" w:rsidTr="009A4292">
        <w:trPr>
          <w:trHeight w:val="51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областной бюджет </w:t>
            </w:r>
          </w:p>
        </w:tc>
      </w:tr>
      <w:tr w:rsidR="00062988" w:rsidRPr="00062988" w:rsidTr="009A4292">
        <w:trPr>
          <w:trHeight w:val="75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местные бюджеты сельских поселений</w:t>
            </w:r>
          </w:p>
        </w:tc>
      </w:tr>
      <w:tr w:rsidR="00062988" w:rsidRPr="00062988" w:rsidTr="009A4292">
        <w:trPr>
          <w:trHeight w:val="75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внебюджетные источники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9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2988" w:rsidRPr="00062988" w:rsidTr="009A4292">
        <w:trPr>
          <w:trHeight w:val="6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 том числе по источникам финансирования:</w:t>
            </w:r>
            <w:r w:rsidRPr="00062988">
              <w:rPr>
                <w:color w:val="FF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районного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9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2988" w:rsidRPr="00062988" w:rsidTr="009A4292">
        <w:trPr>
          <w:trHeight w:val="630"/>
          <w:jc w:val="center"/>
        </w:trPr>
        <w:tc>
          <w:tcPr>
            <w:tcW w:w="148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Задача 2. 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062988" w:rsidRPr="00062988" w:rsidTr="009A4292">
        <w:trPr>
          <w:trHeight w:val="87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Разработка проектов планировки и межевания территорий комплексной  застройки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2012-2014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Отдел строительства и коммуникаций Администрации МО «Кардымовский район» Смоленской области, отдел экономики и комплексного развития Администрации МО "Кардымовский район" Смоленской области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</w:pPr>
            <w:r>
              <w:t>17</w:t>
            </w:r>
            <w:r w:rsidR="00062988" w:rsidRPr="0006298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75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всего  </w:t>
            </w:r>
          </w:p>
        </w:tc>
      </w:tr>
      <w:tr w:rsidR="00062988" w:rsidRPr="00062988" w:rsidTr="009A4292">
        <w:trPr>
          <w:trHeight w:val="96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федеральный бюджет</w:t>
            </w:r>
          </w:p>
        </w:tc>
      </w:tr>
      <w:tr w:rsidR="00062988" w:rsidRPr="00062988" w:rsidTr="009A4292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областной бюджет </w:t>
            </w:r>
          </w:p>
        </w:tc>
      </w:tr>
      <w:tr w:rsidR="00062988" w:rsidRPr="00062988" w:rsidTr="009A4292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</w:pPr>
            <w:r>
              <w:t>10</w:t>
            </w:r>
            <w:r w:rsidR="00062988" w:rsidRPr="0006298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районный бюджет</w:t>
            </w:r>
          </w:p>
        </w:tc>
      </w:tr>
      <w:tr w:rsidR="00062988" w:rsidRPr="00062988" w:rsidTr="009A4292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35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внебюджетные источники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62988"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75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988" w:rsidRPr="00062988" w:rsidRDefault="00062988" w:rsidP="00062988">
            <w:pPr>
              <w:jc w:val="center"/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 </w:t>
            </w:r>
          </w:p>
        </w:tc>
      </w:tr>
      <w:tr w:rsidR="00062988" w:rsidRPr="00062988" w:rsidTr="009A4292">
        <w:trPr>
          <w:trHeight w:val="6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 том числе по источникам финансирования:</w:t>
            </w:r>
            <w:r w:rsidRPr="00062988">
              <w:rPr>
                <w:color w:val="FF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-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районного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</w:pPr>
            <w:r>
              <w:t>10</w:t>
            </w:r>
            <w:r w:rsidR="00062988" w:rsidRPr="0006298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62988"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40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</w:pPr>
            <w:r w:rsidRPr="00062988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35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148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Задача 3. Обеспечение планового ввода жилья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Проектирование и строительство объектов жилищного фонда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2012-2014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Инвестор - застройщик, индивидуальные застройщики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1 060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всего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федеральный бюджет 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областной бюджет 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 районный бюджет </w:t>
            </w:r>
          </w:p>
        </w:tc>
      </w:tr>
      <w:tr w:rsidR="00062988" w:rsidRPr="00062988" w:rsidTr="009A4292">
        <w:trPr>
          <w:trHeight w:val="645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1 060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 xml:space="preserve">внебюджетные источники </w:t>
            </w: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1 060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</w:tr>
      <w:tr w:rsidR="00062988" w:rsidRPr="00062988" w:rsidTr="009A4292">
        <w:trPr>
          <w:trHeight w:val="6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в том числе по источникам финансирования:</w:t>
            </w:r>
            <w:r w:rsidRPr="00062988">
              <w:rPr>
                <w:color w:val="FF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средства районного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color w:val="000000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1 060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b/>
                <w:bCs/>
                <w:color w:val="000000"/>
              </w:rPr>
            </w:pPr>
            <w:r w:rsidRPr="00062988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F34320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2 0</w:t>
            </w:r>
            <w:r w:rsidR="00F34320">
              <w:rPr>
                <w:color w:val="000000"/>
              </w:rPr>
              <w:t>7</w:t>
            </w:r>
            <w:r w:rsidRPr="0006298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1 135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</w:tr>
      <w:tr w:rsidR="00062988" w:rsidRPr="00062988" w:rsidTr="008F0668">
        <w:trPr>
          <w:trHeight w:val="42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в том числе по источникам финансирования:</w:t>
            </w:r>
            <w:r w:rsidRPr="00062988">
              <w:rPr>
                <w:color w:val="FF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 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средства районного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62988" w:rsidRPr="0006298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F34320" w:rsidP="0006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62988" w:rsidRPr="0006298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40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  <w:tr w:rsidR="00062988" w:rsidRPr="00062988" w:rsidTr="009A4292">
        <w:trPr>
          <w:trHeight w:val="330"/>
          <w:jc w:val="center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color w:val="000000"/>
              </w:rPr>
              <w:t>1 972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2988" w:rsidRPr="00062988" w:rsidRDefault="00062988" w:rsidP="00062988">
            <w:pPr>
              <w:jc w:val="center"/>
              <w:rPr>
                <w:color w:val="000000"/>
              </w:rPr>
            </w:pPr>
            <w:r w:rsidRPr="00062988">
              <w:rPr>
                <w:bCs/>
                <w:color w:val="000000"/>
              </w:rPr>
              <w:t>1 095</w:t>
            </w:r>
          </w:p>
        </w:tc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988" w:rsidRPr="00062988" w:rsidRDefault="00062988" w:rsidP="00062988">
            <w:pPr>
              <w:rPr>
                <w:color w:val="000000"/>
              </w:rPr>
            </w:pPr>
          </w:p>
        </w:tc>
      </w:tr>
    </w:tbl>
    <w:p w:rsidR="0022640C" w:rsidRPr="0022640C" w:rsidRDefault="0022640C" w:rsidP="0022640C">
      <w:pPr>
        <w:sectPr w:rsidR="0022640C" w:rsidRPr="0022640C" w:rsidSect="003C34B2">
          <w:pgSz w:w="16838" w:h="11906" w:orient="landscape"/>
          <w:pgMar w:top="1135" w:right="536" w:bottom="567" w:left="709" w:header="709" w:footer="709" w:gutter="0"/>
          <w:cols w:space="708"/>
          <w:docGrid w:linePitch="360"/>
        </w:sectPr>
      </w:pPr>
    </w:p>
    <w:p w:rsidR="00293421" w:rsidRPr="00784F2B" w:rsidRDefault="00293421" w:rsidP="00EE6FD3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lastRenderedPageBreak/>
        <w:t xml:space="preserve">Приложение </w:t>
      </w:r>
      <w:r w:rsidR="0022640C" w:rsidRPr="00784F2B">
        <w:rPr>
          <w:sz w:val="28"/>
          <w:szCs w:val="28"/>
        </w:rPr>
        <w:t>3</w:t>
      </w:r>
    </w:p>
    <w:p w:rsidR="00293421" w:rsidRPr="00784F2B" w:rsidRDefault="00293421" w:rsidP="00EE6FD3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к муниципальной программе</w:t>
      </w:r>
    </w:p>
    <w:p w:rsidR="00D23890" w:rsidRPr="00784F2B" w:rsidRDefault="00A87FD1" w:rsidP="00EE6FD3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«Развитие жилищного строительства</w:t>
      </w:r>
    </w:p>
    <w:p w:rsidR="00D23890" w:rsidRPr="00784F2B" w:rsidRDefault="00A87FD1" w:rsidP="00EE6FD3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на территории муниципального образования</w:t>
      </w:r>
    </w:p>
    <w:p w:rsidR="00D23890" w:rsidRPr="00784F2B" w:rsidRDefault="00A87FD1" w:rsidP="00EE6FD3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« Кардымовский район» Смоленской области»</w:t>
      </w:r>
    </w:p>
    <w:p w:rsidR="00293421" w:rsidRDefault="00A87FD1" w:rsidP="00EE6FD3">
      <w:pPr>
        <w:jc w:val="right"/>
        <w:rPr>
          <w:sz w:val="28"/>
          <w:szCs w:val="28"/>
        </w:rPr>
      </w:pPr>
      <w:r w:rsidRPr="00784F2B">
        <w:rPr>
          <w:sz w:val="28"/>
          <w:szCs w:val="28"/>
        </w:rPr>
        <w:t>на 2012-201</w:t>
      </w:r>
      <w:r w:rsidR="00084E44" w:rsidRPr="00784F2B">
        <w:rPr>
          <w:sz w:val="28"/>
          <w:szCs w:val="28"/>
        </w:rPr>
        <w:t>4</w:t>
      </w:r>
      <w:r w:rsidRPr="00784F2B">
        <w:rPr>
          <w:sz w:val="28"/>
          <w:szCs w:val="28"/>
        </w:rPr>
        <w:t xml:space="preserve"> годы</w:t>
      </w:r>
    </w:p>
    <w:p w:rsidR="00784F2B" w:rsidRPr="00784F2B" w:rsidRDefault="00784F2B" w:rsidP="00EE6FD3">
      <w:pPr>
        <w:jc w:val="right"/>
        <w:rPr>
          <w:sz w:val="28"/>
          <w:szCs w:val="28"/>
        </w:rPr>
      </w:pPr>
    </w:p>
    <w:p w:rsidR="00784F2B" w:rsidRPr="00784F2B" w:rsidRDefault="00293421" w:rsidP="00784F2B">
      <w:pPr>
        <w:jc w:val="center"/>
        <w:rPr>
          <w:b/>
          <w:sz w:val="28"/>
          <w:szCs w:val="28"/>
        </w:rPr>
      </w:pPr>
      <w:r w:rsidRPr="00784F2B">
        <w:rPr>
          <w:b/>
          <w:sz w:val="28"/>
          <w:szCs w:val="28"/>
        </w:rPr>
        <w:t>Перечень мероприятий,</w:t>
      </w:r>
    </w:p>
    <w:p w:rsidR="00293421" w:rsidRPr="00724E3E" w:rsidRDefault="00293421" w:rsidP="00784F2B">
      <w:pPr>
        <w:jc w:val="center"/>
        <w:rPr>
          <w:sz w:val="28"/>
          <w:szCs w:val="28"/>
        </w:rPr>
      </w:pPr>
      <w:r w:rsidRPr="00784F2B">
        <w:rPr>
          <w:b/>
          <w:sz w:val="28"/>
          <w:szCs w:val="28"/>
        </w:rPr>
        <w:t>направленных на снижение административных барьеров в области градостроительной деятельности</w:t>
      </w:r>
    </w:p>
    <w:tbl>
      <w:tblPr>
        <w:tblW w:w="14440" w:type="dxa"/>
        <w:jc w:val="center"/>
        <w:tblLook w:val="04A0"/>
      </w:tblPr>
      <w:tblGrid>
        <w:gridCol w:w="540"/>
        <w:gridCol w:w="796"/>
        <w:gridCol w:w="9147"/>
        <w:gridCol w:w="2394"/>
        <w:gridCol w:w="1563"/>
      </w:tblGrid>
      <w:tr w:rsidR="00E64A59" w:rsidRPr="00A87FD1" w:rsidTr="00EE6FD3">
        <w:trPr>
          <w:trHeight w:val="825"/>
          <w:jc w:val="center"/>
        </w:trPr>
        <w:tc>
          <w:tcPr>
            <w:tcW w:w="1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№ п/п</w:t>
            </w:r>
          </w:p>
        </w:tc>
        <w:tc>
          <w:tcPr>
            <w:tcW w:w="9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Наименование мероприятия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Сроки выполнения</w:t>
            </w:r>
          </w:p>
        </w:tc>
      </w:tr>
      <w:tr w:rsidR="00E64A59" w:rsidRPr="00A87FD1" w:rsidTr="00EE6FD3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регламентированный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всего дней</w:t>
            </w:r>
          </w:p>
        </w:tc>
      </w:tr>
      <w:tr w:rsidR="00E64A59" w:rsidRPr="00A87FD1" w:rsidTr="00EE6FD3">
        <w:trPr>
          <w:trHeight w:val="405"/>
          <w:jc w:val="center"/>
        </w:trPr>
        <w:tc>
          <w:tcPr>
            <w:tcW w:w="1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1 этап - приобретение земельного участка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Разработка градостроительной документации территории запланированного строительства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54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A59" w:rsidRPr="00A87FD1" w:rsidRDefault="00E64A59" w:rsidP="00D03908">
            <w:pPr>
              <w:jc w:val="center"/>
            </w:pPr>
            <w:r w:rsidRPr="00A87FD1">
              <w:t>Перевод земельного участка из категории "сельхоз. назначения" в категорию "земли поселений"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Заявка в ОМС о переводе земельного участка из одной категории в иную категорию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60-105</w:t>
            </w:r>
          </w:p>
        </w:tc>
      </w:tr>
      <w:tr w:rsidR="00E64A59" w:rsidRPr="00A87FD1" w:rsidTr="00D03908">
        <w:trPr>
          <w:trHeight w:val="14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Рассмотрение заявки, получение необходимой информации от уполномоченных органов Роспотребнадзора, ветеринарного надзора, МЧС, охраны объектов культурного наследия и  подготовка ОМС обоснованного заключения о возможности и целесообразности включения земельного участка в границы населенного пункта, направление заключения в уполномоченный орган субъекта РФ.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45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Направление уполномоченным органом полученных документов в случае необходимости на согласование в уполномоченные федеральные органы по обороне и безопасности и  по распоряжению лесными участкамии.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80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Рассмотрение  документов уполномоченным органом и передача их на рассмотрение на заседания рабочей группы и земельной комиссии, созданных при Администрацией Смоленской области.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6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Согласование с федеральными органами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месяц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11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Подготовка постановления Администрации Смоленской о включении земельного участка в границы населенного пункта и изменении вида его разрешенного использования либо подготовка письма об отказе включения с указанием причин отказа.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месяц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7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Предоставление земельного участка без предварительного согласования места размещения объекта (через аукцион)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Формирование земельного участка (подготовка документов, содержащих сведения для кадастрового учета и осуществление государственного кадастрового учета)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68</w:t>
            </w:r>
          </w:p>
        </w:tc>
      </w:tr>
      <w:tr w:rsidR="00E64A59" w:rsidRPr="00A87FD1" w:rsidTr="00EE6FD3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9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Определение разрешенного использования земельного участка;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11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Принятие решения о проведении торгов (конкурсов, аукционов)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12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Публикация сообщения о проведении торгов (конкурсов, аукционов)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не менее 30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13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Проведение торгов (конкурсов, аукционов)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день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8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Подписание протокола о результатах торгов (конкурсов, аукционов) или подписание договора аренды земельного участка в результате предоставления земельного участка без проведения торгов (в случае одной заявки)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15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Регистрации договора аренды или постановления о предоставлении земельного участка в собственность в органах  Росреестра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Внесение изменений в карту зон градостроительных регламентов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Зассмотрение заявления комиссией по землепользованию и застройке. Подготовка постановления о публичных слушаниях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 дней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105</w:t>
            </w:r>
          </w:p>
        </w:tc>
      </w:tr>
      <w:tr w:rsidR="00E64A59" w:rsidRPr="00A87FD1" w:rsidTr="00EE6FD3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17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Публикация сообщения о проведении публичных слушаний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4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18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Проведение публичных слушаний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день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7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19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Подготовка постановления главы муниципального образования о внесении на сессию совета депутатов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20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Утверждение сессией совета депутатов внесения изменений в карту зон градостроительных регламентов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2 этап - предпроектные работы и получение исходных данных</w:t>
            </w:r>
          </w:p>
        </w:tc>
      </w:tr>
      <w:tr w:rsidR="00E64A59" w:rsidRPr="00A87FD1" w:rsidTr="00EE6FD3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21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копии съемки текущих изменений с планшета ГУАГ (центр выдачи исходной документации)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92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технических условий на присоединение к сетям инженерного обеспечения электричество, водоснабжение, канализование, газоснабжение, теплоснабжение, наружнее освещение, благоустройство и левневка, радио, телефон)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Выбор организации для выполнения топографической съемки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49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Разработка, согласование и утверждение технического задания на выполнение топографической съемки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Подписание договора на выполнение топографической съемки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26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Выполнение топографической съемки земельного участка и согласование с ГУАГ (отдел дежурного плана красных линий и отдел геослужбы)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Выбор организации для выполнения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28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Разработка, согласование и утверждение технического задания на выполнение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</w:tr>
      <w:tr w:rsidR="00E64A59" w:rsidRPr="00A87FD1" w:rsidTr="00EE6FD3">
        <w:trPr>
          <w:trHeight w:val="5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29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Подписание договора на выполнение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Выполнение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5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вырубки деревьев, осуществление компенсации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5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и утверждение задания на проектирование эскизного проекта и заключение договора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</w:t>
            </w:r>
          </w:p>
        </w:tc>
      </w:tr>
      <w:tr w:rsidR="00E64A59" w:rsidRPr="00A87FD1" w:rsidTr="00EE6FD3">
        <w:trPr>
          <w:trHeight w:val="4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 эскизного проекта объекта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эскизного проекта Заказчиком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Разрешение на отклонение от предельных параметров разрешенного строительства (при необходимости)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3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36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эскизного проекта с ГУАГ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56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37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градостроительного плана земельного участка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8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38</w:t>
            </w:r>
          </w:p>
        </w:tc>
        <w:tc>
          <w:tcPr>
            <w:tcW w:w="9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схемы прохождения инженерных сетей (коридора коммуникаций) с эксплуатирующими организациями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3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3 этап - проектные работы и получение разрешительных документов</w:t>
            </w:r>
          </w:p>
        </w:tc>
      </w:tr>
      <w:tr w:rsidR="00E64A59" w:rsidRPr="00A87FD1" w:rsidTr="00EE6FD3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39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Разработка, согласование и утверждение задания на проектирование проектной документации и подписание договора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 проектной документации на объект и инженерные сети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90</w:t>
            </w:r>
          </w:p>
        </w:tc>
      </w:tr>
      <w:tr w:rsidR="00E64A59" w:rsidRPr="00A87FD1" w:rsidTr="00EE6FD3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проектной документации на объект и инженерные сети Заказчиком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15</w:t>
            </w:r>
          </w:p>
        </w:tc>
      </w:tr>
      <w:tr w:rsidR="00E64A59" w:rsidRPr="00A87FD1" w:rsidTr="00EE6FD3">
        <w:trPr>
          <w:trHeight w:val="58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42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проектной документации (части проектной документации) на инженерные сети с эксплуатирующими организациями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положительного заключения Госэкспертизы РП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Утверждение проектной документации Заказчиком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</w:tr>
      <w:tr w:rsidR="00E64A59" w:rsidRPr="00A87FD1" w:rsidTr="00EE6FD3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разрешения на строительство объекта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46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ордера на земляные работы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Заключение договоров со службами в эксплуатирующих организациях на технический надзор за строительством инженерных сетей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48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Заключение договоров с эксплуатирующими организациями на присоединение к сетям инженерного обеспечения и плату за технологическое присоединение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525"/>
          <w:jc w:val="center"/>
        </w:trPr>
        <w:tc>
          <w:tcPr>
            <w:tcW w:w="1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rPr>
                <w:b/>
                <w:bCs/>
              </w:rPr>
            </w:pPr>
            <w:r w:rsidRPr="00A87FD1">
              <w:rPr>
                <w:b/>
                <w:bCs/>
              </w:rPr>
              <w:t>4 этап - строительство объекта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49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Выбор подрядной организации для осуществления строительства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Заключение договора подряда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</w:t>
            </w:r>
          </w:p>
        </w:tc>
      </w:tr>
      <w:tr w:rsidR="00E64A59" w:rsidRPr="00A87FD1" w:rsidTr="00EE6FD3">
        <w:trPr>
          <w:trHeight w:val="3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 ППР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2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ППР с Ростехнадзором (в случае работы кранов)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7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Выдача Ростехнадзором разрешений на применение конкретных видов (типов) технических устройств на опасных производственных объектах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</w:t>
            </w:r>
          </w:p>
        </w:tc>
      </w:tr>
      <w:tr w:rsidR="00E64A59" w:rsidRPr="00A87FD1" w:rsidTr="00EE6FD3">
        <w:trPr>
          <w:trHeight w:val="42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54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Строительство объекта,  технадзор, госархстройнадзор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300</w:t>
            </w:r>
          </w:p>
        </w:tc>
      </w:tr>
      <w:tr w:rsidR="00E64A59" w:rsidRPr="00A87FD1" w:rsidTr="00EE6FD3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55</w:t>
            </w:r>
          </w:p>
        </w:tc>
        <w:tc>
          <w:tcPr>
            <w:tcW w:w="9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Оформление исполнительной документации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</w:tr>
      <w:tr w:rsidR="00E64A59" w:rsidRPr="00A87FD1" w:rsidTr="00EE6FD3">
        <w:trPr>
          <w:trHeight w:val="540"/>
          <w:jc w:val="center"/>
        </w:trPr>
        <w:tc>
          <w:tcPr>
            <w:tcW w:w="1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5 этап - ввод объекта в эксплуатацию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56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Подготовка технического паспорта на объект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</w:tr>
      <w:tr w:rsidR="00E64A59" w:rsidRPr="00A87FD1" w:rsidTr="00EE6FD3">
        <w:trPr>
          <w:trHeight w:val="9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Бакхиманализ воды, радиометрическое радонометрическое исследование здания, шумометрия лифтов, лабораторное исследование воздушной среды помещений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</w:tr>
      <w:tr w:rsidR="00E64A59" w:rsidRPr="00A87FD1" w:rsidTr="00EE6FD3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58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Проведение теплотехнического обследования дома с выдачей теплотехнического паспорта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59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справок ВДПО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справок от эксплуатирующих организаций о выполнении технических условий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13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Выдача Инспекцией ГСН 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 рабочих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разрешения на ввод объекта в эксплуататцию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Государственная регистрация объекта в органах Росреестра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Создание ТСЖ или управляющей компании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Передача на балланс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35</w:t>
            </w:r>
          </w:p>
        </w:tc>
      </w:tr>
      <w:tr w:rsidR="00E64A59" w:rsidRPr="00A87FD1" w:rsidTr="00EE6FD3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1130-1175</w:t>
            </w:r>
          </w:p>
        </w:tc>
      </w:tr>
    </w:tbl>
    <w:p w:rsidR="00D76D2E" w:rsidRDefault="00D76D2E" w:rsidP="00784F2B"/>
    <w:sectPr w:rsidR="00D76D2E" w:rsidSect="00784F2B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CB" w:rsidRDefault="00763FCB" w:rsidP="00744F29">
      <w:r>
        <w:separator/>
      </w:r>
    </w:p>
  </w:endnote>
  <w:endnote w:type="continuationSeparator" w:id="1">
    <w:p w:rsidR="00763FCB" w:rsidRDefault="00763FCB" w:rsidP="0074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CB" w:rsidRDefault="00763FCB" w:rsidP="00744F29">
      <w:r>
        <w:separator/>
      </w:r>
    </w:p>
  </w:footnote>
  <w:footnote w:type="continuationSeparator" w:id="1">
    <w:p w:rsidR="00763FCB" w:rsidRDefault="00763FCB" w:rsidP="0074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BE"/>
    <w:rsid w:val="00021C5D"/>
    <w:rsid w:val="000553E8"/>
    <w:rsid w:val="00062983"/>
    <w:rsid w:val="00062988"/>
    <w:rsid w:val="00084E44"/>
    <w:rsid w:val="0009435A"/>
    <w:rsid w:val="000B0870"/>
    <w:rsid w:val="000F00DB"/>
    <w:rsid w:val="00113AE3"/>
    <w:rsid w:val="001359CF"/>
    <w:rsid w:val="00155488"/>
    <w:rsid w:val="00177427"/>
    <w:rsid w:val="00181659"/>
    <w:rsid w:val="00197F6D"/>
    <w:rsid w:val="001A0BD8"/>
    <w:rsid w:val="001A7F1C"/>
    <w:rsid w:val="001D0293"/>
    <w:rsid w:val="001F3CD6"/>
    <w:rsid w:val="00202459"/>
    <w:rsid w:val="0022640C"/>
    <w:rsid w:val="002525D2"/>
    <w:rsid w:val="00274D6F"/>
    <w:rsid w:val="00277075"/>
    <w:rsid w:val="00285C2C"/>
    <w:rsid w:val="00287E47"/>
    <w:rsid w:val="00293421"/>
    <w:rsid w:val="002A4D1C"/>
    <w:rsid w:val="002F151A"/>
    <w:rsid w:val="002F1755"/>
    <w:rsid w:val="003003A4"/>
    <w:rsid w:val="0032633D"/>
    <w:rsid w:val="003326AD"/>
    <w:rsid w:val="00341871"/>
    <w:rsid w:val="00351475"/>
    <w:rsid w:val="00357524"/>
    <w:rsid w:val="00383CE0"/>
    <w:rsid w:val="00385DC6"/>
    <w:rsid w:val="003B688E"/>
    <w:rsid w:val="003C34B2"/>
    <w:rsid w:val="003D66F7"/>
    <w:rsid w:val="004232BA"/>
    <w:rsid w:val="00474853"/>
    <w:rsid w:val="00476E89"/>
    <w:rsid w:val="00494493"/>
    <w:rsid w:val="004958B3"/>
    <w:rsid w:val="004A6818"/>
    <w:rsid w:val="004C1C85"/>
    <w:rsid w:val="004C3851"/>
    <w:rsid w:val="004C5416"/>
    <w:rsid w:val="0051111C"/>
    <w:rsid w:val="00521483"/>
    <w:rsid w:val="0052303C"/>
    <w:rsid w:val="005306CE"/>
    <w:rsid w:val="00567058"/>
    <w:rsid w:val="0057683B"/>
    <w:rsid w:val="00585969"/>
    <w:rsid w:val="00587E1D"/>
    <w:rsid w:val="0059209B"/>
    <w:rsid w:val="005C6BBE"/>
    <w:rsid w:val="00675524"/>
    <w:rsid w:val="006E0FF5"/>
    <w:rsid w:val="006F3523"/>
    <w:rsid w:val="006F3A20"/>
    <w:rsid w:val="006F4181"/>
    <w:rsid w:val="00705893"/>
    <w:rsid w:val="007108AF"/>
    <w:rsid w:val="00724E3E"/>
    <w:rsid w:val="00740DF9"/>
    <w:rsid w:val="00744F29"/>
    <w:rsid w:val="0076232C"/>
    <w:rsid w:val="00763FCB"/>
    <w:rsid w:val="00776EFD"/>
    <w:rsid w:val="00784F2B"/>
    <w:rsid w:val="007B20EA"/>
    <w:rsid w:val="007B764F"/>
    <w:rsid w:val="007C4B8F"/>
    <w:rsid w:val="007E2150"/>
    <w:rsid w:val="007F42C4"/>
    <w:rsid w:val="0083751C"/>
    <w:rsid w:val="00846608"/>
    <w:rsid w:val="00887370"/>
    <w:rsid w:val="008D266A"/>
    <w:rsid w:val="008D67E8"/>
    <w:rsid w:val="008F0668"/>
    <w:rsid w:val="00913228"/>
    <w:rsid w:val="00942BA3"/>
    <w:rsid w:val="009669B1"/>
    <w:rsid w:val="0097434A"/>
    <w:rsid w:val="0097500C"/>
    <w:rsid w:val="009916CD"/>
    <w:rsid w:val="009A4292"/>
    <w:rsid w:val="009D03CA"/>
    <w:rsid w:val="009E1BBB"/>
    <w:rsid w:val="009F5638"/>
    <w:rsid w:val="00A87FD1"/>
    <w:rsid w:val="00AB7E7C"/>
    <w:rsid w:val="00B10462"/>
    <w:rsid w:val="00B16A53"/>
    <w:rsid w:val="00B568A8"/>
    <w:rsid w:val="00B75FD3"/>
    <w:rsid w:val="00B774C4"/>
    <w:rsid w:val="00B77A97"/>
    <w:rsid w:val="00B845BC"/>
    <w:rsid w:val="00B84841"/>
    <w:rsid w:val="00C006CB"/>
    <w:rsid w:val="00C109E2"/>
    <w:rsid w:val="00C11A44"/>
    <w:rsid w:val="00C2457D"/>
    <w:rsid w:val="00C82EF4"/>
    <w:rsid w:val="00C91CD9"/>
    <w:rsid w:val="00CA2813"/>
    <w:rsid w:val="00CD2E05"/>
    <w:rsid w:val="00CE0405"/>
    <w:rsid w:val="00D02B10"/>
    <w:rsid w:val="00D03908"/>
    <w:rsid w:val="00D23890"/>
    <w:rsid w:val="00D35537"/>
    <w:rsid w:val="00D37C69"/>
    <w:rsid w:val="00D56786"/>
    <w:rsid w:val="00D76D2E"/>
    <w:rsid w:val="00E05FE5"/>
    <w:rsid w:val="00E546F2"/>
    <w:rsid w:val="00E64A59"/>
    <w:rsid w:val="00E81F2F"/>
    <w:rsid w:val="00E8535B"/>
    <w:rsid w:val="00E91233"/>
    <w:rsid w:val="00EB1B2E"/>
    <w:rsid w:val="00EE6FD3"/>
    <w:rsid w:val="00F00F36"/>
    <w:rsid w:val="00F070BC"/>
    <w:rsid w:val="00F26C19"/>
    <w:rsid w:val="00F26F7D"/>
    <w:rsid w:val="00F33094"/>
    <w:rsid w:val="00F34320"/>
    <w:rsid w:val="00F6000F"/>
    <w:rsid w:val="00F60615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A3"/>
    <w:rPr>
      <w:sz w:val="24"/>
      <w:szCs w:val="24"/>
    </w:rPr>
  </w:style>
  <w:style w:type="paragraph" w:styleId="1">
    <w:name w:val="heading 1"/>
    <w:basedOn w:val="a"/>
    <w:next w:val="a"/>
    <w:qFormat/>
    <w:rsid w:val="00942B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</w:rPr>
  </w:style>
  <w:style w:type="paragraph" w:styleId="2">
    <w:name w:val="heading 2"/>
    <w:basedOn w:val="1"/>
    <w:next w:val="a"/>
    <w:qFormat/>
    <w:rsid w:val="00942BA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2BA3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semiHidden/>
    <w:rsid w:val="00942BA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42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annotation text"/>
    <w:basedOn w:val="a"/>
    <w:semiHidden/>
    <w:rsid w:val="00942BA3"/>
    <w:rPr>
      <w:sz w:val="20"/>
      <w:szCs w:val="20"/>
    </w:rPr>
  </w:style>
  <w:style w:type="paragraph" w:customStyle="1" w:styleId="a6">
    <w:name w:val="Единицы измерения"/>
    <w:rsid w:val="00942BA3"/>
    <w:pPr>
      <w:keepNext/>
      <w:ind w:right="-170"/>
      <w:jc w:val="right"/>
    </w:pPr>
    <w:rPr>
      <w:sz w:val="24"/>
    </w:rPr>
  </w:style>
  <w:style w:type="paragraph" w:customStyle="1" w:styleId="a7">
    <w:name w:val="НашаШапка"/>
    <w:basedOn w:val="a"/>
    <w:rsid w:val="00942BA3"/>
    <w:pPr>
      <w:jc w:val="center"/>
    </w:pPr>
    <w:rPr>
      <w:b/>
      <w:color w:val="000000"/>
      <w:szCs w:val="20"/>
    </w:rPr>
  </w:style>
  <w:style w:type="paragraph" w:customStyle="1" w:styleId="a8">
    <w:name w:val="Таблица"/>
    <w:rsid w:val="00942BA3"/>
    <w:pPr>
      <w:spacing w:before="120" w:line="204" w:lineRule="auto"/>
    </w:pPr>
    <w:rPr>
      <w:sz w:val="24"/>
    </w:rPr>
  </w:style>
  <w:style w:type="paragraph" w:customStyle="1" w:styleId="a9">
    <w:name w:val="цифры таблицы"/>
    <w:rsid w:val="00942BA3"/>
    <w:pPr>
      <w:jc w:val="right"/>
    </w:pPr>
    <w:rPr>
      <w:color w:val="000000"/>
      <w:sz w:val="26"/>
    </w:rPr>
  </w:style>
  <w:style w:type="paragraph" w:styleId="20">
    <w:name w:val="Body Text Indent 2"/>
    <w:basedOn w:val="a"/>
    <w:semiHidden/>
    <w:rsid w:val="00942BA3"/>
    <w:pPr>
      <w:spacing w:after="120" w:line="480" w:lineRule="auto"/>
      <w:ind w:left="283"/>
    </w:pPr>
    <w:rPr>
      <w:sz w:val="20"/>
      <w:szCs w:val="20"/>
    </w:rPr>
  </w:style>
  <w:style w:type="paragraph" w:styleId="aa">
    <w:name w:val="Body Text Indent"/>
    <w:basedOn w:val="a"/>
    <w:semiHidden/>
    <w:rsid w:val="00942BA3"/>
    <w:pPr>
      <w:spacing w:after="120" w:line="480" w:lineRule="auto"/>
    </w:pPr>
  </w:style>
  <w:style w:type="paragraph" w:customStyle="1" w:styleId="22">
    <w:name w:val="Основной текст 22"/>
    <w:basedOn w:val="a"/>
    <w:rsid w:val="00942BA3"/>
    <w:pPr>
      <w:overflowPunct w:val="0"/>
      <w:autoSpaceDE w:val="0"/>
      <w:autoSpaceDN w:val="0"/>
      <w:adjustRightInd w:val="0"/>
      <w:ind w:firstLine="851"/>
      <w:jc w:val="both"/>
    </w:pPr>
    <w:rPr>
      <w:color w:val="0000FF"/>
      <w:sz w:val="28"/>
      <w:szCs w:val="20"/>
    </w:rPr>
  </w:style>
  <w:style w:type="paragraph" w:styleId="3">
    <w:name w:val="Body Text Indent 3"/>
    <w:basedOn w:val="a"/>
    <w:semiHidden/>
    <w:rsid w:val="00942BA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semiHidden/>
    <w:rsid w:val="00942BA3"/>
    <w:pPr>
      <w:spacing w:before="100" w:beforeAutospacing="1" w:after="100" w:afterAutospacing="1"/>
    </w:pPr>
  </w:style>
  <w:style w:type="paragraph" w:customStyle="1" w:styleId="10">
    <w:name w:val="Знак Знак Знак Знак1 Знак Знак Знак"/>
    <w:basedOn w:val="a"/>
    <w:rsid w:val="00942BA3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table" w:styleId="3-6">
    <w:name w:val="Medium Grid 3 Accent 6"/>
    <w:basedOn w:val="a1"/>
    <w:uiPriority w:val="69"/>
    <w:rsid w:val="0035147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nsPlusNonformat">
    <w:name w:val="ConsPlusNonformat"/>
    <w:rsid w:val="00846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4A6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44F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4F2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44F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F29"/>
    <w:rPr>
      <w:sz w:val="24"/>
      <w:szCs w:val="24"/>
    </w:rPr>
  </w:style>
  <w:style w:type="paragraph" w:styleId="af1">
    <w:name w:val="List Paragraph"/>
    <w:basedOn w:val="a"/>
    <w:uiPriority w:val="34"/>
    <w:qFormat/>
    <w:rsid w:val="008F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B604-3776-4A78-8B19-610BC5A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Prudnikov_KO</dc:creator>
  <cp:keywords/>
  <cp:lastModifiedBy>Языкова А В</cp:lastModifiedBy>
  <cp:revision>2</cp:revision>
  <cp:lastPrinted>2012-12-13T13:40:00Z</cp:lastPrinted>
  <dcterms:created xsi:type="dcterms:W3CDTF">2012-12-26T07:31:00Z</dcterms:created>
  <dcterms:modified xsi:type="dcterms:W3CDTF">2012-12-26T07:31:00Z</dcterms:modified>
</cp:coreProperties>
</file>