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8D649D" w:rsidRDefault="007B02BB" w:rsidP="007B02BB">
      <w:pPr>
        <w:jc w:val="center"/>
        <w:rPr>
          <w:b/>
          <w:sz w:val="28"/>
          <w:szCs w:val="28"/>
        </w:rPr>
      </w:pPr>
      <w:r w:rsidRPr="008D649D">
        <w:rPr>
          <w:b/>
          <w:sz w:val="28"/>
          <w:szCs w:val="28"/>
        </w:rPr>
        <w:t>ПОЯСНИТЕЛЬНАЯ ЗАПИСКА</w:t>
      </w:r>
    </w:p>
    <w:p w:rsidR="007B02BB" w:rsidRPr="008D649D" w:rsidRDefault="007B02BB" w:rsidP="007B02BB">
      <w:pPr>
        <w:jc w:val="center"/>
        <w:rPr>
          <w:b/>
          <w:sz w:val="28"/>
          <w:szCs w:val="28"/>
        </w:rPr>
      </w:pPr>
      <w:r w:rsidRPr="008D649D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201</w:t>
      </w:r>
      <w:r w:rsidR="00074AA5" w:rsidRPr="008D649D">
        <w:rPr>
          <w:b/>
          <w:sz w:val="28"/>
          <w:szCs w:val="28"/>
        </w:rPr>
        <w:t>3</w:t>
      </w:r>
      <w:r w:rsidRPr="008D649D">
        <w:rPr>
          <w:b/>
          <w:sz w:val="28"/>
          <w:szCs w:val="28"/>
        </w:rPr>
        <w:t xml:space="preserve"> год и плановый  период 201</w:t>
      </w:r>
      <w:r w:rsidR="00074AA5" w:rsidRPr="008D649D">
        <w:rPr>
          <w:b/>
          <w:sz w:val="28"/>
          <w:szCs w:val="28"/>
        </w:rPr>
        <w:t>4</w:t>
      </w:r>
      <w:r w:rsidRPr="008D649D">
        <w:rPr>
          <w:b/>
          <w:sz w:val="28"/>
          <w:szCs w:val="28"/>
        </w:rPr>
        <w:t xml:space="preserve"> и 201</w:t>
      </w:r>
      <w:r w:rsidR="00074AA5" w:rsidRPr="008D649D">
        <w:rPr>
          <w:b/>
          <w:sz w:val="28"/>
          <w:szCs w:val="28"/>
        </w:rPr>
        <w:t>5</w:t>
      </w:r>
      <w:r w:rsidRPr="008D649D">
        <w:rPr>
          <w:b/>
          <w:sz w:val="28"/>
          <w:szCs w:val="28"/>
        </w:rPr>
        <w:t xml:space="preserve"> годов</w:t>
      </w:r>
    </w:p>
    <w:p w:rsidR="007B02BB" w:rsidRPr="008D649D" w:rsidRDefault="007B02BB" w:rsidP="007B02BB">
      <w:pPr>
        <w:ind w:firstLine="720"/>
        <w:jc w:val="center"/>
        <w:rPr>
          <w:b/>
          <w:bCs/>
          <w:sz w:val="28"/>
          <w:szCs w:val="28"/>
        </w:rPr>
      </w:pPr>
    </w:p>
    <w:p w:rsidR="007B02BB" w:rsidRPr="008D649D" w:rsidRDefault="007B02BB" w:rsidP="007B02BB">
      <w:pPr>
        <w:ind w:firstLine="709"/>
        <w:jc w:val="both"/>
        <w:rPr>
          <w:sz w:val="28"/>
          <w:szCs w:val="28"/>
        </w:rPr>
      </w:pPr>
      <w:r w:rsidRPr="008D649D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201</w:t>
      </w:r>
      <w:r w:rsidR="00074AA5" w:rsidRPr="008D649D">
        <w:rPr>
          <w:sz w:val="28"/>
          <w:szCs w:val="28"/>
        </w:rPr>
        <w:t>3</w:t>
      </w:r>
      <w:r w:rsidRPr="008D649D">
        <w:rPr>
          <w:sz w:val="28"/>
          <w:szCs w:val="28"/>
        </w:rPr>
        <w:t xml:space="preserve"> год и плановый  период 201</w:t>
      </w:r>
      <w:r w:rsidR="0058184E" w:rsidRPr="008D649D">
        <w:rPr>
          <w:sz w:val="28"/>
          <w:szCs w:val="28"/>
        </w:rPr>
        <w:t>4</w:t>
      </w:r>
      <w:r w:rsidRPr="008D649D">
        <w:rPr>
          <w:sz w:val="28"/>
          <w:szCs w:val="28"/>
        </w:rPr>
        <w:t xml:space="preserve"> и 201</w:t>
      </w:r>
      <w:r w:rsidR="0058184E" w:rsidRPr="008D649D">
        <w:rPr>
          <w:sz w:val="28"/>
          <w:szCs w:val="28"/>
        </w:rPr>
        <w:t>5</w:t>
      </w:r>
      <w:r w:rsidRPr="008D649D">
        <w:rPr>
          <w:sz w:val="28"/>
          <w:szCs w:val="28"/>
        </w:rPr>
        <w:t xml:space="preserve"> годов</w:t>
      </w:r>
      <w:r w:rsidRPr="008D649D">
        <w:rPr>
          <w:b/>
          <w:sz w:val="28"/>
          <w:szCs w:val="28"/>
        </w:rPr>
        <w:t xml:space="preserve"> </w:t>
      </w:r>
      <w:r w:rsidRPr="008D649D">
        <w:rPr>
          <w:sz w:val="28"/>
          <w:szCs w:val="28"/>
        </w:rPr>
        <w:t xml:space="preserve">(далее - прогноз) разработан на основе </w:t>
      </w:r>
      <w:r w:rsidR="00910C00">
        <w:rPr>
          <w:sz w:val="28"/>
          <w:szCs w:val="28"/>
        </w:rPr>
        <w:t xml:space="preserve">одобренных Правительством  Российской Федерации </w:t>
      </w:r>
      <w:r w:rsidRPr="008D649D">
        <w:rPr>
          <w:sz w:val="28"/>
          <w:szCs w:val="28"/>
        </w:rPr>
        <w:t>сценарных условий функционирования  экономики РФ</w:t>
      </w:r>
      <w:r w:rsidR="00910C00">
        <w:rPr>
          <w:sz w:val="28"/>
          <w:szCs w:val="28"/>
        </w:rPr>
        <w:t xml:space="preserve"> и основных параметров прогноза социально-экономического развития Российской Федерации на 2013 и на плановый период 2014 и 2015 годов</w:t>
      </w:r>
      <w:r w:rsidRPr="008D649D">
        <w:rPr>
          <w:sz w:val="28"/>
          <w:szCs w:val="28"/>
        </w:rPr>
        <w:t>.</w:t>
      </w:r>
    </w:p>
    <w:p w:rsidR="007B02BB" w:rsidRDefault="007B02BB" w:rsidP="007B02BB">
      <w:pPr>
        <w:ind w:firstLine="709"/>
        <w:jc w:val="both"/>
        <w:rPr>
          <w:sz w:val="28"/>
          <w:szCs w:val="28"/>
        </w:rPr>
      </w:pPr>
      <w:r w:rsidRPr="008D649D">
        <w:rPr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районного бюджета на 201</w:t>
      </w:r>
      <w:r w:rsidR="0058184E" w:rsidRPr="008D649D">
        <w:rPr>
          <w:sz w:val="28"/>
          <w:szCs w:val="28"/>
        </w:rPr>
        <w:t>3</w:t>
      </w:r>
      <w:r w:rsidRPr="008D649D">
        <w:rPr>
          <w:sz w:val="28"/>
          <w:szCs w:val="28"/>
        </w:rPr>
        <w:t xml:space="preserve"> год.</w:t>
      </w:r>
    </w:p>
    <w:p w:rsidR="005A1A3B" w:rsidRPr="008D649D" w:rsidRDefault="005A1A3B" w:rsidP="007B0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разработан на основе анализа социально-экономического развития Кардымовского района за 2010 и 2011 годы, путем уточнения ранее утвержденных параметров прогноза на 2012 год, а также на 2013-2014 годы и добавления параметров 2015 года. </w:t>
      </w:r>
    </w:p>
    <w:p w:rsidR="007B02BB" w:rsidRPr="008D649D" w:rsidRDefault="007B02BB" w:rsidP="007B02BB">
      <w:pPr>
        <w:ind w:firstLine="709"/>
        <w:jc w:val="both"/>
        <w:rPr>
          <w:sz w:val="28"/>
          <w:szCs w:val="28"/>
        </w:rPr>
      </w:pPr>
    </w:p>
    <w:p w:rsidR="007B02BB" w:rsidRDefault="007B02BB" w:rsidP="007B02BB">
      <w:pPr>
        <w:numPr>
          <w:ilvl w:val="0"/>
          <w:numId w:val="2"/>
        </w:numPr>
        <w:rPr>
          <w:b/>
          <w:sz w:val="32"/>
          <w:szCs w:val="32"/>
        </w:rPr>
      </w:pPr>
      <w:r w:rsidRPr="008D649D">
        <w:rPr>
          <w:b/>
          <w:sz w:val="32"/>
          <w:szCs w:val="32"/>
        </w:rPr>
        <w:t>Демографическая ситуация</w:t>
      </w:r>
    </w:p>
    <w:p w:rsidR="008D649D" w:rsidRPr="008D649D" w:rsidRDefault="008D649D" w:rsidP="008D649D">
      <w:pPr>
        <w:ind w:left="1110"/>
        <w:rPr>
          <w:b/>
          <w:sz w:val="32"/>
          <w:szCs w:val="32"/>
        </w:rPr>
      </w:pPr>
    </w:p>
    <w:p w:rsidR="00A4324A" w:rsidRPr="008D649D" w:rsidRDefault="00A4324A" w:rsidP="00A4324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49D">
        <w:rPr>
          <w:rFonts w:ascii="Times New Roman" w:hAnsi="Times New Roman"/>
          <w:bCs/>
          <w:sz w:val="28"/>
          <w:szCs w:val="28"/>
        </w:rPr>
        <w:t>Среднегодовая численность постоянного населения в 2011 году  составила 11948 человек, что на 61 человека больше, чем в 2010 году.</w:t>
      </w:r>
      <w:r w:rsidRPr="008D649D">
        <w:rPr>
          <w:rFonts w:ascii="Times New Roman" w:hAnsi="Times New Roman"/>
          <w:sz w:val="28"/>
          <w:szCs w:val="28"/>
        </w:rPr>
        <w:t xml:space="preserve"> Городское население составляет 4,7 тыс.чел., 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49D">
        <w:rPr>
          <w:rFonts w:ascii="Times New Roman" w:hAnsi="Times New Roman"/>
          <w:sz w:val="28"/>
          <w:szCs w:val="28"/>
        </w:rPr>
        <w:t xml:space="preserve">- 7,2 тыс.чел. </w:t>
      </w:r>
    </w:p>
    <w:p w:rsidR="00306986" w:rsidRDefault="008D649D" w:rsidP="008C181E">
      <w:pPr>
        <w:ind w:firstLine="709"/>
        <w:jc w:val="both"/>
        <w:rPr>
          <w:sz w:val="28"/>
          <w:szCs w:val="28"/>
        </w:rPr>
      </w:pPr>
      <w:r w:rsidRPr="008D649D">
        <w:rPr>
          <w:sz w:val="28"/>
          <w:szCs w:val="28"/>
        </w:rPr>
        <w:t>Впервые за последние несколько лет в Кардымовском район</w:t>
      </w:r>
      <w:r w:rsidR="00BB0E58">
        <w:rPr>
          <w:sz w:val="28"/>
          <w:szCs w:val="28"/>
        </w:rPr>
        <w:t>е</w:t>
      </w:r>
      <w:r w:rsidRPr="008D649D">
        <w:rPr>
          <w:sz w:val="28"/>
          <w:szCs w:val="28"/>
        </w:rPr>
        <w:t xml:space="preserve"> наблюдается прирост населения. </w:t>
      </w:r>
      <w:r w:rsidR="008C181E">
        <w:rPr>
          <w:sz w:val="28"/>
          <w:szCs w:val="28"/>
        </w:rPr>
        <w:t>На него</w:t>
      </w:r>
      <w:r w:rsidR="003C1C10">
        <w:rPr>
          <w:sz w:val="28"/>
          <w:szCs w:val="28"/>
        </w:rPr>
        <w:t xml:space="preserve">, в первую очередь, </w:t>
      </w:r>
      <w:r w:rsidR="008C181E">
        <w:rPr>
          <w:sz w:val="28"/>
          <w:szCs w:val="28"/>
        </w:rPr>
        <w:t xml:space="preserve">повлияли </w:t>
      </w:r>
      <w:r w:rsidR="003C1C10">
        <w:rPr>
          <w:sz w:val="28"/>
          <w:szCs w:val="28"/>
        </w:rPr>
        <w:t>итоги Всероссийской переписи населения 2010 года</w:t>
      </w:r>
      <w:r w:rsidR="008C181E">
        <w:rPr>
          <w:sz w:val="28"/>
          <w:szCs w:val="28"/>
        </w:rPr>
        <w:t xml:space="preserve"> (+532 человека), а также значительный рост миграции в 2011 году, который связан  с введением с 01 января 2011 новых правил временной регистрации. </w:t>
      </w:r>
    </w:p>
    <w:p w:rsidR="00306986" w:rsidRPr="008D649D" w:rsidRDefault="003C1C10" w:rsidP="003069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6986">
        <w:rPr>
          <w:rFonts w:ascii="Times New Roman" w:hAnsi="Times New Roman"/>
          <w:sz w:val="28"/>
          <w:szCs w:val="28"/>
        </w:rPr>
        <w:t>Однако, до тех пор, пока существует естественная убыль населения, демографическая ситуация в районе остается сложной.</w:t>
      </w:r>
    </w:p>
    <w:p w:rsidR="008D649D" w:rsidRPr="008D649D" w:rsidRDefault="008D649D" w:rsidP="008D649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49D">
        <w:rPr>
          <w:rFonts w:ascii="Times New Roman" w:hAnsi="Times New Roman"/>
          <w:sz w:val="28"/>
          <w:szCs w:val="28"/>
        </w:rPr>
        <w:t>За 2011год в районе</w:t>
      </w:r>
      <w:r w:rsidRPr="008D64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649D">
        <w:rPr>
          <w:rFonts w:ascii="Times New Roman" w:hAnsi="Times New Roman"/>
          <w:sz w:val="28"/>
          <w:szCs w:val="28"/>
        </w:rPr>
        <w:t xml:space="preserve">родилось  122 человека, что на 7 человек больше, чем в 2010 году,  умерло - 233 человека,   что на 11 человек  меньше уровня 2010 года. </w:t>
      </w:r>
    </w:p>
    <w:p w:rsidR="001215C0" w:rsidRDefault="001215C0" w:rsidP="00A87058">
      <w:pPr>
        <w:ind w:firstLine="709"/>
        <w:jc w:val="both"/>
        <w:rPr>
          <w:bCs/>
          <w:sz w:val="28"/>
          <w:szCs w:val="28"/>
        </w:rPr>
      </w:pPr>
      <w:r w:rsidRPr="008D649D">
        <w:rPr>
          <w:sz w:val="28"/>
          <w:szCs w:val="28"/>
        </w:rPr>
        <w:t>За последние 3 года наблюдается снижение смертности. К сожалению,  ее уровень по-прежнему остается высоким, что и является основной причиной естественной убыли населения. За 2011 г смертность превысила рождаемость  в 1,9 раза (2010 году данное соотношение было 2,1 раз).</w:t>
      </w:r>
      <w:r w:rsidRPr="008D649D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  <w:r w:rsidRPr="008D649D">
        <w:rPr>
          <w:bCs/>
          <w:sz w:val="28"/>
          <w:szCs w:val="28"/>
        </w:rPr>
        <w:t xml:space="preserve">Естественная убыль уменьшилась на 18 человек или 14%. </w:t>
      </w:r>
    </w:p>
    <w:p w:rsidR="001215C0" w:rsidRDefault="001215C0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A71" w:rsidRDefault="001D1A71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A71" w:rsidRDefault="001D1A71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A71" w:rsidRDefault="001D1A71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A71" w:rsidRPr="008D649D" w:rsidRDefault="001D1A71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1A71" w:rsidRDefault="001D1A71" w:rsidP="007B02BB">
      <w:pPr>
        <w:jc w:val="center"/>
        <w:rPr>
          <w:b/>
          <w:sz w:val="28"/>
          <w:szCs w:val="28"/>
        </w:rPr>
      </w:pPr>
    </w:p>
    <w:p w:rsidR="001D1A71" w:rsidRDefault="001D1A71" w:rsidP="007B02BB">
      <w:pPr>
        <w:jc w:val="center"/>
        <w:rPr>
          <w:b/>
          <w:sz w:val="28"/>
          <w:szCs w:val="28"/>
        </w:rPr>
      </w:pPr>
    </w:p>
    <w:p w:rsidR="00BB0E58" w:rsidRDefault="00BB0E58" w:rsidP="007B02BB">
      <w:pPr>
        <w:jc w:val="center"/>
        <w:rPr>
          <w:b/>
          <w:sz w:val="28"/>
          <w:szCs w:val="28"/>
        </w:rPr>
      </w:pPr>
    </w:p>
    <w:p w:rsidR="007B02BB" w:rsidRPr="004439B8" w:rsidRDefault="007B02BB" w:rsidP="007B02BB">
      <w:pPr>
        <w:jc w:val="center"/>
        <w:rPr>
          <w:b/>
          <w:sz w:val="28"/>
          <w:szCs w:val="28"/>
        </w:rPr>
      </w:pPr>
      <w:r w:rsidRPr="004439B8">
        <w:rPr>
          <w:b/>
          <w:sz w:val="28"/>
          <w:szCs w:val="28"/>
        </w:rPr>
        <w:t>Родившиеся, умершие и естественная убыль населения Кардымовского района</w:t>
      </w:r>
    </w:p>
    <w:p w:rsidR="007B02BB" w:rsidRPr="004439B8" w:rsidRDefault="007B02BB" w:rsidP="007B02BB">
      <w:pPr>
        <w:jc w:val="right"/>
      </w:pPr>
      <w:r w:rsidRPr="004439B8">
        <w:t>человек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011"/>
        <w:gridCol w:w="1064"/>
        <w:gridCol w:w="1238"/>
        <w:gridCol w:w="1128"/>
        <w:gridCol w:w="1072"/>
        <w:gridCol w:w="1115"/>
      </w:tblGrid>
      <w:tr w:rsidR="005A1A3B" w:rsidRPr="004439B8" w:rsidTr="005A1A3B">
        <w:tc>
          <w:tcPr>
            <w:tcW w:w="3369" w:type="dxa"/>
          </w:tcPr>
          <w:p w:rsidR="005A1A3B" w:rsidRPr="004439B8" w:rsidRDefault="005A1A3B" w:rsidP="007A451B">
            <w:pPr>
              <w:spacing w:line="300" w:lineRule="exact"/>
              <w:ind w:firstLine="709"/>
              <w:jc w:val="both"/>
            </w:pPr>
          </w:p>
        </w:tc>
        <w:tc>
          <w:tcPr>
            <w:tcW w:w="1011" w:type="dxa"/>
          </w:tcPr>
          <w:p w:rsidR="005A1A3B" w:rsidRPr="004439B8" w:rsidRDefault="005A1A3B" w:rsidP="007A451B">
            <w:pPr>
              <w:spacing w:line="300" w:lineRule="exact"/>
              <w:jc w:val="center"/>
              <w:rPr>
                <w:b/>
              </w:rPr>
            </w:pPr>
            <w:r w:rsidRPr="004439B8">
              <w:rPr>
                <w:b/>
              </w:rPr>
              <w:t>2010</w:t>
            </w:r>
          </w:p>
          <w:p w:rsidR="005A1A3B" w:rsidRPr="004439B8" w:rsidRDefault="005A1A3B" w:rsidP="007A451B">
            <w:pPr>
              <w:spacing w:line="300" w:lineRule="exact"/>
              <w:jc w:val="center"/>
              <w:rPr>
                <w:b/>
              </w:rPr>
            </w:pPr>
            <w:r w:rsidRPr="004439B8">
              <w:rPr>
                <w:b/>
              </w:rPr>
              <w:t>отчет</w:t>
            </w:r>
          </w:p>
        </w:tc>
        <w:tc>
          <w:tcPr>
            <w:tcW w:w="1064" w:type="dxa"/>
          </w:tcPr>
          <w:p w:rsidR="005A1A3B" w:rsidRPr="004439B8" w:rsidRDefault="005A1A3B" w:rsidP="007A451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2011</w:t>
            </w:r>
          </w:p>
          <w:p w:rsidR="005A1A3B" w:rsidRPr="004439B8" w:rsidRDefault="005A1A3B" w:rsidP="007A451B">
            <w:pPr>
              <w:spacing w:line="300" w:lineRule="exact"/>
              <w:jc w:val="center"/>
              <w:rPr>
                <w:b/>
              </w:rPr>
            </w:pPr>
            <w:r w:rsidRPr="004439B8">
              <w:rPr>
                <w:b/>
              </w:rPr>
              <w:t>отчет</w:t>
            </w:r>
          </w:p>
        </w:tc>
        <w:tc>
          <w:tcPr>
            <w:tcW w:w="1238" w:type="dxa"/>
          </w:tcPr>
          <w:p w:rsidR="005A1A3B" w:rsidRPr="004439B8" w:rsidRDefault="005A1A3B" w:rsidP="007A451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2012</w:t>
            </w:r>
          </w:p>
          <w:p w:rsidR="005A1A3B" w:rsidRPr="004439B8" w:rsidRDefault="005A1A3B" w:rsidP="007A451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оценка</w:t>
            </w:r>
          </w:p>
        </w:tc>
        <w:tc>
          <w:tcPr>
            <w:tcW w:w="1128" w:type="dxa"/>
          </w:tcPr>
          <w:p w:rsidR="005A1A3B" w:rsidRPr="004439B8" w:rsidRDefault="005A1A3B" w:rsidP="007A451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2013</w:t>
            </w:r>
          </w:p>
          <w:p w:rsidR="005A1A3B" w:rsidRPr="004439B8" w:rsidRDefault="005A1A3B" w:rsidP="007A451B">
            <w:pPr>
              <w:spacing w:line="300" w:lineRule="exact"/>
              <w:ind w:firstLine="34"/>
              <w:jc w:val="center"/>
              <w:rPr>
                <w:b/>
              </w:rPr>
            </w:pPr>
            <w:r w:rsidRPr="004439B8">
              <w:rPr>
                <w:b/>
              </w:rPr>
              <w:t>прогноз</w:t>
            </w:r>
          </w:p>
        </w:tc>
        <w:tc>
          <w:tcPr>
            <w:tcW w:w="1072" w:type="dxa"/>
          </w:tcPr>
          <w:p w:rsidR="005A1A3B" w:rsidRPr="004439B8" w:rsidRDefault="005A1A3B" w:rsidP="007A451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2014</w:t>
            </w:r>
          </w:p>
          <w:p w:rsidR="005A1A3B" w:rsidRPr="004439B8" w:rsidRDefault="005A1A3B" w:rsidP="005A1A3B">
            <w:pPr>
              <w:spacing w:line="300" w:lineRule="exact"/>
              <w:ind w:hanging="47"/>
              <w:jc w:val="center"/>
              <w:rPr>
                <w:b/>
              </w:rPr>
            </w:pPr>
            <w:r w:rsidRPr="004439B8">
              <w:rPr>
                <w:b/>
              </w:rPr>
              <w:t>прогноз</w:t>
            </w:r>
          </w:p>
        </w:tc>
        <w:tc>
          <w:tcPr>
            <w:tcW w:w="1115" w:type="dxa"/>
          </w:tcPr>
          <w:p w:rsidR="005A1A3B" w:rsidRPr="004439B8" w:rsidRDefault="005A1A3B" w:rsidP="005A1A3B">
            <w:pPr>
              <w:spacing w:line="300" w:lineRule="exact"/>
              <w:ind w:firstLine="115"/>
              <w:jc w:val="center"/>
              <w:rPr>
                <w:b/>
              </w:rPr>
            </w:pPr>
            <w:r w:rsidRPr="004439B8">
              <w:rPr>
                <w:b/>
              </w:rPr>
              <w:t>2015</w:t>
            </w:r>
          </w:p>
          <w:p w:rsidR="005A1A3B" w:rsidRPr="004439B8" w:rsidRDefault="005A1A3B" w:rsidP="005A1A3B">
            <w:pPr>
              <w:spacing w:line="300" w:lineRule="exact"/>
              <w:jc w:val="center"/>
              <w:rPr>
                <w:b/>
              </w:rPr>
            </w:pPr>
            <w:r w:rsidRPr="004439B8">
              <w:rPr>
                <w:b/>
              </w:rPr>
              <w:t>прогноз</w:t>
            </w:r>
          </w:p>
        </w:tc>
      </w:tr>
      <w:tr w:rsidR="005A1A3B" w:rsidRPr="008D649D" w:rsidTr="005A1A3B">
        <w:tc>
          <w:tcPr>
            <w:tcW w:w="3369" w:type="dxa"/>
          </w:tcPr>
          <w:p w:rsidR="005A1A3B" w:rsidRPr="004439B8" w:rsidRDefault="005A1A3B" w:rsidP="007A451B">
            <w:pPr>
              <w:spacing w:line="300" w:lineRule="exact"/>
              <w:ind w:firstLine="284"/>
            </w:pPr>
            <w:r w:rsidRPr="004439B8">
              <w:t>Число родившихся</w:t>
            </w:r>
          </w:p>
        </w:tc>
        <w:tc>
          <w:tcPr>
            <w:tcW w:w="1011" w:type="dxa"/>
          </w:tcPr>
          <w:p w:rsidR="005A1A3B" w:rsidRPr="004439B8" w:rsidRDefault="004439B8" w:rsidP="007A451B">
            <w:pPr>
              <w:spacing w:line="300" w:lineRule="exact"/>
              <w:ind w:firstLine="34"/>
              <w:jc w:val="right"/>
            </w:pPr>
            <w:r w:rsidRPr="004439B8">
              <w:t>115</w:t>
            </w:r>
          </w:p>
        </w:tc>
        <w:tc>
          <w:tcPr>
            <w:tcW w:w="1064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122</w:t>
            </w:r>
          </w:p>
        </w:tc>
        <w:tc>
          <w:tcPr>
            <w:tcW w:w="1238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129</w:t>
            </w:r>
          </w:p>
        </w:tc>
        <w:tc>
          <w:tcPr>
            <w:tcW w:w="1128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136</w:t>
            </w:r>
          </w:p>
        </w:tc>
        <w:tc>
          <w:tcPr>
            <w:tcW w:w="1072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144</w:t>
            </w:r>
          </w:p>
        </w:tc>
        <w:tc>
          <w:tcPr>
            <w:tcW w:w="1115" w:type="dxa"/>
          </w:tcPr>
          <w:p w:rsidR="004439B8" w:rsidRPr="004439B8" w:rsidRDefault="004439B8" w:rsidP="004439B8">
            <w:pPr>
              <w:spacing w:line="300" w:lineRule="exact"/>
              <w:ind w:firstLine="284"/>
              <w:jc w:val="right"/>
            </w:pPr>
            <w:r w:rsidRPr="004439B8">
              <w:t>150</w:t>
            </w:r>
          </w:p>
        </w:tc>
      </w:tr>
      <w:tr w:rsidR="005A1A3B" w:rsidRPr="008D649D" w:rsidTr="005A1A3B">
        <w:tc>
          <w:tcPr>
            <w:tcW w:w="3369" w:type="dxa"/>
          </w:tcPr>
          <w:p w:rsidR="005A1A3B" w:rsidRPr="004439B8" w:rsidRDefault="005A1A3B" w:rsidP="007A451B">
            <w:pPr>
              <w:spacing w:line="300" w:lineRule="exact"/>
              <w:ind w:firstLine="284"/>
            </w:pPr>
            <w:r w:rsidRPr="004439B8">
              <w:t>Число умерших</w:t>
            </w:r>
          </w:p>
        </w:tc>
        <w:tc>
          <w:tcPr>
            <w:tcW w:w="1011" w:type="dxa"/>
          </w:tcPr>
          <w:p w:rsidR="005A1A3B" w:rsidRPr="004439B8" w:rsidRDefault="004439B8" w:rsidP="004439B8">
            <w:pPr>
              <w:spacing w:line="300" w:lineRule="exact"/>
              <w:ind w:firstLine="34"/>
              <w:jc w:val="right"/>
            </w:pPr>
            <w:r w:rsidRPr="004439B8">
              <w:t>244</w:t>
            </w:r>
          </w:p>
        </w:tc>
        <w:tc>
          <w:tcPr>
            <w:tcW w:w="1064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233</w:t>
            </w:r>
          </w:p>
        </w:tc>
        <w:tc>
          <w:tcPr>
            <w:tcW w:w="1238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222</w:t>
            </w:r>
          </w:p>
        </w:tc>
        <w:tc>
          <w:tcPr>
            <w:tcW w:w="1128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210</w:t>
            </w:r>
          </w:p>
        </w:tc>
        <w:tc>
          <w:tcPr>
            <w:tcW w:w="1072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200</w:t>
            </w:r>
          </w:p>
        </w:tc>
        <w:tc>
          <w:tcPr>
            <w:tcW w:w="1115" w:type="dxa"/>
          </w:tcPr>
          <w:p w:rsidR="005A1A3B" w:rsidRPr="004439B8" w:rsidRDefault="004439B8" w:rsidP="007A451B">
            <w:pPr>
              <w:spacing w:line="300" w:lineRule="exact"/>
              <w:ind w:firstLine="284"/>
              <w:jc w:val="right"/>
            </w:pPr>
            <w:r w:rsidRPr="004439B8">
              <w:t>192</w:t>
            </w:r>
          </w:p>
        </w:tc>
      </w:tr>
      <w:tr w:rsidR="005A1A3B" w:rsidRPr="008D649D" w:rsidTr="005A1A3B">
        <w:tc>
          <w:tcPr>
            <w:tcW w:w="3369" w:type="dxa"/>
          </w:tcPr>
          <w:p w:rsidR="005A1A3B" w:rsidRPr="004439B8" w:rsidRDefault="005A1A3B" w:rsidP="007A451B">
            <w:pPr>
              <w:spacing w:line="300" w:lineRule="exact"/>
              <w:ind w:firstLine="284"/>
            </w:pPr>
            <w:r w:rsidRPr="004439B8">
              <w:t>На 1000 человек населения:</w:t>
            </w:r>
          </w:p>
        </w:tc>
        <w:tc>
          <w:tcPr>
            <w:tcW w:w="1011" w:type="dxa"/>
          </w:tcPr>
          <w:p w:rsidR="005A1A3B" w:rsidRPr="008D649D" w:rsidRDefault="005A1A3B" w:rsidP="007A451B">
            <w:pPr>
              <w:spacing w:line="300" w:lineRule="exact"/>
              <w:ind w:firstLine="34"/>
              <w:jc w:val="right"/>
              <w:rPr>
                <w:color w:val="FF0000"/>
              </w:rPr>
            </w:pPr>
          </w:p>
        </w:tc>
        <w:tc>
          <w:tcPr>
            <w:tcW w:w="1064" w:type="dxa"/>
          </w:tcPr>
          <w:p w:rsidR="005A1A3B" w:rsidRPr="008D649D" w:rsidRDefault="005A1A3B" w:rsidP="007A451B">
            <w:pPr>
              <w:spacing w:line="300" w:lineRule="exac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1238" w:type="dxa"/>
          </w:tcPr>
          <w:p w:rsidR="005A1A3B" w:rsidRPr="008D649D" w:rsidRDefault="005A1A3B" w:rsidP="007A451B">
            <w:pPr>
              <w:spacing w:line="300" w:lineRule="exac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1128" w:type="dxa"/>
          </w:tcPr>
          <w:p w:rsidR="005A1A3B" w:rsidRPr="008D649D" w:rsidRDefault="005A1A3B" w:rsidP="007A451B">
            <w:pPr>
              <w:spacing w:line="300" w:lineRule="exac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1072" w:type="dxa"/>
          </w:tcPr>
          <w:p w:rsidR="005A1A3B" w:rsidRPr="008D649D" w:rsidRDefault="005A1A3B" w:rsidP="007A451B">
            <w:pPr>
              <w:spacing w:line="300" w:lineRule="exac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1115" w:type="dxa"/>
          </w:tcPr>
          <w:p w:rsidR="005A1A3B" w:rsidRPr="008D649D" w:rsidRDefault="005A1A3B" w:rsidP="007A451B">
            <w:pPr>
              <w:spacing w:line="300" w:lineRule="exact"/>
              <w:ind w:firstLine="284"/>
              <w:jc w:val="right"/>
              <w:rPr>
                <w:color w:val="FF0000"/>
              </w:rPr>
            </w:pPr>
          </w:p>
        </w:tc>
      </w:tr>
      <w:tr w:rsidR="001E66AA" w:rsidRPr="001043BF" w:rsidTr="005A1A3B">
        <w:tc>
          <w:tcPr>
            <w:tcW w:w="3369" w:type="dxa"/>
          </w:tcPr>
          <w:p w:rsidR="001E66AA" w:rsidRPr="004439B8" w:rsidRDefault="001E66AA" w:rsidP="007A451B">
            <w:pPr>
              <w:spacing w:line="300" w:lineRule="exact"/>
              <w:ind w:firstLine="284"/>
            </w:pPr>
            <w:r w:rsidRPr="004439B8">
              <w:t xml:space="preserve">      родившихся</w:t>
            </w:r>
          </w:p>
        </w:tc>
        <w:tc>
          <w:tcPr>
            <w:tcW w:w="1011" w:type="dxa"/>
          </w:tcPr>
          <w:p w:rsidR="001E66AA" w:rsidRPr="001E66AA" w:rsidRDefault="001E66AA" w:rsidP="00B14106">
            <w:pPr>
              <w:spacing w:line="300" w:lineRule="exact"/>
              <w:ind w:firstLine="284"/>
              <w:jc w:val="right"/>
            </w:pPr>
            <w:r w:rsidRPr="001E66AA">
              <w:t>9,7</w:t>
            </w:r>
          </w:p>
        </w:tc>
        <w:tc>
          <w:tcPr>
            <w:tcW w:w="1064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10,2</w:t>
            </w:r>
          </w:p>
        </w:tc>
        <w:tc>
          <w:tcPr>
            <w:tcW w:w="123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10,7</w:t>
            </w:r>
          </w:p>
        </w:tc>
        <w:tc>
          <w:tcPr>
            <w:tcW w:w="112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11,2</w:t>
            </w:r>
          </w:p>
        </w:tc>
        <w:tc>
          <w:tcPr>
            <w:tcW w:w="1072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11,8</w:t>
            </w:r>
          </w:p>
        </w:tc>
        <w:tc>
          <w:tcPr>
            <w:tcW w:w="1115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12,3</w:t>
            </w:r>
          </w:p>
        </w:tc>
      </w:tr>
      <w:tr w:rsidR="001E66AA" w:rsidRPr="001043BF" w:rsidTr="005A1A3B">
        <w:tc>
          <w:tcPr>
            <w:tcW w:w="3369" w:type="dxa"/>
          </w:tcPr>
          <w:p w:rsidR="001E66AA" w:rsidRPr="004439B8" w:rsidRDefault="001E66AA" w:rsidP="007A451B">
            <w:pPr>
              <w:spacing w:line="300" w:lineRule="exact"/>
              <w:ind w:firstLine="284"/>
            </w:pPr>
            <w:r w:rsidRPr="004439B8">
              <w:t xml:space="preserve">      умерших</w:t>
            </w:r>
          </w:p>
        </w:tc>
        <w:tc>
          <w:tcPr>
            <w:tcW w:w="1011" w:type="dxa"/>
          </w:tcPr>
          <w:p w:rsidR="001E66AA" w:rsidRPr="001E66AA" w:rsidRDefault="001E66AA" w:rsidP="001E66AA">
            <w:pPr>
              <w:spacing w:line="300" w:lineRule="exact"/>
              <w:ind w:firstLine="284"/>
              <w:jc w:val="right"/>
            </w:pPr>
            <w:r w:rsidRPr="001E66AA">
              <w:t>20,</w:t>
            </w:r>
            <w:r>
              <w:t>5</w:t>
            </w:r>
          </w:p>
        </w:tc>
        <w:tc>
          <w:tcPr>
            <w:tcW w:w="1064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19,5</w:t>
            </w:r>
          </w:p>
        </w:tc>
        <w:tc>
          <w:tcPr>
            <w:tcW w:w="123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18,5</w:t>
            </w:r>
          </w:p>
        </w:tc>
        <w:tc>
          <w:tcPr>
            <w:tcW w:w="112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17,4</w:t>
            </w:r>
          </w:p>
        </w:tc>
        <w:tc>
          <w:tcPr>
            <w:tcW w:w="1072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16,5</w:t>
            </w:r>
          </w:p>
        </w:tc>
        <w:tc>
          <w:tcPr>
            <w:tcW w:w="1115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15,7</w:t>
            </w:r>
          </w:p>
        </w:tc>
      </w:tr>
      <w:tr w:rsidR="001E66AA" w:rsidRPr="001043BF" w:rsidTr="005A1A3B">
        <w:tc>
          <w:tcPr>
            <w:tcW w:w="3369" w:type="dxa"/>
          </w:tcPr>
          <w:p w:rsidR="001E66AA" w:rsidRPr="004439B8" w:rsidRDefault="001E66AA" w:rsidP="007A451B">
            <w:pPr>
              <w:spacing w:line="300" w:lineRule="exact"/>
              <w:ind w:firstLine="284"/>
            </w:pPr>
            <w:r w:rsidRPr="004439B8">
              <w:t xml:space="preserve">      естественная убыль</w:t>
            </w:r>
          </w:p>
        </w:tc>
        <w:tc>
          <w:tcPr>
            <w:tcW w:w="1011" w:type="dxa"/>
          </w:tcPr>
          <w:p w:rsidR="001E66AA" w:rsidRPr="001E66AA" w:rsidRDefault="001E66AA" w:rsidP="001E66AA">
            <w:pPr>
              <w:spacing w:line="300" w:lineRule="exact"/>
              <w:ind w:firstLine="284"/>
              <w:jc w:val="right"/>
            </w:pPr>
            <w:r w:rsidRPr="001E66AA">
              <w:t>-10,</w:t>
            </w:r>
            <w:r>
              <w:t>8</w:t>
            </w:r>
          </w:p>
        </w:tc>
        <w:tc>
          <w:tcPr>
            <w:tcW w:w="1064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-9,3</w:t>
            </w:r>
          </w:p>
        </w:tc>
        <w:tc>
          <w:tcPr>
            <w:tcW w:w="123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-7,7</w:t>
            </w:r>
          </w:p>
        </w:tc>
        <w:tc>
          <w:tcPr>
            <w:tcW w:w="1128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-6,1</w:t>
            </w:r>
          </w:p>
        </w:tc>
        <w:tc>
          <w:tcPr>
            <w:tcW w:w="1072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-4,6</w:t>
            </w:r>
          </w:p>
        </w:tc>
        <w:tc>
          <w:tcPr>
            <w:tcW w:w="1115" w:type="dxa"/>
          </w:tcPr>
          <w:p w:rsidR="001E66AA" w:rsidRPr="001043BF" w:rsidRDefault="001043BF" w:rsidP="007A451B">
            <w:pPr>
              <w:spacing w:line="300" w:lineRule="exact"/>
              <w:ind w:firstLine="284"/>
              <w:jc w:val="right"/>
            </w:pPr>
            <w:r w:rsidRPr="001043BF">
              <w:t>-3,4</w:t>
            </w:r>
          </w:p>
        </w:tc>
      </w:tr>
    </w:tbl>
    <w:p w:rsidR="007B02BB" w:rsidRPr="008D649D" w:rsidRDefault="007B02BB" w:rsidP="007B02BB">
      <w:pPr>
        <w:ind w:firstLine="284"/>
        <w:jc w:val="both"/>
        <w:rPr>
          <w:color w:val="FF0000"/>
          <w:sz w:val="28"/>
          <w:szCs w:val="28"/>
        </w:rPr>
      </w:pPr>
    </w:p>
    <w:p w:rsidR="007B02BB" w:rsidRPr="00166164" w:rsidRDefault="007B02BB" w:rsidP="007B02BB">
      <w:pPr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            Улучшения демографической ситуации в районе предполагается достичь в результате: </w:t>
      </w:r>
    </w:p>
    <w:p w:rsidR="007B02BB" w:rsidRPr="00166164" w:rsidRDefault="007B02BB" w:rsidP="007B02BB">
      <w:pPr>
        <w:numPr>
          <w:ilvl w:val="0"/>
          <w:numId w:val="12"/>
        </w:numPr>
        <w:tabs>
          <w:tab w:val="clear" w:pos="644"/>
          <w:tab w:val="num" w:pos="993"/>
        </w:tabs>
        <w:ind w:firstLine="65"/>
        <w:rPr>
          <w:sz w:val="28"/>
          <w:szCs w:val="28"/>
        </w:rPr>
      </w:pPr>
      <w:r w:rsidRPr="00166164">
        <w:rPr>
          <w:sz w:val="28"/>
          <w:szCs w:val="28"/>
        </w:rPr>
        <w:t>повышения рождаемости;</w:t>
      </w:r>
    </w:p>
    <w:p w:rsidR="007B02BB" w:rsidRPr="00166164" w:rsidRDefault="007B02BB" w:rsidP="007B02BB">
      <w:pPr>
        <w:numPr>
          <w:ilvl w:val="0"/>
          <w:numId w:val="12"/>
        </w:numPr>
        <w:tabs>
          <w:tab w:val="clear" w:pos="644"/>
          <w:tab w:val="left" w:pos="993"/>
        </w:tabs>
        <w:ind w:left="0" w:firstLine="709"/>
        <w:rPr>
          <w:sz w:val="28"/>
          <w:szCs w:val="28"/>
        </w:rPr>
      </w:pPr>
      <w:r w:rsidRPr="00166164">
        <w:rPr>
          <w:sz w:val="28"/>
          <w:szCs w:val="28"/>
        </w:rPr>
        <w:t>снижения смертности и увеличения продолжительности жизни;</w:t>
      </w:r>
    </w:p>
    <w:p w:rsidR="007B02BB" w:rsidRDefault="007B02BB" w:rsidP="007B02BB">
      <w:pPr>
        <w:numPr>
          <w:ilvl w:val="0"/>
          <w:numId w:val="12"/>
        </w:numPr>
        <w:tabs>
          <w:tab w:val="clear" w:pos="644"/>
          <w:tab w:val="left" w:pos="993"/>
        </w:tabs>
        <w:ind w:firstLine="65"/>
        <w:rPr>
          <w:sz w:val="28"/>
          <w:szCs w:val="28"/>
        </w:rPr>
      </w:pPr>
      <w:r w:rsidRPr="00166164">
        <w:rPr>
          <w:sz w:val="28"/>
          <w:szCs w:val="28"/>
        </w:rPr>
        <w:t>формирования здорового образа жизни у жителей района.</w:t>
      </w:r>
    </w:p>
    <w:p w:rsidR="00470E72" w:rsidRPr="00166164" w:rsidRDefault="00470E72" w:rsidP="00470E72">
      <w:pPr>
        <w:tabs>
          <w:tab w:val="left" w:pos="993"/>
        </w:tabs>
        <w:ind w:left="709"/>
        <w:rPr>
          <w:sz w:val="28"/>
          <w:szCs w:val="28"/>
        </w:rPr>
      </w:pPr>
    </w:p>
    <w:p w:rsidR="007B02BB" w:rsidRPr="00166164" w:rsidRDefault="007B02BB" w:rsidP="007B02BB">
      <w:pPr>
        <w:ind w:firstLine="720"/>
        <w:jc w:val="both"/>
        <w:rPr>
          <w:bCs/>
          <w:sz w:val="28"/>
          <w:szCs w:val="28"/>
        </w:rPr>
      </w:pPr>
      <w:r w:rsidRPr="00166164">
        <w:rPr>
          <w:b/>
          <w:i/>
          <w:sz w:val="28"/>
          <w:szCs w:val="28"/>
        </w:rPr>
        <w:t>Повышение рождаемости</w:t>
      </w:r>
      <w:r w:rsidRPr="00166164">
        <w:rPr>
          <w:sz w:val="28"/>
          <w:szCs w:val="28"/>
        </w:rPr>
        <w:t xml:space="preserve"> возможно  при условии существенного повышения </w:t>
      </w:r>
      <w:r w:rsidRPr="00166164">
        <w:rPr>
          <w:bCs/>
          <w:sz w:val="28"/>
          <w:szCs w:val="28"/>
        </w:rPr>
        <w:t>качества жизни населения за счет проведения следующих мероприятий:</w:t>
      </w:r>
    </w:p>
    <w:p w:rsidR="007B02BB" w:rsidRPr="00166164" w:rsidRDefault="007B02BB" w:rsidP="007B02BB">
      <w:pPr>
        <w:ind w:firstLine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1) создание </w:t>
      </w:r>
      <w:r w:rsidR="005A75E8">
        <w:rPr>
          <w:sz w:val="28"/>
          <w:szCs w:val="28"/>
        </w:rPr>
        <w:t>возможностей</w:t>
      </w:r>
      <w:r w:rsidRPr="00166164">
        <w:rPr>
          <w:sz w:val="28"/>
          <w:szCs w:val="28"/>
        </w:rPr>
        <w:t xml:space="preserve"> для улучшения жилищных условий молодых семей путем  реализации районной целевой программы</w:t>
      </w:r>
      <w:r w:rsidRPr="00166164">
        <w:rPr>
          <w:rFonts w:ascii="Calibri" w:hAnsi="Calibri"/>
          <w:sz w:val="28"/>
          <w:szCs w:val="28"/>
        </w:rPr>
        <w:t xml:space="preserve">   </w:t>
      </w:r>
      <w:r w:rsidRPr="00166164">
        <w:rPr>
          <w:sz w:val="28"/>
          <w:szCs w:val="28"/>
        </w:rPr>
        <w:t>«Обеспечение жильем молодых семей» и развития индивидуального жилищного строительства;</w:t>
      </w:r>
    </w:p>
    <w:p w:rsidR="007B02BB" w:rsidRPr="00166164" w:rsidRDefault="007B02BB" w:rsidP="007B02BB">
      <w:pPr>
        <w:ind w:firstLine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2)  привлечение инвестиций в экономику района для строительства крупных предприятий  с целью создания новых рабочих мест; </w:t>
      </w:r>
    </w:p>
    <w:p w:rsidR="007B02BB" w:rsidRPr="00166164" w:rsidRDefault="007B02BB" w:rsidP="007B02BB">
      <w:pPr>
        <w:pStyle w:val="a8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t>3) защита прав женщин уходящих в отпуска по уходу за детьми, гарантия их трудоустройства по истечении срока названных отпусков;</w:t>
      </w:r>
    </w:p>
    <w:p w:rsidR="007B02BB" w:rsidRPr="00166164" w:rsidRDefault="007B02BB" w:rsidP="007B02BB">
      <w:pPr>
        <w:pStyle w:val="a8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t>4) создание достаточного количества мест в учреждениях дошкольного образования и обеспечение доступности услуг названных учреждений;</w:t>
      </w:r>
    </w:p>
    <w:p w:rsidR="007B02BB" w:rsidRPr="00166164" w:rsidRDefault="007B02BB" w:rsidP="007B02BB">
      <w:pPr>
        <w:pStyle w:val="a8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t>5) развитие инфраструктуры школ среднего образования, профессиональная ориентация выпускников для работы на территории района;</w:t>
      </w:r>
    </w:p>
    <w:p w:rsidR="007B02BB" w:rsidRPr="00166164" w:rsidRDefault="007B02BB" w:rsidP="007B02BB">
      <w:pPr>
        <w:ind w:firstLine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6) внедрение курса по основам семейной жизни в общеобразовательных школах, а также создание информационного поля по ответственному родительству и созданию положительного образа семьи.</w:t>
      </w:r>
    </w:p>
    <w:p w:rsidR="007B02BB" w:rsidRPr="00166164" w:rsidRDefault="007B02BB" w:rsidP="007B02BB">
      <w:pPr>
        <w:pStyle w:val="a8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7B02BB" w:rsidRPr="00166164" w:rsidRDefault="007B02BB" w:rsidP="007B02BB">
      <w:pPr>
        <w:ind w:firstLine="720"/>
        <w:jc w:val="both"/>
        <w:rPr>
          <w:sz w:val="28"/>
          <w:szCs w:val="28"/>
        </w:rPr>
      </w:pPr>
      <w:r w:rsidRPr="00166164">
        <w:rPr>
          <w:b/>
          <w:i/>
          <w:sz w:val="28"/>
          <w:szCs w:val="28"/>
        </w:rPr>
        <w:t xml:space="preserve">Снижения смертности и увеличения продолжительности жизни </w:t>
      </w:r>
      <w:r w:rsidRPr="00166164">
        <w:rPr>
          <w:sz w:val="28"/>
          <w:szCs w:val="28"/>
        </w:rPr>
        <w:t>предполагается достичь за счет проведения следующих мероприятий:</w:t>
      </w:r>
    </w:p>
    <w:p w:rsidR="007B02BB" w:rsidRPr="00166164" w:rsidRDefault="007B02BB" w:rsidP="007B02BB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проведение ежегодных профилактических осмотров;</w:t>
      </w:r>
    </w:p>
    <w:p w:rsidR="007B02BB" w:rsidRPr="00166164" w:rsidRDefault="007B02BB" w:rsidP="007B02BB">
      <w:pPr>
        <w:pStyle w:val="a6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профилактика тех заболеваний, которые приводят к высокой смертности (гипертония, инфаркт, инсульт);</w:t>
      </w:r>
    </w:p>
    <w:p w:rsidR="007B02BB" w:rsidRPr="00166164" w:rsidRDefault="007B02BB" w:rsidP="007B02BB">
      <w:pPr>
        <w:pStyle w:val="a6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профилактика ожирения, которая ведет к старению организма (атеросклероз, сахарный диабет, артрозы);</w:t>
      </w:r>
    </w:p>
    <w:p w:rsidR="007B02BB" w:rsidRPr="00166164" w:rsidRDefault="007B02BB" w:rsidP="007B02B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lastRenderedPageBreak/>
        <w:t>профилактика онкозаболеваний;</w:t>
      </w:r>
    </w:p>
    <w:p w:rsidR="007B02BB" w:rsidRPr="00166164" w:rsidRDefault="007B02BB" w:rsidP="007B02BB">
      <w:pPr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5)  создание условий для всемерного развития физической культуры и спорта);</w:t>
      </w:r>
    </w:p>
    <w:p w:rsidR="007B02BB" w:rsidRPr="00166164" w:rsidRDefault="007B02BB" w:rsidP="007B02BB">
      <w:pPr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6) проведение социальной политики по оптимизации санитарно-гигиенического и эпидемиологического благополучия среды, осуществление мер по улучшению экологической ситуации;</w:t>
      </w:r>
    </w:p>
    <w:p w:rsidR="007B02BB" w:rsidRPr="00166164" w:rsidRDefault="007B02BB" w:rsidP="007B02BB">
      <w:pPr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7) совершенствование организации медицинской помощи и обслуживания лиц пожилого возраста;</w:t>
      </w:r>
    </w:p>
    <w:p w:rsidR="007B02BB" w:rsidRPr="00166164" w:rsidRDefault="007B02BB" w:rsidP="007B02BB">
      <w:pPr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8) пропаганда здорового образа жизни, воспитание ответственного отношения к здоровью у всех возрастных групп населения, а также пропаганда необходимости своевременного обращения в медицинские учреждения;</w:t>
      </w:r>
    </w:p>
    <w:p w:rsidR="007B02BB" w:rsidRPr="00166164" w:rsidRDefault="007B02BB" w:rsidP="007B02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9) профилактика травматизма (качество дорог, дорожная разметка, наличие знаков, беседы в муниципальных образовательных учреждениях и материалы в СМИ);</w:t>
      </w:r>
    </w:p>
    <w:p w:rsidR="007B02BB" w:rsidRDefault="007B02BB" w:rsidP="007B02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t>10) профилактика нарушений осанки и зрения у детей.</w:t>
      </w:r>
    </w:p>
    <w:p w:rsidR="00470E72" w:rsidRPr="00166164" w:rsidRDefault="00470E72" w:rsidP="007B02B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02BB" w:rsidRPr="00166164" w:rsidRDefault="007B02BB" w:rsidP="007B02BB">
      <w:pPr>
        <w:ind w:firstLine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Меры, </w:t>
      </w:r>
      <w:r w:rsidRPr="00166164">
        <w:rPr>
          <w:b/>
          <w:i/>
          <w:sz w:val="28"/>
          <w:szCs w:val="28"/>
        </w:rPr>
        <w:t>направленные на формирование здорового образа жизни у жителей района</w:t>
      </w:r>
      <w:r w:rsidRPr="00166164">
        <w:rPr>
          <w:sz w:val="28"/>
          <w:szCs w:val="28"/>
        </w:rPr>
        <w:t>:</w:t>
      </w:r>
    </w:p>
    <w:p w:rsidR="007B02BB" w:rsidRPr="00166164" w:rsidRDefault="007B02BB" w:rsidP="007B02BB">
      <w:pPr>
        <w:pStyle w:val="a8"/>
        <w:numPr>
          <w:ilvl w:val="0"/>
          <w:numId w:val="14"/>
        </w:numPr>
        <w:tabs>
          <w:tab w:val="num" w:pos="142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66164">
        <w:rPr>
          <w:rFonts w:ascii="Times New Roman" w:hAnsi="Times New Roman"/>
          <w:sz w:val="28"/>
          <w:szCs w:val="28"/>
        </w:rPr>
        <w:t xml:space="preserve">снижение степени зависимости населения от вредных привычек  через организацию и осуществление комплексных мероприятий по профилактике алкоголизма, наркомании и токсикомании.   </w:t>
      </w:r>
    </w:p>
    <w:p w:rsidR="007B02BB" w:rsidRPr="00166164" w:rsidRDefault="007B02BB" w:rsidP="007B02B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Повышение уровня физической и творческой активности населения, осуществляется через систему мероприятий, обеспечивающих повышение интереса населения к культуре и спорту, формирование у населения альтернативных зависимостей: </w:t>
      </w:r>
    </w:p>
    <w:p w:rsidR="007B02BB" w:rsidRPr="00166164" w:rsidRDefault="007B02BB" w:rsidP="007B02BB">
      <w:pPr>
        <w:ind w:left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активная пропаганда занятий физической культурой, спортом и здорового образа жизни;</w:t>
      </w:r>
    </w:p>
    <w:p w:rsidR="007B02BB" w:rsidRPr="00166164" w:rsidRDefault="007B02BB" w:rsidP="007B02BB">
      <w:pPr>
        <w:ind w:left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увеличении доли населения, участвующих в массовых культурных мероприятий, физкультурно-спортивных праздников, соревнований, проводимых в районе;</w:t>
      </w:r>
    </w:p>
    <w:p w:rsidR="007B02BB" w:rsidRPr="00166164" w:rsidRDefault="007B02BB" w:rsidP="007B02BB">
      <w:pPr>
        <w:ind w:left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модернизация спортивной инфраструктуры в образовательных учреждениях и по месту жительства;</w:t>
      </w:r>
    </w:p>
    <w:p w:rsidR="007B02BB" w:rsidRPr="00166164" w:rsidRDefault="007B02BB" w:rsidP="007B02BB">
      <w:pPr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реконструкция спортивно-досугового комплекса в п. Кардымово;</w:t>
      </w:r>
    </w:p>
    <w:p w:rsidR="007B02BB" w:rsidRPr="00166164" w:rsidRDefault="007B02BB" w:rsidP="007B02BB">
      <w:pPr>
        <w:ind w:left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строительство культурно-спортивного комплекса со зрительным залом на 300 мест, помещениями для районной и детской библиотек, историко- краеведческого музея, детской школы искусств;</w:t>
      </w:r>
    </w:p>
    <w:p w:rsidR="007B02BB" w:rsidRPr="00166164" w:rsidRDefault="007B02BB" w:rsidP="007B02BB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личный пример уважаемых и авторитетных в районе людей и работа с молодежной аудиторией (диспуты, статьи в газетах);</w:t>
      </w:r>
    </w:p>
    <w:p w:rsidR="007B02BB" w:rsidRPr="00166164" w:rsidRDefault="007B02BB" w:rsidP="007B02BB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66164">
        <w:rPr>
          <w:sz w:val="28"/>
          <w:szCs w:val="28"/>
        </w:rPr>
        <w:t>- наглядная агитация: плакаты, видеоролики, социальная реклама.</w:t>
      </w:r>
    </w:p>
    <w:p w:rsidR="007B02BB" w:rsidRDefault="007B02BB" w:rsidP="007B02BB">
      <w:pPr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         В результате  проведенных мероприятий ожидается замедление темпов </w:t>
      </w:r>
      <w:r w:rsidRPr="0095331F">
        <w:rPr>
          <w:sz w:val="28"/>
          <w:szCs w:val="28"/>
        </w:rPr>
        <w:t xml:space="preserve">естественной убыли населения за счет  увеличения общего коэффициента рождаемости с  </w:t>
      </w:r>
      <w:r w:rsidR="0095331F" w:rsidRPr="0095331F">
        <w:rPr>
          <w:sz w:val="28"/>
          <w:szCs w:val="28"/>
        </w:rPr>
        <w:t>10,2</w:t>
      </w:r>
      <w:r w:rsidRPr="0095331F">
        <w:rPr>
          <w:sz w:val="28"/>
          <w:szCs w:val="28"/>
        </w:rPr>
        <w:t xml:space="preserve">  в 201</w:t>
      </w:r>
      <w:r w:rsidR="00166164" w:rsidRPr="0095331F">
        <w:rPr>
          <w:sz w:val="28"/>
          <w:szCs w:val="28"/>
        </w:rPr>
        <w:t>1</w:t>
      </w:r>
      <w:r w:rsidRPr="0095331F">
        <w:rPr>
          <w:sz w:val="28"/>
          <w:szCs w:val="28"/>
        </w:rPr>
        <w:t xml:space="preserve"> году  до 1</w:t>
      </w:r>
      <w:r w:rsidR="0095331F" w:rsidRPr="0095331F">
        <w:rPr>
          <w:sz w:val="28"/>
          <w:szCs w:val="28"/>
        </w:rPr>
        <w:t>2</w:t>
      </w:r>
      <w:r w:rsidRPr="0095331F">
        <w:rPr>
          <w:sz w:val="28"/>
          <w:szCs w:val="28"/>
        </w:rPr>
        <w:t>,</w:t>
      </w:r>
      <w:r w:rsidR="0095331F" w:rsidRPr="0095331F">
        <w:rPr>
          <w:sz w:val="28"/>
          <w:szCs w:val="28"/>
        </w:rPr>
        <w:t>3</w:t>
      </w:r>
      <w:r w:rsidRPr="0095331F">
        <w:rPr>
          <w:sz w:val="28"/>
          <w:szCs w:val="28"/>
        </w:rPr>
        <w:t xml:space="preserve"> в 201</w:t>
      </w:r>
      <w:r w:rsidR="00166164" w:rsidRPr="0095331F">
        <w:rPr>
          <w:sz w:val="28"/>
          <w:szCs w:val="28"/>
        </w:rPr>
        <w:t>5</w:t>
      </w:r>
      <w:r w:rsidRPr="0095331F">
        <w:rPr>
          <w:sz w:val="28"/>
          <w:szCs w:val="28"/>
        </w:rPr>
        <w:t xml:space="preserve"> году и снижения уровня смертности с </w:t>
      </w:r>
      <w:r w:rsidR="0095331F" w:rsidRPr="0095331F">
        <w:rPr>
          <w:sz w:val="28"/>
          <w:szCs w:val="28"/>
        </w:rPr>
        <w:t>19,5</w:t>
      </w:r>
      <w:r w:rsidRPr="0095331F">
        <w:rPr>
          <w:sz w:val="28"/>
          <w:szCs w:val="28"/>
        </w:rPr>
        <w:t xml:space="preserve"> до 1</w:t>
      </w:r>
      <w:r w:rsidR="0095331F" w:rsidRPr="0095331F">
        <w:rPr>
          <w:sz w:val="28"/>
          <w:szCs w:val="28"/>
        </w:rPr>
        <w:t>5</w:t>
      </w:r>
      <w:r w:rsidRPr="0095331F">
        <w:rPr>
          <w:sz w:val="28"/>
          <w:szCs w:val="28"/>
        </w:rPr>
        <w:t>,</w:t>
      </w:r>
      <w:r w:rsidR="0095331F" w:rsidRPr="0095331F">
        <w:rPr>
          <w:sz w:val="28"/>
          <w:szCs w:val="28"/>
        </w:rPr>
        <w:t>7</w:t>
      </w:r>
      <w:r w:rsidRPr="0095331F">
        <w:rPr>
          <w:sz w:val="28"/>
          <w:szCs w:val="28"/>
        </w:rPr>
        <w:t xml:space="preserve"> человек на 1000 </w:t>
      </w:r>
      <w:r w:rsidR="005703CD">
        <w:rPr>
          <w:sz w:val="28"/>
          <w:szCs w:val="28"/>
        </w:rPr>
        <w:t xml:space="preserve">человек </w:t>
      </w:r>
      <w:r w:rsidRPr="0095331F">
        <w:rPr>
          <w:sz w:val="28"/>
          <w:szCs w:val="28"/>
        </w:rPr>
        <w:t>населения.</w:t>
      </w:r>
    </w:p>
    <w:p w:rsidR="005D6B62" w:rsidRPr="0095331F" w:rsidRDefault="005D6B62" w:rsidP="0075123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48325" cy="2886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6B62" w:rsidRDefault="005D6B62" w:rsidP="007B02BB">
      <w:pPr>
        <w:ind w:firstLine="709"/>
        <w:jc w:val="both"/>
        <w:rPr>
          <w:sz w:val="28"/>
          <w:szCs w:val="28"/>
        </w:rPr>
      </w:pPr>
    </w:p>
    <w:p w:rsidR="007B02BB" w:rsidRPr="0095331F" w:rsidRDefault="007B02BB" w:rsidP="007B02BB">
      <w:pPr>
        <w:ind w:firstLine="709"/>
        <w:jc w:val="both"/>
        <w:rPr>
          <w:sz w:val="28"/>
          <w:szCs w:val="28"/>
        </w:rPr>
      </w:pPr>
      <w:r w:rsidRPr="0095331F">
        <w:rPr>
          <w:sz w:val="28"/>
          <w:szCs w:val="28"/>
        </w:rPr>
        <w:t xml:space="preserve">Естественная убыль на 1000 </w:t>
      </w:r>
      <w:r w:rsidR="005703CD">
        <w:rPr>
          <w:sz w:val="28"/>
          <w:szCs w:val="28"/>
        </w:rPr>
        <w:t xml:space="preserve">человек </w:t>
      </w:r>
      <w:r w:rsidRPr="0095331F">
        <w:rPr>
          <w:sz w:val="28"/>
          <w:szCs w:val="28"/>
        </w:rPr>
        <w:t xml:space="preserve">населения  уменьшится с (-) </w:t>
      </w:r>
      <w:r w:rsidR="0095331F" w:rsidRPr="0095331F">
        <w:rPr>
          <w:sz w:val="28"/>
          <w:szCs w:val="28"/>
        </w:rPr>
        <w:t>9,3</w:t>
      </w:r>
      <w:r w:rsidRPr="0095331F">
        <w:rPr>
          <w:sz w:val="28"/>
          <w:szCs w:val="28"/>
        </w:rPr>
        <w:t xml:space="preserve"> человек</w:t>
      </w:r>
      <w:r w:rsidR="0095331F" w:rsidRPr="0095331F">
        <w:rPr>
          <w:sz w:val="28"/>
          <w:szCs w:val="28"/>
        </w:rPr>
        <w:t>а</w:t>
      </w:r>
      <w:r w:rsidRPr="0095331F">
        <w:rPr>
          <w:sz w:val="28"/>
          <w:szCs w:val="28"/>
        </w:rPr>
        <w:t xml:space="preserve"> в 201</w:t>
      </w:r>
      <w:r w:rsidR="00166164" w:rsidRPr="0095331F">
        <w:rPr>
          <w:sz w:val="28"/>
          <w:szCs w:val="28"/>
        </w:rPr>
        <w:t>1</w:t>
      </w:r>
      <w:r w:rsidRPr="0095331F">
        <w:rPr>
          <w:sz w:val="28"/>
          <w:szCs w:val="28"/>
        </w:rPr>
        <w:t xml:space="preserve"> году до (-) </w:t>
      </w:r>
      <w:r w:rsidR="0095331F" w:rsidRPr="0095331F">
        <w:rPr>
          <w:sz w:val="28"/>
          <w:szCs w:val="28"/>
        </w:rPr>
        <w:t>3,4</w:t>
      </w:r>
      <w:r w:rsidRPr="0095331F">
        <w:rPr>
          <w:sz w:val="28"/>
          <w:szCs w:val="28"/>
        </w:rPr>
        <w:t xml:space="preserve"> человек</w:t>
      </w:r>
      <w:r w:rsidR="0095331F" w:rsidRPr="0095331F">
        <w:rPr>
          <w:sz w:val="28"/>
          <w:szCs w:val="28"/>
        </w:rPr>
        <w:t>а</w:t>
      </w:r>
      <w:r w:rsidRPr="0095331F">
        <w:rPr>
          <w:sz w:val="28"/>
          <w:szCs w:val="28"/>
        </w:rPr>
        <w:t xml:space="preserve"> в 201</w:t>
      </w:r>
      <w:r w:rsidR="00166164" w:rsidRPr="0095331F">
        <w:rPr>
          <w:sz w:val="28"/>
          <w:szCs w:val="28"/>
        </w:rPr>
        <w:t>5</w:t>
      </w:r>
      <w:r w:rsidRPr="0095331F">
        <w:rPr>
          <w:sz w:val="28"/>
          <w:szCs w:val="28"/>
        </w:rPr>
        <w:t xml:space="preserve"> году.</w:t>
      </w:r>
    </w:p>
    <w:p w:rsidR="007B02BB" w:rsidRPr="00166164" w:rsidRDefault="007B02BB" w:rsidP="007B02BB">
      <w:pPr>
        <w:ind w:firstLine="709"/>
        <w:jc w:val="both"/>
        <w:rPr>
          <w:sz w:val="28"/>
          <w:szCs w:val="28"/>
        </w:rPr>
      </w:pPr>
      <w:r w:rsidRPr="00166164">
        <w:rPr>
          <w:sz w:val="28"/>
          <w:szCs w:val="28"/>
        </w:rPr>
        <w:t xml:space="preserve">Реализация  инвестиционной политики, проводимой Администрацией района, участие  в </w:t>
      </w:r>
      <w:r w:rsidR="00166164" w:rsidRPr="00166164">
        <w:rPr>
          <w:sz w:val="28"/>
          <w:szCs w:val="28"/>
        </w:rPr>
        <w:t>областной целевой</w:t>
      </w:r>
      <w:r w:rsidRPr="00166164">
        <w:rPr>
          <w:sz w:val="28"/>
          <w:szCs w:val="28"/>
        </w:rPr>
        <w:t xml:space="preserve"> программе  по оказанию содействия добровольному переселению в Российскую Федерацию соотечественников, проживающих за рубежом, обеспечат положительную динамику миграционных процессов.</w:t>
      </w:r>
      <w:r w:rsidR="00306986">
        <w:rPr>
          <w:sz w:val="28"/>
          <w:szCs w:val="28"/>
        </w:rPr>
        <w:t xml:space="preserve"> </w:t>
      </w:r>
      <w:r w:rsidR="009F0432">
        <w:rPr>
          <w:sz w:val="28"/>
          <w:szCs w:val="28"/>
        </w:rPr>
        <w:t>Однако</w:t>
      </w:r>
      <w:r w:rsidR="00FB1023">
        <w:rPr>
          <w:sz w:val="28"/>
          <w:szCs w:val="28"/>
        </w:rPr>
        <w:t>,</w:t>
      </w:r>
      <w:r w:rsidR="009F0432">
        <w:rPr>
          <w:sz w:val="28"/>
          <w:szCs w:val="28"/>
        </w:rPr>
        <w:t xml:space="preserve"> п</w:t>
      </w:r>
      <w:r w:rsidR="00306986">
        <w:rPr>
          <w:sz w:val="28"/>
          <w:szCs w:val="28"/>
        </w:rPr>
        <w:t xml:space="preserve">рогнозируемое положительное сальдо миграции </w:t>
      </w:r>
      <w:r w:rsidR="00AB76FE">
        <w:rPr>
          <w:sz w:val="28"/>
          <w:szCs w:val="28"/>
        </w:rPr>
        <w:t xml:space="preserve">не сможет перекрыть численные потери населения и </w:t>
      </w:r>
      <w:r w:rsidR="00306986">
        <w:rPr>
          <w:sz w:val="28"/>
          <w:szCs w:val="28"/>
        </w:rPr>
        <w:t xml:space="preserve">будет </w:t>
      </w:r>
      <w:r w:rsidR="00E113AA">
        <w:rPr>
          <w:sz w:val="28"/>
          <w:szCs w:val="28"/>
        </w:rPr>
        <w:t xml:space="preserve">только </w:t>
      </w:r>
      <w:r w:rsidR="00306986">
        <w:rPr>
          <w:sz w:val="28"/>
          <w:szCs w:val="28"/>
        </w:rPr>
        <w:t xml:space="preserve">частично </w:t>
      </w:r>
      <w:r w:rsidR="00AB76FE">
        <w:rPr>
          <w:sz w:val="28"/>
          <w:szCs w:val="28"/>
        </w:rPr>
        <w:t xml:space="preserve">их </w:t>
      </w:r>
      <w:r w:rsidR="00306986">
        <w:rPr>
          <w:sz w:val="28"/>
          <w:szCs w:val="28"/>
        </w:rPr>
        <w:t xml:space="preserve">компенсировать. По оценке  </w:t>
      </w:r>
      <w:r w:rsidR="00E113AA">
        <w:rPr>
          <w:sz w:val="28"/>
          <w:szCs w:val="28"/>
        </w:rPr>
        <w:t xml:space="preserve"> в 2012 году миграционный прирост составит 10 человек, в 2015 году -25 человек. </w:t>
      </w:r>
    </w:p>
    <w:p w:rsidR="00DB1A78" w:rsidRPr="008D649D" w:rsidRDefault="00DB1A78" w:rsidP="0075123B">
      <w:pPr>
        <w:ind w:firstLine="426"/>
        <w:jc w:val="both"/>
        <w:rPr>
          <w:color w:val="FF0000"/>
          <w:sz w:val="28"/>
          <w:szCs w:val="28"/>
        </w:rPr>
      </w:pPr>
      <w:r w:rsidRPr="00DB1A78">
        <w:rPr>
          <w:noProof/>
          <w:color w:val="FF0000"/>
          <w:sz w:val="28"/>
          <w:szCs w:val="28"/>
        </w:rPr>
        <w:drawing>
          <wp:inline distT="0" distB="0" distL="0" distR="0">
            <wp:extent cx="5934075" cy="3619500"/>
            <wp:effectExtent l="19050" t="0" r="0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0E72" w:rsidRDefault="00470E72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405B" w:rsidRDefault="00E4405B" w:rsidP="0030698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15C0" w:rsidRDefault="001215C0" w:rsidP="001215C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49D">
        <w:rPr>
          <w:rFonts w:ascii="Times New Roman" w:hAnsi="Times New Roman"/>
          <w:sz w:val="28"/>
          <w:szCs w:val="28"/>
        </w:rPr>
        <w:lastRenderedPageBreak/>
        <w:t>Прогноз численности населения до 201</w:t>
      </w:r>
      <w:r w:rsidR="001B60E7">
        <w:rPr>
          <w:rFonts w:ascii="Times New Roman" w:hAnsi="Times New Roman"/>
          <w:sz w:val="28"/>
          <w:szCs w:val="28"/>
        </w:rPr>
        <w:t>5</w:t>
      </w:r>
      <w:r w:rsidRPr="008D649D">
        <w:rPr>
          <w:rFonts w:ascii="Times New Roman" w:hAnsi="Times New Roman"/>
          <w:sz w:val="28"/>
          <w:szCs w:val="28"/>
        </w:rPr>
        <w:t xml:space="preserve"> года рассчитан с учетом тенденций рождаемости и смертности, а также  </w:t>
      </w:r>
      <w:r w:rsidR="001B60E7">
        <w:rPr>
          <w:rFonts w:ascii="Times New Roman" w:hAnsi="Times New Roman"/>
          <w:sz w:val="28"/>
          <w:szCs w:val="28"/>
        </w:rPr>
        <w:t>предполагаемого роста</w:t>
      </w:r>
      <w:r w:rsidRPr="008D649D">
        <w:rPr>
          <w:rFonts w:ascii="Times New Roman" w:hAnsi="Times New Roman"/>
          <w:sz w:val="28"/>
          <w:szCs w:val="28"/>
        </w:rPr>
        <w:t xml:space="preserve"> миграции населения</w:t>
      </w:r>
      <w:r w:rsidR="001B60E7">
        <w:rPr>
          <w:rFonts w:ascii="Times New Roman" w:hAnsi="Times New Roman"/>
          <w:sz w:val="28"/>
          <w:szCs w:val="28"/>
        </w:rPr>
        <w:t>.</w:t>
      </w:r>
    </w:p>
    <w:p w:rsidR="0075123B" w:rsidRPr="001B60E7" w:rsidRDefault="0075123B" w:rsidP="0075123B">
      <w:pPr>
        <w:ind w:firstLine="709"/>
        <w:jc w:val="both"/>
        <w:rPr>
          <w:sz w:val="28"/>
          <w:szCs w:val="28"/>
        </w:rPr>
      </w:pPr>
      <w:r w:rsidRPr="001B60E7">
        <w:rPr>
          <w:sz w:val="28"/>
          <w:szCs w:val="28"/>
        </w:rPr>
        <w:t xml:space="preserve">В результате совокупного влияния  вышеперечисленных факторов темпы снижения численности населения Кардымовского района замедлятся. По оценке в 2012 году среднегодовая численность населения составит </w:t>
      </w:r>
      <w:r w:rsidR="00BF4027">
        <w:rPr>
          <w:sz w:val="28"/>
          <w:szCs w:val="28"/>
        </w:rPr>
        <w:t>11900</w:t>
      </w:r>
      <w:r w:rsidRPr="001B60E7">
        <w:rPr>
          <w:sz w:val="28"/>
          <w:szCs w:val="28"/>
        </w:rPr>
        <w:t xml:space="preserve"> человек. В прогнозном периоде данный показатель сложится следующим образом: 2013 год-</w:t>
      </w:r>
      <w:r w:rsidR="00CC58A7">
        <w:rPr>
          <w:sz w:val="28"/>
          <w:szCs w:val="28"/>
        </w:rPr>
        <w:t>11860</w:t>
      </w:r>
      <w:r w:rsidRPr="001B60E7">
        <w:rPr>
          <w:sz w:val="28"/>
          <w:szCs w:val="28"/>
        </w:rPr>
        <w:t>, 2014 год -1</w:t>
      </w:r>
      <w:r w:rsidR="00CC58A7">
        <w:rPr>
          <w:sz w:val="28"/>
          <w:szCs w:val="28"/>
        </w:rPr>
        <w:t>1840</w:t>
      </w:r>
      <w:r w:rsidRPr="001B60E7">
        <w:rPr>
          <w:sz w:val="28"/>
          <w:szCs w:val="28"/>
        </w:rPr>
        <w:t>,  2015 год  - 1</w:t>
      </w:r>
      <w:r w:rsidR="00CC58A7">
        <w:rPr>
          <w:sz w:val="28"/>
          <w:szCs w:val="28"/>
        </w:rPr>
        <w:t>1830</w:t>
      </w:r>
      <w:r w:rsidRPr="001B60E7">
        <w:rPr>
          <w:sz w:val="28"/>
          <w:szCs w:val="28"/>
        </w:rPr>
        <w:t xml:space="preserve"> человек.</w:t>
      </w:r>
    </w:p>
    <w:p w:rsidR="007B02BB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E4405B" w:rsidRPr="008D649D" w:rsidRDefault="00E4405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EC112E" w:rsidRDefault="007B02BB" w:rsidP="007B02BB">
      <w:pPr>
        <w:rPr>
          <w:b/>
          <w:sz w:val="32"/>
          <w:szCs w:val="32"/>
        </w:rPr>
      </w:pPr>
      <w:r w:rsidRPr="00EC112E">
        <w:rPr>
          <w:sz w:val="28"/>
          <w:szCs w:val="28"/>
        </w:rPr>
        <w:t xml:space="preserve">           </w:t>
      </w:r>
      <w:r w:rsidRPr="00EC112E">
        <w:rPr>
          <w:b/>
          <w:sz w:val="32"/>
          <w:szCs w:val="32"/>
        </w:rPr>
        <w:t>2. Производство товаров и услуг</w:t>
      </w:r>
    </w:p>
    <w:p w:rsidR="007B02BB" w:rsidRPr="00EC112E" w:rsidRDefault="007B02BB" w:rsidP="007B02BB">
      <w:pPr>
        <w:rPr>
          <w:sz w:val="28"/>
          <w:szCs w:val="28"/>
        </w:rPr>
      </w:pPr>
    </w:p>
    <w:p w:rsidR="007B02BB" w:rsidRPr="00EC112E" w:rsidRDefault="007B02BB" w:rsidP="007B02BB">
      <w:pPr>
        <w:rPr>
          <w:b/>
          <w:sz w:val="32"/>
          <w:szCs w:val="32"/>
        </w:rPr>
      </w:pPr>
      <w:r w:rsidRPr="00EC112E">
        <w:rPr>
          <w:b/>
          <w:sz w:val="32"/>
          <w:szCs w:val="32"/>
        </w:rPr>
        <w:t xml:space="preserve">          2.1. Промышленное производство</w:t>
      </w:r>
    </w:p>
    <w:p w:rsidR="007B02BB" w:rsidRPr="00EC112E" w:rsidRDefault="007B02BB" w:rsidP="007B02BB">
      <w:pPr>
        <w:rPr>
          <w:b/>
          <w:sz w:val="32"/>
          <w:szCs w:val="32"/>
        </w:rPr>
      </w:pPr>
    </w:p>
    <w:p w:rsidR="007B02BB" w:rsidRDefault="007B02BB" w:rsidP="007B02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4387">
        <w:rPr>
          <w:sz w:val="28"/>
          <w:szCs w:val="28"/>
        </w:rPr>
        <w:t xml:space="preserve">Наибольший вклад в экономический рост </w:t>
      </w:r>
      <w:r w:rsidR="006C7A04">
        <w:rPr>
          <w:sz w:val="28"/>
          <w:szCs w:val="28"/>
        </w:rPr>
        <w:t xml:space="preserve">в районе </w:t>
      </w:r>
      <w:r w:rsidRPr="00F64387">
        <w:rPr>
          <w:sz w:val="28"/>
          <w:szCs w:val="28"/>
        </w:rPr>
        <w:t>внос</w:t>
      </w:r>
      <w:r w:rsidR="006C7A04">
        <w:rPr>
          <w:sz w:val="28"/>
          <w:szCs w:val="28"/>
        </w:rPr>
        <w:t>ит</w:t>
      </w:r>
      <w:r w:rsidRPr="00F64387">
        <w:rPr>
          <w:sz w:val="28"/>
          <w:szCs w:val="28"/>
        </w:rPr>
        <w:t xml:space="preserve"> промышленность</w:t>
      </w:r>
      <w:r w:rsidR="00277664">
        <w:rPr>
          <w:sz w:val="28"/>
          <w:szCs w:val="28"/>
        </w:rPr>
        <w:t>.</w:t>
      </w:r>
    </w:p>
    <w:p w:rsidR="00277664" w:rsidRDefault="001331D2" w:rsidP="007B02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промышленности в общем объеме отгруженных товаров, выполненных работ и услуг составляет более 60%. На долю сельского хозяйства приходится до 12%, доля товаров и услуг занимает почти 25%.</w:t>
      </w:r>
    </w:p>
    <w:p w:rsidR="006C7A04" w:rsidRPr="00BA5D19" w:rsidRDefault="006C7A04" w:rsidP="006C7A04">
      <w:pPr>
        <w:ind w:firstLine="709"/>
        <w:jc w:val="both"/>
        <w:rPr>
          <w:sz w:val="28"/>
          <w:szCs w:val="28"/>
        </w:rPr>
      </w:pPr>
      <w:r w:rsidRPr="00BA5D19">
        <w:rPr>
          <w:sz w:val="28"/>
          <w:szCs w:val="28"/>
        </w:rPr>
        <w:t>По итогам 2011 года предприятиями Кардымовского района произведено и отгружено промышленной продукции на сумму  более 13</w:t>
      </w:r>
      <w:r w:rsidR="00E7360A">
        <w:rPr>
          <w:sz w:val="28"/>
          <w:szCs w:val="28"/>
        </w:rPr>
        <w:t>86,1</w:t>
      </w:r>
      <w:r w:rsidRPr="00BA5D19">
        <w:rPr>
          <w:sz w:val="28"/>
          <w:szCs w:val="28"/>
        </w:rPr>
        <w:t xml:space="preserve"> мл</w:t>
      </w:r>
      <w:r w:rsidR="00E7360A">
        <w:rPr>
          <w:sz w:val="28"/>
          <w:szCs w:val="28"/>
        </w:rPr>
        <w:t>н</w:t>
      </w:r>
      <w:r w:rsidRPr="00BA5D19">
        <w:rPr>
          <w:sz w:val="28"/>
          <w:szCs w:val="28"/>
        </w:rPr>
        <w:t xml:space="preserve">. рублей, что в 1,5 раз больше к уровню 2010 года. </w:t>
      </w:r>
    </w:p>
    <w:p w:rsidR="006C7A04" w:rsidRPr="00BA5D19" w:rsidRDefault="006C7A04" w:rsidP="006C7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5D19">
        <w:rPr>
          <w:sz w:val="28"/>
          <w:szCs w:val="28"/>
        </w:rPr>
        <w:t>В районе 3 крупных, стабильно работающих промышленных предприятий - ООО «Арсенал-СТ», ООО «Балтэнергомаш», ЗАО «Кардымовский молочноконсервный комбинат».</w:t>
      </w:r>
      <w:r w:rsidR="00804906">
        <w:rPr>
          <w:sz w:val="28"/>
          <w:szCs w:val="28"/>
        </w:rPr>
        <w:t xml:space="preserve"> Ими произведено более 80% всей продукции.</w:t>
      </w:r>
    </w:p>
    <w:p w:rsidR="00EC112E" w:rsidRPr="00BA5D19" w:rsidRDefault="00EC112E" w:rsidP="00EC112E">
      <w:pPr>
        <w:ind w:firstLine="720"/>
        <w:jc w:val="both"/>
        <w:rPr>
          <w:sz w:val="28"/>
          <w:szCs w:val="28"/>
        </w:rPr>
      </w:pPr>
      <w:r w:rsidRPr="00BA5D19">
        <w:rPr>
          <w:sz w:val="28"/>
          <w:szCs w:val="28"/>
        </w:rPr>
        <w:t>В структуре производства по-прежнему основная доля – более 99% приходится на «обрабатывающие производства», на долю «производства и распределения электроэнергии, газа и воды» - 0,6%, на «добычу полезных ископаемых» - 0,2% от общего объема отгруженной продукции, выполненных работ и услуг.</w:t>
      </w:r>
    </w:p>
    <w:p w:rsidR="007B02BB" w:rsidRPr="00181B63" w:rsidRDefault="00355443" w:rsidP="007B02BB">
      <w:pPr>
        <w:ind w:firstLine="720"/>
        <w:jc w:val="both"/>
        <w:rPr>
          <w:sz w:val="28"/>
          <w:szCs w:val="28"/>
        </w:rPr>
      </w:pPr>
      <w:r w:rsidRPr="00181B63">
        <w:rPr>
          <w:sz w:val="28"/>
          <w:szCs w:val="28"/>
        </w:rPr>
        <w:t>По оценке в 201</w:t>
      </w:r>
      <w:r w:rsidR="00EC112E" w:rsidRPr="00181B63">
        <w:rPr>
          <w:sz w:val="28"/>
          <w:szCs w:val="28"/>
        </w:rPr>
        <w:t>2</w:t>
      </w:r>
      <w:r w:rsidRPr="00181B63">
        <w:rPr>
          <w:sz w:val="28"/>
          <w:szCs w:val="28"/>
        </w:rPr>
        <w:t xml:space="preserve"> году </w:t>
      </w:r>
      <w:r w:rsidR="00181B63" w:rsidRPr="00181B63">
        <w:rPr>
          <w:sz w:val="28"/>
          <w:szCs w:val="28"/>
        </w:rPr>
        <w:t xml:space="preserve">рост </w:t>
      </w:r>
      <w:r w:rsidR="007B02BB" w:rsidRPr="00181B63">
        <w:rPr>
          <w:sz w:val="28"/>
          <w:szCs w:val="28"/>
        </w:rPr>
        <w:t xml:space="preserve">промышленного производства составит </w:t>
      </w:r>
      <w:r w:rsidR="00181B63" w:rsidRPr="00181B63">
        <w:rPr>
          <w:sz w:val="28"/>
          <w:szCs w:val="28"/>
        </w:rPr>
        <w:t>10</w:t>
      </w:r>
      <w:r w:rsidR="0055132A">
        <w:rPr>
          <w:sz w:val="28"/>
          <w:szCs w:val="28"/>
        </w:rPr>
        <w:t>6,4</w:t>
      </w:r>
      <w:r w:rsidR="00181B63" w:rsidRPr="00181B63">
        <w:rPr>
          <w:sz w:val="28"/>
          <w:szCs w:val="28"/>
        </w:rPr>
        <w:t>%</w:t>
      </w:r>
      <w:r w:rsidR="007B02BB" w:rsidRPr="00181B63">
        <w:rPr>
          <w:sz w:val="28"/>
          <w:szCs w:val="28"/>
        </w:rPr>
        <w:t>.</w:t>
      </w:r>
    </w:p>
    <w:p w:rsidR="007B02BB" w:rsidRDefault="007B02BB" w:rsidP="007B02BB">
      <w:pPr>
        <w:ind w:firstLine="720"/>
        <w:jc w:val="both"/>
        <w:rPr>
          <w:sz w:val="28"/>
          <w:szCs w:val="28"/>
        </w:rPr>
      </w:pPr>
      <w:r w:rsidRPr="00181B63">
        <w:rPr>
          <w:sz w:val="28"/>
          <w:szCs w:val="28"/>
        </w:rPr>
        <w:t>В 201</w:t>
      </w:r>
      <w:r w:rsidR="00181B63" w:rsidRPr="00181B63">
        <w:rPr>
          <w:sz w:val="28"/>
          <w:szCs w:val="28"/>
        </w:rPr>
        <w:t>3</w:t>
      </w:r>
      <w:r w:rsidRPr="00181B63">
        <w:rPr>
          <w:sz w:val="28"/>
          <w:szCs w:val="28"/>
        </w:rPr>
        <w:t>-201</w:t>
      </w:r>
      <w:r w:rsidR="00181B63" w:rsidRPr="00181B63">
        <w:rPr>
          <w:sz w:val="28"/>
          <w:szCs w:val="28"/>
        </w:rPr>
        <w:t>5</w:t>
      </w:r>
      <w:r w:rsidRPr="00181B63">
        <w:rPr>
          <w:sz w:val="28"/>
          <w:szCs w:val="28"/>
        </w:rPr>
        <w:t xml:space="preserve"> годах прогнозируется значительный рост  промышленного производства за счет реализации крупных инвестиционных проектов по строительству новых промышленных предприятий, индекс промышленного производства оценивается следующим образом: 201</w:t>
      </w:r>
      <w:r w:rsidR="00181B63" w:rsidRPr="00181B63">
        <w:rPr>
          <w:sz w:val="28"/>
          <w:szCs w:val="28"/>
        </w:rPr>
        <w:t>3</w:t>
      </w:r>
      <w:r w:rsidRPr="00181B63">
        <w:rPr>
          <w:sz w:val="28"/>
          <w:szCs w:val="28"/>
        </w:rPr>
        <w:t xml:space="preserve"> год- </w:t>
      </w:r>
      <w:r w:rsidR="00045645" w:rsidRPr="00181B63">
        <w:rPr>
          <w:sz w:val="28"/>
          <w:szCs w:val="28"/>
        </w:rPr>
        <w:t>1</w:t>
      </w:r>
      <w:r w:rsidR="00181B63" w:rsidRPr="00181B63">
        <w:rPr>
          <w:sz w:val="28"/>
          <w:szCs w:val="28"/>
        </w:rPr>
        <w:t>36</w:t>
      </w:r>
      <w:r w:rsidR="00045645" w:rsidRPr="00181B63">
        <w:rPr>
          <w:sz w:val="28"/>
          <w:szCs w:val="28"/>
        </w:rPr>
        <w:t>,</w:t>
      </w:r>
      <w:r w:rsidR="00AC5C43">
        <w:rPr>
          <w:sz w:val="28"/>
          <w:szCs w:val="28"/>
        </w:rPr>
        <w:t>1</w:t>
      </w:r>
      <w:r w:rsidR="00045645" w:rsidRPr="00181B63">
        <w:rPr>
          <w:sz w:val="28"/>
          <w:szCs w:val="28"/>
        </w:rPr>
        <w:t>%</w:t>
      </w:r>
      <w:r w:rsidRPr="00181B63">
        <w:rPr>
          <w:sz w:val="28"/>
          <w:szCs w:val="28"/>
        </w:rPr>
        <w:t>, 201</w:t>
      </w:r>
      <w:r w:rsidR="00181B63" w:rsidRPr="00181B63">
        <w:rPr>
          <w:sz w:val="28"/>
          <w:szCs w:val="28"/>
        </w:rPr>
        <w:t>4</w:t>
      </w:r>
      <w:r w:rsidRPr="00181B63">
        <w:rPr>
          <w:sz w:val="28"/>
          <w:szCs w:val="28"/>
        </w:rPr>
        <w:t xml:space="preserve"> год-</w:t>
      </w:r>
      <w:r w:rsidR="00181B63" w:rsidRPr="00181B63">
        <w:rPr>
          <w:sz w:val="28"/>
          <w:szCs w:val="28"/>
        </w:rPr>
        <w:t>119</w:t>
      </w:r>
      <w:r w:rsidR="00045645" w:rsidRPr="00181B63">
        <w:rPr>
          <w:sz w:val="28"/>
          <w:szCs w:val="28"/>
        </w:rPr>
        <w:t>,</w:t>
      </w:r>
      <w:r w:rsidR="00181B63" w:rsidRPr="00181B63">
        <w:rPr>
          <w:sz w:val="28"/>
          <w:szCs w:val="28"/>
        </w:rPr>
        <w:t>2</w:t>
      </w:r>
      <w:r w:rsidRPr="00181B63">
        <w:rPr>
          <w:sz w:val="28"/>
          <w:szCs w:val="28"/>
        </w:rPr>
        <w:t>%, 201</w:t>
      </w:r>
      <w:r w:rsidR="00AC590F">
        <w:rPr>
          <w:sz w:val="28"/>
          <w:szCs w:val="28"/>
        </w:rPr>
        <w:t>5</w:t>
      </w:r>
      <w:r w:rsidRPr="00181B63">
        <w:rPr>
          <w:sz w:val="28"/>
          <w:szCs w:val="28"/>
        </w:rPr>
        <w:t xml:space="preserve"> год -</w:t>
      </w:r>
      <w:r w:rsidR="00AC5C43">
        <w:rPr>
          <w:sz w:val="28"/>
          <w:szCs w:val="28"/>
        </w:rPr>
        <w:t>132</w:t>
      </w:r>
      <w:r w:rsidRPr="00181B63">
        <w:rPr>
          <w:sz w:val="28"/>
          <w:szCs w:val="28"/>
        </w:rPr>
        <w:t xml:space="preserve">%. </w:t>
      </w:r>
    </w:p>
    <w:p w:rsidR="003F64AA" w:rsidRDefault="003F64AA" w:rsidP="007B02BB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5475" cy="2676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5ABE" w:rsidRDefault="00335ABE" w:rsidP="007B02BB">
      <w:pPr>
        <w:ind w:firstLine="720"/>
        <w:jc w:val="both"/>
        <w:rPr>
          <w:sz w:val="28"/>
          <w:szCs w:val="28"/>
        </w:rPr>
      </w:pPr>
    </w:p>
    <w:p w:rsidR="00003AE4" w:rsidRPr="00D613C7" w:rsidRDefault="007B02BB" w:rsidP="007B02BB">
      <w:pPr>
        <w:ind w:firstLine="720"/>
        <w:jc w:val="both"/>
        <w:rPr>
          <w:b/>
          <w:sz w:val="28"/>
          <w:szCs w:val="28"/>
        </w:rPr>
      </w:pPr>
      <w:r w:rsidRPr="00D613C7">
        <w:rPr>
          <w:b/>
          <w:sz w:val="28"/>
          <w:szCs w:val="28"/>
        </w:rPr>
        <w:t xml:space="preserve">2.1.1. Добыча полезных ископаемых, кроме топливно-энергетических. </w:t>
      </w:r>
    </w:p>
    <w:p w:rsidR="007B02BB" w:rsidRPr="00D613C7" w:rsidRDefault="007B02BB" w:rsidP="007B02BB">
      <w:pPr>
        <w:ind w:firstLine="720"/>
        <w:jc w:val="both"/>
        <w:rPr>
          <w:b/>
          <w:sz w:val="28"/>
          <w:szCs w:val="28"/>
        </w:rPr>
      </w:pPr>
      <w:r w:rsidRPr="00D613C7">
        <w:rPr>
          <w:b/>
          <w:sz w:val="28"/>
          <w:szCs w:val="28"/>
        </w:rPr>
        <w:t xml:space="preserve">            </w:t>
      </w:r>
    </w:p>
    <w:p w:rsidR="007B02BB" w:rsidRPr="00D613C7" w:rsidRDefault="007B02BB" w:rsidP="007B02BB">
      <w:pPr>
        <w:ind w:firstLine="720"/>
        <w:jc w:val="both"/>
        <w:rPr>
          <w:sz w:val="28"/>
          <w:szCs w:val="28"/>
        </w:rPr>
      </w:pPr>
      <w:r w:rsidRPr="00D613C7">
        <w:rPr>
          <w:sz w:val="28"/>
          <w:szCs w:val="28"/>
        </w:rPr>
        <w:t>Этим видом деятельности</w:t>
      </w:r>
      <w:r w:rsidRPr="00D613C7">
        <w:rPr>
          <w:b/>
          <w:i/>
          <w:sz w:val="28"/>
          <w:szCs w:val="28"/>
        </w:rPr>
        <w:t xml:space="preserve"> </w:t>
      </w:r>
      <w:r w:rsidRPr="00D613C7">
        <w:rPr>
          <w:sz w:val="28"/>
          <w:szCs w:val="28"/>
        </w:rPr>
        <w:t>занимается СО ГУП «Кардымовское ДРСУ».   В 201</w:t>
      </w:r>
      <w:r w:rsidR="00D613C7">
        <w:rPr>
          <w:sz w:val="28"/>
          <w:szCs w:val="28"/>
        </w:rPr>
        <w:t>3</w:t>
      </w:r>
      <w:r w:rsidRPr="00D613C7">
        <w:rPr>
          <w:sz w:val="28"/>
          <w:szCs w:val="28"/>
        </w:rPr>
        <w:t>-201</w:t>
      </w:r>
      <w:r w:rsidR="00D613C7">
        <w:rPr>
          <w:sz w:val="28"/>
          <w:szCs w:val="28"/>
        </w:rPr>
        <w:t>5</w:t>
      </w:r>
      <w:r w:rsidRPr="00D613C7">
        <w:rPr>
          <w:sz w:val="28"/>
          <w:szCs w:val="28"/>
        </w:rPr>
        <w:t xml:space="preserve"> годах рост производ</w:t>
      </w:r>
      <w:r w:rsidR="00D613C7">
        <w:rPr>
          <w:sz w:val="28"/>
          <w:szCs w:val="28"/>
        </w:rPr>
        <w:t xml:space="preserve">ства оценивается:  в 2013 году- </w:t>
      </w:r>
      <w:r w:rsidR="00760A47">
        <w:rPr>
          <w:sz w:val="28"/>
          <w:szCs w:val="28"/>
        </w:rPr>
        <w:t>103,6</w:t>
      </w:r>
      <w:r w:rsidRPr="00D613C7">
        <w:rPr>
          <w:sz w:val="28"/>
          <w:szCs w:val="28"/>
        </w:rPr>
        <w:t xml:space="preserve"> %, в 201</w:t>
      </w:r>
      <w:r w:rsidR="00D613C7">
        <w:rPr>
          <w:sz w:val="28"/>
          <w:szCs w:val="28"/>
        </w:rPr>
        <w:t>4</w:t>
      </w:r>
      <w:r w:rsidRPr="00D613C7">
        <w:rPr>
          <w:sz w:val="28"/>
          <w:szCs w:val="28"/>
        </w:rPr>
        <w:t xml:space="preserve"> году-</w:t>
      </w:r>
      <w:r w:rsidR="00760A47">
        <w:rPr>
          <w:sz w:val="28"/>
          <w:szCs w:val="28"/>
        </w:rPr>
        <w:t>103,3</w:t>
      </w:r>
      <w:r w:rsidRPr="00D613C7">
        <w:rPr>
          <w:sz w:val="28"/>
          <w:szCs w:val="28"/>
        </w:rPr>
        <w:t xml:space="preserve"> %, в 201</w:t>
      </w:r>
      <w:r w:rsidR="00D613C7">
        <w:rPr>
          <w:sz w:val="28"/>
          <w:szCs w:val="28"/>
        </w:rPr>
        <w:t>5</w:t>
      </w:r>
      <w:r w:rsidRPr="00D613C7">
        <w:rPr>
          <w:sz w:val="28"/>
          <w:szCs w:val="28"/>
        </w:rPr>
        <w:t xml:space="preserve"> году-</w:t>
      </w:r>
      <w:r w:rsidR="00D613C7">
        <w:rPr>
          <w:sz w:val="28"/>
          <w:szCs w:val="28"/>
        </w:rPr>
        <w:t xml:space="preserve"> </w:t>
      </w:r>
      <w:r w:rsidR="00760A47">
        <w:rPr>
          <w:sz w:val="28"/>
          <w:szCs w:val="28"/>
        </w:rPr>
        <w:t>104,1</w:t>
      </w:r>
      <w:r w:rsidRPr="00D613C7">
        <w:rPr>
          <w:sz w:val="28"/>
          <w:szCs w:val="28"/>
        </w:rPr>
        <w:t xml:space="preserve"> %.</w:t>
      </w:r>
    </w:p>
    <w:p w:rsidR="007B02BB" w:rsidRPr="00D613C7" w:rsidRDefault="007B02BB" w:rsidP="007B02BB">
      <w:pPr>
        <w:ind w:firstLine="720"/>
        <w:jc w:val="both"/>
        <w:rPr>
          <w:sz w:val="28"/>
          <w:szCs w:val="28"/>
        </w:rPr>
      </w:pPr>
    </w:p>
    <w:p w:rsidR="00003AE4" w:rsidRPr="003D6182" w:rsidRDefault="007B02BB" w:rsidP="007B02BB">
      <w:pPr>
        <w:ind w:firstLine="720"/>
        <w:jc w:val="both"/>
        <w:rPr>
          <w:sz w:val="28"/>
          <w:szCs w:val="28"/>
        </w:rPr>
      </w:pPr>
      <w:r w:rsidRPr="003D6182">
        <w:rPr>
          <w:b/>
          <w:sz w:val="28"/>
          <w:szCs w:val="28"/>
        </w:rPr>
        <w:t>2.1.2. Обрабатывающие производства.</w:t>
      </w:r>
      <w:r w:rsidRPr="003D6182">
        <w:rPr>
          <w:sz w:val="28"/>
          <w:szCs w:val="28"/>
        </w:rPr>
        <w:t xml:space="preserve"> </w:t>
      </w:r>
    </w:p>
    <w:p w:rsidR="007B02BB" w:rsidRPr="003D6182" w:rsidRDefault="007B02BB" w:rsidP="007B02BB">
      <w:pPr>
        <w:ind w:firstLine="720"/>
        <w:jc w:val="both"/>
        <w:rPr>
          <w:sz w:val="28"/>
          <w:szCs w:val="28"/>
        </w:rPr>
      </w:pPr>
      <w:r w:rsidRPr="003D6182">
        <w:rPr>
          <w:sz w:val="28"/>
          <w:szCs w:val="28"/>
        </w:rPr>
        <w:t>По оценке в 201</w:t>
      </w:r>
      <w:r w:rsidR="00514A0A" w:rsidRPr="003D6182">
        <w:rPr>
          <w:sz w:val="28"/>
          <w:szCs w:val="28"/>
        </w:rPr>
        <w:t>2</w:t>
      </w:r>
      <w:r w:rsidRPr="003D6182">
        <w:rPr>
          <w:sz w:val="28"/>
          <w:szCs w:val="28"/>
        </w:rPr>
        <w:t xml:space="preserve"> году объем отгруженных товаров, выполненных работ и услуг, по данному виду экономической  деятельности составит </w:t>
      </w:r>
      <w:r w:rsidR="00514A0A" w:rsidRPr="003D6182">
        <w:rPr>
          <w:sz w:val="28"/>
          <w:szCs w:val="28"/>
        </w:rPr>
        <w:t xml:space="preserve">1581,6 млн. </w:t>
      </w:r>
      <w:r w:rsidRPr="003D6182">
        <w:rPr>
          <w:sz w:val="28"/>
          <w:szCs w:val="28"/>
        </w:rPr>
        <w:t>рублей, индекс промышленного производства -</w:t>
      </w:r>
      <w:r w:rsidR="00514A0A" w:rsidRPr="003D6182">
        <w:rPr>
          <w:sz w:val="28"/>
          <w:szCs w:val="28"/>
        </w:rPr>
        <w:t>106,4</w:t>
      </w:r>
      <w:r w:rsidRPr="003D6182">
        <w:rPr>
          <w:sz w:val="28"/>
          <w:szCs w:val="28"/>
        </w:rPr>
        <w:t xml:space="preserve"> %.</w:t>
      </w:r>
    </w:p>
    <w:p w:rsidR="007B02BB" w:rsidRPr="003D6182" w:rsidRDefault="007B02BB" w:rsidP="007B02BB">
      <w:pPr>
        <w:ind w:firstLine="720"/>
        <w:jc w:val="both"/>
        <w:rPr>
          <w:sz w:val="28"/>
          <w:szCs w:val="28"/>
        </w:rPr>
      </w:pPr>
      <w:r w:rsidRPr="003D6182">
        <w:rPr>
          <w:sz w:val="28"/>
          <w:szCs w:val="28"/>
        </w:rPr>
        <w:t>В прогнозном периоде по обрабатывающим производствам индекс промышленного производства составит: в 201</w:t>
      </w:r>
      <w:r w:rsidR="00514A0A" w:rsidRPr="003D6182">
        <w:rPr>
          <w:sz w:val="28"/>
          <w:szCs w:val="28"/>
        </w:rPr>
        <w:t>3</w:t>
      </w:r>
      <w:r w:rsidRPr="003D6182">
        <w:rPr>
          <w:sz w:val="28"/>
          <w:szCs w:val="28"/>
        </w:rPr>
        <w:t xml:space="preserve"> году </w:t>
      </w:r>
      <w:r w:rsidR="00514A0A" w:rsidRPr="003D6182">
        <w:rPr>
          <w:sz w:val="28"/>
          <w:szCs w:val="28"/>
        </w:rPr>
        <w:t>–</w:t>
      </w:r>
      <w:r w:rsidRPr="003D6182">
        <w:rPr>
          <w:sz w:val="28"/>
          <w:szCs w:val="28"/>
        </w:rPr>
        <w:t xml:space="preserve"> </w:t>
      </w:r>
      <w:r w:rsidR="00514A0A" w:rsidRPr="003D6182">
        <w:rPr>
          <w:sz w:val="28"/>
          <w:szCs w:val="28"/>
        </w:rPr>
        <w:t>136,1%</w:t>
      </w:r>
      <w:r w:rsidRPr="003D6182">
        <w:rPr>
          <w:sz w:val="28"/>
          <w:szCs w:val="28"/>
        </w:rPr>
        <w:t>, в 201</w:t>
      </w:r>
      <w:r w:rsidR="00514A0A" w:rsidRPr="003D6182">
        <w:rPr>
          <w:sz w:val="28"/>
          <w:szCs w:val="28"/>
        </w:rPr>
        <w:t>4</w:t>
      </w:r>
      <w:r w:rsidRPr="003D6182">
        <w:rPr>
          <w:sz w:val="28"/>
          <w:szCs w:val="28"/>
        </w:rPr>
        <w:t xml:space="preserve"> году-</w:t>
      </w:r>
      <w:r w:rsidR="00514A0A" w:rsidRPr="003D6182">
        <w:rPr>
          <w:sz w:val="28"/>
          <w:szCs w:val="28"/>
        </w:rPr>
        <w:t>119,2</w:t>
      </w:r>
      <w:r w:rsidRPr="003D6182">
        <w:rPr>
          <w:sz w:val="28"/>
          <w:szCs w:val="28"/>
        </w:rPr>
        <w:t xml:space="preserve"> %, в 201</w:t>
      </w:r>
      <w:r w:rsidR="00514A0A" w:rsidRPr="003D6182">
        <w:rPr>
          <w:sz w:val="28"/>
          <w:szCs w:val="28"/>
        </w:rPr>
        <w:t>5</w:t>
      </w:r>
      <w:r w:rsidRPr="003D6182">
        <w:rPr>
          <w:sz w:val="28"/>
          <w:szCs w:val="28"/>
        </w:rPr>
        <w:t xml:space="preserve"> году-</w:t>
      </w:r>
      <w:r w:rsidR="00514A0A" w:rsidRPr="003D6182">
        <w:rPr>
          <w:sz w:val="28"/>
          <w:szCs w:val="28"/>
        </w:rPr>
        <w:t>132</w:t>
      </w:r>
      <w:r w:rsidRPr="003D6182">
        <w:rPr>
          <w:sz w:val="28"/>
          <w:szCs w:val="28"/>
        </w:rPr>
        <w:t xml:space="preserve"> %.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3D6182" w:rsidTr="003D6182">
        <w:tc>
          <w:tcPr>
            <w:tcW w:w="5256" w:type="dxa"/>
          </w:tcPr>
          <w:p w:rsidR="003D6182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  <w:r w:rsidRPr="003D618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171825" cy="3390900"/>
                  <wp:effectExtent l="0" t="0" r="0" b="0"/>
                  <wp:docPr id="13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D6182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024" w:type="dxa"/>
          </w:tcPr>
          <w:p w:rsidR="003D6182" w:rsidRDefault="003D6182" w:rsidP="003D6182">
            <w:pPr>
              <w:jc w:val="both"/>
              <w:rPr>
                <w:color w:val="FF0000"/>
                <w:sz w:val="28"/>
                <w:szCs w:val="28"/>
              </w:rPr>
            </w:pPr>
            <w:r w:rsidRPr="003D618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171825" cy="3505200"/>
                  <wp:effectExtent l="0" t="0" r="0" b="0"/>
                  <wp:docPr id="14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A503E" w:rsidRDefault="001B5843" w:rsidP="00BA503E">
      <w:pPr>
        <w:ind w:firstLine="720"/>
        <w:jc w:val="both"/>
        <w:rPr>
          <w:sz w:val="28"/>
          <w:szCs w:val="28"/>
        </w:rPr>
      </w:pPr>
      <w:r w:rsidRPr="000F493D">
        <w:rPr>
          <w:sz w:val="28"/>
          <w:szCs w:val="28"/>
        </w:rPr>
        <w:lastRenderedPageBreak/>
        <w:t>К</w:t>
      </w:r>
      <w:r w:rsidR="00BA503E" w:rsidRPr="000F493D">
        <w:rPr>
          <w:sz w:val="28"/>
          <w:szCs w:val="28"/>
        </w:rPr>
        <w:t xml:space="preserve"> 201</w:t>
      </w:r>
      <w:r w:rsidRPr="000F493D">
        <w:rPr>
          <w:sz w:val="28"/>
          <w:szCs w:val="28"/>
        </w:rPr>
        <w:t>5</w:t>
      </w:r>
      <w:r w:rsidR="00BA503E" w:rsidRPr="000F493D">
        <w:rPr>
          <w:sz w:val="28"/>
          <w:szCs w:val="28"/>
        </w:rPr>
        <w:t xml:space="preserve"> году структура обрабатывающих производств существенно изменится. </w:t>
      </w:r>
      <w:r w:rsidR="00B14106" w:rsidRPr="000F493D">
        <w:rPr>
          <w:sz w:val="28"/>
          <w:szCs w:val="28"/>
        </w:rPr>
        <w:t xml:space="preserve">В </w:t>
      </w:r>
      <w:r w:rsidR="00BA503E" w:rsidRPr="000F493D">
        <w:rPr>
          <w:sz w:val="28"/>
          <w:szCs w:val="28"/>
        </w:rPr>
        <w:t>обще</w:t>
      </w:r>
      <w:r w:rsidR="00B14106" w:rsidRPr="000F493D">
        <w:rPr>
          <w:sz w:val="28"/>
          <w:szCs w:val="28"/>
        </w:rPr>
        <w:t xml:space="preserve">м </w:t>
      </w:r>
      <w:r w:rsidR="00BA503E" w:rsidRPr="000F493D">
        <w:rPr>
          <w:sz w:val="28"/>
          <w:szCs w:val="28"/>
        </w:rPr>
        <w:t xml:space="preserve"> объем</w:t>
      </w:r>
      <w:r w:rsidR="00B14106" w:rsidRPr="000F493D">
        <w:rPr>
          <w:sz w:val="28"/>
          <w:szCs w:val="28"/>
        </w:rPr>
        <w:t>е</w:t>
      </w:r>
      <w:r w:rsidR="00BA503E" w:rsidRPr="000F493D">
        <w:rPr>
          <w:sz w:val="28"/>
          <w:szCs w:val="28"/>
        </w:rPr>
        <w:t xml:space="preserve"> обрабатывающего производства</w:t>
      </w:r>
      <w:r w:rsidR="00B14106" w:rsidRPr="000F493D">
        <w:rPr>
          <w:sz w:val="28"/>
          <w:szCs w:val="28"/>
        </w:rPr>
        <w:t xml:space="preserve"> будет преобладать пищевая промышленность, доля которой увеличится до 66</w:t>
      </w:r>
      <w:r w:rsidR="000F493D" w:rsidRPr="000F493D">
        <w:rPr>
          <w:sz w:val="28"/>
          <w:szCs w:val="28"/>
        </w:rPr>
        <w:t>%  вместо 36 % в                   2011 году</w:t>
      </w:r>
      <w:r w:rsidR="00BA503E" w:rsidRPr="000F493D">
        <w:rPr>
          <w:sz w:val="28"/>
          <w:szCs w:val="28"/>
        </w:rPr>
        <w:t>.</w:t>
      </w:r>
    </w:p>
    <w:p w:rsidR="00E4405B" w:rsidRPr="000F493D" w:rsidRDefault="00E4405B" w:rsidP="00BA503E">
      <w:pPr>
        <w:ind w:firstLine="720"/>
        <w:jc w:val="both"/>
        <w:rPr>
          <w:sz w:val="28"/>
          <w:szCs w:val="28"/>
        </w:rPr>
      </w:pPr>
    </w:p>
    <w:p w:rsidR="007B02BB" w:rsidRPr="00043CFA" w:rsidRDefault="007B02BB" w:rsidP="007B02BB">
      <w:pPr>
        <w:ind w:firstLine="720"/>
        <w:jc w:val="both"/>
        <w:rPr>
          <w:sz w:val="28"/>
          <w:szCs w:val="28"/>
        </w:rPr>
      </w:pPr>
      <w:r w:rsidRPr="00043CFA">
        <w:rPr>
          <w:b/>
          <w:i/>
          <w:sz w:val="28"/>
          <w:szCs w:val="28"/>
        </w:rPr>
        <w:t xml:space="preserve">Производство пищевых продуктов, включая напитки, и табака </w:t>
      </w:r>
      <w:r w:rsidRPr="00043CFA">
        <w:rPr>
          <w:sz w:val="28"/>
          <w:szCs w:val="28"/>
        </w:rPr>
        <w:t>напрямую зависит от  деятельности ЗАО «Кардымовский молконсервкомбинат» и хлебопекарни ИП Богданова Г.И.</w:t>
      </w:r>
    </w:p>
    <w:p w:rsidR="00043CFA" w:rsidRPr="00043CFA" w:rsidRDefault="00043CFA" w:rsidP="00043C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1EF6">
        <w:rPr>
          <w:sz w:val="28"/>
          <w:szCs w:val="28"/>
        </w:rPr>
        <w:t>ЗАО «Кардымовский молочноконсервный комбинат»</w:t>
      </w:r>
      <w:r w:rsidRPr="00043CFA">
        <w:rPr>
          <w:sz w:val="28"/>
          <w:szCs w:val="28"/>
        </w:rPr>
        <w:t xml:space="preserve"> - старейшее предприятие района, которому в 2012 году исполняется 100 лет. </w:t>
      </w:r>
    </w:p>
    <w:p w:rsidR="00043CFA" w:rsidRPr="00043CFA" w:rsidRDefault="00043CFA" w:rsidP="00043C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3CFA">
        <w:rPr>
          <w:sz w:val="28"/>
          <w:szCs w:val="28"/>
        </w:rPr>
        <w:t>Завод п</w:t>
      </w:r>
      <w:r w:rsidRPr="00043CFA">
        <w:rPr>
          <w:bCs/>
          <w:iCs/>
          <w:sz w:val="28"/>
          <w:szCs w:val="28"/>
        </w:rPr>
        <w:t>роизводит м</w:t>
      </w:r>
      <w:r w:rsidRPr="00043CFA">
        <w:rPr>
          <w:sz w:val="28"/>
          <w:szCs w:val="28"/>
        </w:rPr>
        <w:t>олоко сухое цельное и молоко сухое обезжиренное.  Среди партнеров завода такие крупные фирмы, как</w:t>
      </w:r>
      <w:r w:rsidRPr="00043CFA">
        <w:rPr>
          <w:bCs/>
          <w:iCs/>
          <w:sz w:val="28"/>
          <w:szCs w:val="28"/>
        </w:rPr>
        <w:t xml:space="preserve"> </w:t>
      </w:r>
      <w:r w:rsidRPr="00043CFA">
        <w:rPr>
          <w:sz w:val="28"/>
          <w:szCs w:val="28"/>
        </w:rPr>
        <w:t>ОАО «КК «Бабаевский», ОАО «Рот-Фронт», ОАО «Красный октябрь», ЗАО «Русский шоколад». В 2011 году предприятием было произведено 4438  тонн  сухих молочных продуктов. Среднесписочная численность работников - 123 человека. По сравнению с 2010 годом объем производства увеличился на 13,6%.</w:t>
      </w:r>
    </w:p>
    <w:p w:rsidR="007B02BB" w:rsidRDefault="007B02BB" w:rsidP="007B02BB">
      <w:pPr>
        <w:ind w:firstLine="720"/>
        <w:jc w:val="both"/>
        <w:rPr>
          <w:sz w:val="28"/>
          <w:szCs w:val="28"/>
        </w:rPr>
      </w:pPr>
      <w:r w:rsidRPr="003D1EF6">
        <w:rPr>
          <w:sz w:val="28"/>
          <w:szCs w:val="28"/>
        </w:rPr>
        <w:t>Хлебопекарня ИП Богданова Г.И. –</w:t>
      </w:r>
      <w:r w:rsidRPr="00043CFA">
        <w:rPr>
          <w:sz w:val="28"/>
          <w:szCs w:val="28"/>
        </w:rPr>
        <w:t xml:space="preserve"> небольшое производство, пекарня ежегодно выпекает около 200 тонн хлеба и хлебобулочных изделий. Данная продукция пользуется большим спросом у потребителя и реализуется как в п.Кардымово, так и в городах Ярцево, Сафоново, Дорогобуж. </w:t>
      </w:r>
    </w:p>
    <w:p w:rsidR="008957A4" w:rsidRDefault="008957A4" w:rsidP="007B0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 оценке производство по данному виду экономической деятельности увеличится на   7,7%.</w:t>
      </w:r>
    </w:p>
    <w:p w:rsidR="003D1EF6" w:rsidRDefault="00ED3ABE" w:rsidP="00ED3ABE">
      <w:pPr>
        <w:ind w:firstLine="720"/>
        <w:jc w:val="both"/>
        <w:rPr>
          <w:sz w:val="28"/>
          <w:szCs w:val="28"/>
        </w:rPr>
      </w:pPr>
      <w:r w:rsidRPr="007F526A">
        <w:rPr>
          <w:sz w:val="28"/>
          <w:szCs w:val="28"/>
        </w:rPr>
        <w:t>Перспективы развития отрасли связаны, в первую очередь, с</w:t>
      </w:r>
      <w:r>
        <w:rPr>
          <w:sz w:val="28"/>
          <w:szCs w:val="28"/>
        </w:rPr>
        <w:t xml:space="preserve"> </w:t>
      </w:r>
      <w:r w:rsidR="00D36008">
        <w:rPr>
          <w:sz w:val="28"/>
          <w:szCs w:val="28"/>
        </w:rPr>
        <w:t xml:space="preserve"> </w:t>
      </w:r>
      <w:r w:rsidR="0006266C">
        <w:rPr>
          <w:sz w:val="28"/>
          <w:szCs w:val="28"/>
        </w:rPr>
        <w:t xml:space="preserve">реализацией на территории района крупных инвестиционных проектов. </w:t>
      </w:r>
    </w:p>
    <w:p w:rsidR="003D1EF6" w:rsidRDefault="003D1EF6" w:rsidP="00ED3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3ABE">
        <w:rPr>
          <w:sz w:val="28"/>
          <w:szCs w:val="28"/>
        </w:rPr>
        <w:t xml:space="preserve"> 2012 году </w:t>
      </w:r>
      <w:r>
        <w:rPr>
          <w:sz w:val="28"/>
          <w:szCs w:val="28"/>
        </w:rPr>
        <w:t xml:space="preserve">будет завершено </w:t>
      </w:r>
      <w:r w:rsidR="00D36008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о </w:t>
      </w:r>
      <w:r w:rsidR="00D36008">
        <w:rPr>
          <w:sz w:val="28"/>
          <w:szCs w:val="28"/>
        </w:rPr>
        <w:t xml:space="preserve"> завод</w:t>
      </w:r>
      <w:r w:rsidR="00ED3ABE">
        <w:rPr>
          <w:sz w:val="28"/>
          <w:szCs w:val="28"/>
        </w:rPr>
        <w:t>а</w:t>
      </w:r>
      <w:r w:rsidR="00D36008">
        <w:rPr>
          <w:sz w:val="28"/>
          <w:szCs w:val="28"/>
        </w:rPr>
        <w:t xml:space="preserve"> по производству пива и безалкогольных напитков (ООО «Пищеторг»). Планируемый объем производства в 2013 году составит: 800 </w:t>
      </w:r>
      <w:r w:rsidR="00BC02F2">
        <w:rPr>
          <w:sz w:val="28"/>
          <w:szCs w:val="28"/>
        </w:rPr>
        <w:t>тыс.</w:t>
      </w:r>
      <w:r w:rsidR="00D36008">
        <w:rPr>
          <w:sz w:val="28"/>
          <w:szCs w:val="28"/>
        </w:rPr>
        <w:t xml:space="preserve">декалитров кваса и 1 </w:t>
      </w:r>
      <w:r w:rsidR="00BC02F2">
        <w:rPr>
          <w:sz w:val="28"/>
          <w:szCs w:val="28"/>
        </w:rPr>
        <w:t>млн</w:t>
      </w:r>
      <w:r w:rsidR="00784E52">
        <w:rPr>
          <w:sz w:val="28"/>
          <w:szCs w:val="28"/>
        </w:rPr>
        <w:t>.</w:t>
      </w:r>
      <w:r w:rsidR="00D36008">
        <w:rPr>
          <w:sz w:val="28"/>
          <w:szCs w:val="28"/>
        </w:rPr>
        <w:t xml:space="preserve"> декалитров пива. </w:t>
      </w:r>
      <w:r w:rsidR="00784E52">
        <w:rPr>
          <w:sz w:val="28"/>
          <w:szCs w:val="28"/>
        </w:rPr>
        <w:t xml:space="preserve"> При выходе на полную мощность завод планирует производить 3 </w:t>
      </w:r>
      <w:r w:rsidR="00BC02F2">
        <w:rPr>
          <w:sz w:val="28"/>
          <w:szCs w:val="28"/>
        </w:rPr>
        <w:t>млн</w:t>
      </w:r>
      <w:r w:rsidR="00784E52">
        <w:rPr>
          <w:sz w:val="28"/>
          <w:szCs w:val="28"/>
        </w:rPr>
        <w:t xml:space="preserve">. декалитров кваса и 4,5 </w:t>
      </w:r>
      <w:r w:rsidR="00BC02F2">
        <w:rPr>
          <w:sz w:val="28"/>
          <w:szCs w:val="28"/>
        </w:rPr>
        <w:t>млн</w:t>
      </w:r>
      <w:r w:rsidR="00275316">
        <w:rPr>
          <w:sz w:val="28"/>
          <w:szCs w:val="28"/>
        </w:rPr>
        <w:t>.</w:t>
      </w:r>
      <w:r w:rsidR="00784E52">
        <w:rPr>
          <w:sz w:val="28"/>
          <w:szCs w:val="28"/>
        </w:rPr>
        <w:t xml:space="preserve"> декалитров пива.  </w:t>
      </w:r>
      <w:r>
        <w:rPr>
          <w:sz w:val="28"/>
          <w:szCs w:val="28"/>
        </w:rPr>
        <w:t xml:space="preserve">В 2015 году по предварительным прогнозам ООО «Серволюкс» планируется закончить строительство птицефабрики по выращиванию бройлеров, где будут внедрены новейшие технологии. Объем производства экологически чистой продукции фабрики </w:t>
      </w:r>
      <w:r w:rsidR="00784E52">
        <w:rPr>
          <w:sz w:val="28"/>
          <w:szCs w:val="28"/>
        </w:rPr>
        <w:t xml:space="preserve">при выходе на полную мощность </w:t>
      </w:r>
      <w:r>
        <w:rPr>
          <w:sz w:val="28"/>
          <w:szCs w:val="28"/>
        </w:rPr>
        <w:t xml:space="preserve">планируется на уровне 50 тысяч тонн в год.  </w:t>
      </w:r>
    </w:p>
    <w:p w:rsidR="007B02BB" w:rsidRDefault="007F526A" w:rsidP="007B0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вводом в эксплуатацию нов</w:t>
      </w:r>
      <w:r w:rsidR="008359CD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предприяти</w:t>
      </w:r>
      <w:r w:rsidR="008359CD">
        <w:rPr>
          <w:sz w:val="28"/>
          <w:szCs w:val="28"/>
        </w:rPr>
        <w:t>й</w:t>
      </w:r>
      <w:r>
        <w:rPr>
          <w:sz w:val="28"/>
          <w:szCs w:val="28"/>
        </w:rPr>
        <w:t xml:space="preserve"> и</w:t>
      </w:r>
      <w:r w:rsidR="007B02BB" w:rsidRPr="00D36008">
        <w:rPr>
          <w:sz w:val="28"/>
          <w:szCs w:val="28"/>
        </w:rPr>
        <w:t xml:space="preserve">ндекс промышленного производства пищевых продуктов </w:t>
      </w:r>
      <w:r w:rsidR="00D36008">
        <w:rPr>
          <w:sz w:val="28"/>
          <w:szCs w:val="28"/>
        </w:rPr>
        <w:t xml:space="preserve">в среднесрочной перспективе </w:t>
      </w:r>
      <w:r w:rsidR="007B02BB" w:rsidRPr="00D36008">
        <w:rPr>
          <w:sz w:val="28"/>
          <w:szCs w:val="28"/>
        </w:rPr>
        <w:t>составит: в 201</w:t>
      </w:r>
      <w:r w:rsidR="00482C99" w:rsidRPr="00D36008">
        <w:rPr>
          <w:sz w:val="28"/>
          <w:szCs w:val="28"/>
        </w:rPr>
        <w:t>3</w:t>
      </w:r>
      <w:r w:rsidR="007B02BB" w:rsidRPr="00D36008">
        <w:rPr>
          <w:sz w:val="28"/>
          <w:szCs w:val="28"/>
        </w:rPr>
        <w:t xml:space="preserve"> году-</w:t>
      </w:r>
      <w:r>
        <w:rPr>
          <w:sz w:val="28"/>
          <w:szCs w:val="28"/>
        </w:rPr>
        <w:t>190</w:t>
      </w:r>
      <w:r w:rsidR="00A80A14" w:rsidRPr="00D36008">
        <w:rPr>
          <w:sz w:val="28"/>
          <w:szCs w:val="28"/>
        </w:rPr>
        <w:t>,1%</w:t>
      </w:r>
      <w:r w:rsidR="007B02BB" w:rsidRPr="00D36008">
        <w:rPr>
          <w:sz w:val="28"/>
          <w:szCs w:val="28"/>
        </w:rPr>
        <w:t>,  в 201</w:t>
      </w:r>
      <w:r w:rsidR="00482C99" w:rsidRPr="00D36008">
        <w:rPr>
          <w:sz w:val="28"/>
          <w:szCs w:val="28"/>
        </w:rPr>
        <w:t>4</w:t>
      </w:r>
      <w:r w:rsidR="007B02BB" w:rsidRPr="00D36008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133,2</w:t>
      </w:r>
      <w:r w:rsidR="007B02BB" w:rsidRPr="00D36008">
        <w:rPr>
          <w:sz w:val="28"/>
          <w:szCs w:val="28"/>
        </w:rPr>
        <w:t>%, в 201</w:t>
      </w:r>
      <w:r w:rsidR="00482C99" w:rsidRPr="00D36008">
        <w:rPr>
          <w:sz w:val="28"/>
          <w:szCs w:val="28"/>
        </w:rPr>
        <w:t>5</w:t>
      </w:r>
      <w:r w:rsidR="007B02BB" w:rsidRPr="00D36008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152,5</w:t>
      </w:r>
      <w:r w:rsidR="007B02BB" w:rsidRPr="00D36008">
        <w:rPr>
          <w:sz w:val="28"/>
          <w:szCs w:val="28"/>
        </w:rPr>
        <w:t>%.</w:t>
      </w:r>
    </w:p>
    <w:p w:rsidR="00E4405B" w:rsidRPr="00D36008" w:rsidRDefault="00E4405B" w:rsidP="007B02BB">
      <w:pPr>
        <w:ind w:firstLine="720"/>
        <w:jc w:val="both"/>
        <w:rPr>
          <w:sz w:val="28"/>
          <w:szCs w:val="28"/>
        </w:rPr>
      </w:pPr>
    </w:p>
    <w:p w:rsidR="007B02BB" w:rsidRDefault="007B02BB" w:rsidP="007B02BB">
      <w:pPr>
        <w:ind w:firstLine="720"/>
        <w:jc w:val="both"/>
        <w:rPr>
          <w:sz w:val="28"/>
          <w:szCs w:val="28"/>
        </w:rPr>
      </w:pPr>
      <w:r w:rsidRPr="00AC4B2C">
        <w:rPr>
          <w:b/>
          <w:i/>
          <w:sz w:val="28"/>
          <w:szCs w:val="28"/>
        </w:rPr>
        <w:t>Издательская и полиграфическая деятельность</w:t>
      </w:r>
      <w:r w:rsidRPr="00AC4B2C">
        <w:rPr>
          <w:sz w:val="28"/>
          <w:szCs w:val="28"/>
        </w:rPr>
        <w:t>. По этому виду экономической деятельности представлена МУП «Редакция газеты «Знамя труда».</w:t>
      </w:r>
      <w:r w:rsidR="008957A4">
        <w:rPr>
          <w:sz w:val="28"/>
          <w:szCs w:val="28"/>
        </w:rPr>
        <w:t xml:space="preserve"> По оценке в 2012 году рост производства составит 101,9%. </w:t>
      </w:r>
      <w:r w:rsidRPr="00AC4B2C">
        <w:rPr>
          <w:sz w:val="28"/>
          <w:szCs w:val="28"/>
        </w:rPr>
        <w:t xml:space="preserve"> В 201</w:t>
      </w:r>
      <w:r w:rsidR="009D2D36" w:rsidRPr="00AC4B2C">
        <w:rPr>
          <w:sz w:val="28"/>
          <w:szCs w:val="28"/>
        </w:rPr>
        <w:t>3</w:t>
      </w:r>
      <w:r w:rsidRPr="00AC4B2C">
        <w:rPr>
          <w:sz w:val="28"/>
          <w:szCs w:val="28"/>
        </w:rPr>
        <w:t>-201</w:t>
      </w:r>
      <w:r w:rsidR="009D2D36" w:rsidRPr="00AC4B2C">
        <w:rPr>
          <w:sz w:val="28"/>
          <w:szCs w:val="28"/>
        </w:rPr>
        <w:t>5</w:t>
      </w:r>
      <w:r w:rsidRPr="00AC4B2C">
        <w:rPr>
          <w:sz w:val="28"/>
          <w:szCs w:val="28"/>
        </w:rPr>
        <w:t xml:space="preserve"> годах индекс промышленного производства составит:  в 201</w:t>
      </w:r>
      <w:r w:rsidR="009D2D36" w:rsidRPr="00AC4B2C">
        <w:rPr>
          <w:sz w:val="28"/>
          <w:szCs w:val="28"/>
        </w:rPr>
        <w:t>3</w:t>
      </w:r>
      <w:r w:rsidRPr="00AC4B2C">
        <w:rPr>
          <w:sz w:val="28"/>
          <w:szCs w:val="28"/>
        </w:rPr>
        <w:t xml:space="preserve"> году-</w:t>
      </w:r>
      <w:r w:rsidR="009D2D36" w:rsidRPr="00AC4B2C">
        <w:rPr>
          <w:sz w:val="28"/>
          <w:szCs w:val="28"/>
        </w:rPr>
        <w:t>101,2</w:t>
      </w:r>
      <w:r w:rsidRPr="00AC4B2C">
        <w:rPr>
          <w:sz w:val="28"/>
          <w:szCs w:val="28"/>
        </w:rPr>
        <w:t xml:space="preserve"> %, в 201</w:t>
      </w:r>
      <w:r w:rsidR="009D2D36" w:rsidRPr="00AC4B2C">
        <w:rPr>
          <w:sz w:val="28"/>
          <w:szCs w:val="28"/>
        </w:rPr>
        <w:t>4</w:t>
      </w:r>
      <w:r w:rsidRPr="00AC4B2C">
        <w:rPr>
          <w:sz w:val="28"/>
          <w:szCs w:val="28"/>
        </w:rPr>
        <w:t xml:space="preserve"> году-</w:t>
      </w:r>
      <w:r w:rsidR="009D2D36" w:rsidRPr="00AC4B2C">
        <w:rPr>
          <w:sz w:val="28"/>
          <w:szCs w:val="28"/>
        </w:rPr>
        <w:t>101,3</w:t>
      </w:r>
      <w:r w:rsidRPr="00AC4B2C">
        <w:rPr>
          <w:sz w:val="28"/>
          <w:szCs w:val="28"/>
        </w:rPr>
        <w:t xml:space="preserve"> %, в 201</w:t>
      </w:r>
      <w:r w:rsidR="009D2D36" w:rsidRPr="00AC4B2C">
        <w:rPr>
          <w:sz w:val="28"/>
          <w:szCs w:val="28"/>
        </w:rPr>
        <w:t>5</w:t>
      </w:r>
      <w:r w:rsidRPr="00AC4B2C">
        <w:rPr>
          <w:sz w:val="28"/>
          <w:szCs w:val="28"/>
        </w:rPr>
        <w:t xml:space="preserve"> году- </w:t>
      </w:r>
      <w:r w:rsidR="009D2D36" w:rsidRPr="00AC4B2C">
        <w:rPr>
          <w:sz w:val="28"/>
          <w:szCs w:val="28"/>
        </w:rPr>
        <w:t>101,3</w:t>
      </w:r>
      <w:r w:rsidRPr="00AC4B2C">
        <w:rPr>
          <w:sz w:val="28"/>
          <w:szCs w:val="28"/>
        </w:rPr>
        <w:t xml:space="preserve"> %.</w:t>
      </w:r>
    </w:p>
    <w:p w:rsidR="00E4405B" w:rsidRPr="00AC4B2C" w:rsidRDefault="00E4405B" w:rsidP="007B02BB">
      <w:pPr>
        <w:ind w:firstLine="720"/>
        <w:jc w:val="both"/>
        <w:rPr>
          <w:sz w:val="28"/>
          <w:szCs w:val="28"/>
        </w:rPr>
      </w:pPr>
    </w:p>
    <w:p w:rsidR="007B02BB" w:rsidRPr="00B848FC" w:rsidRDefault="007B02BB" w:rsidP="007B02BB">
      <w:pPr>
        <w:ind w:firstLine="720"/>
        <w:jc w:val="both"/>
        <w:rPr>
          <w:sz w:val="28"/>
          <w:szCs w:val="28"/>
        </w:rPr>
      </w:pPr>
      <w:r w:rsidRPr="00B848FC">
        <w:rPr>
          <w:b/>
          <w:i/>
          <w:sz w:val="28"/>
          <w:szCs w:val="28"/>
        </w:rPr>
        <w:lastRenderedPageBreak/>
        <w:t xml:space="preserve">Производство нефтепродуктов. </w:t>
      </w:r>
      <w:r w:rsidRPr="00B848FC">
        <w:rPr>
          <w:sz w:val="28"/>
          <w:szCs w:val="28"/>
        </w:rPr>
        <w:t>Данным видом деятельности  занимается ЗАО «НКЦЭС и К».</w:t>
      </w:r>
      <w:r w:rsidR="004B1634" w:rsidRPr="00B848FC">
        <w:rPr>
          <w:sz w:val="28"/>
          <w:szCs w:val="28"/>
        </w:rPr>
        <w:t xml:space="preserve"> </w:t>
      </w:r>
      <w:r w:rsidRPr="00B848FC">
        <w:rPr>
          <w:sz w:val="28"/>
          <w:szCs w:val="28"/>
        </w:rPr>
        <w:t xml:space="preserve"> В 201</w:t>
      </w:r>
      <w:r w:rsidR="004B1634" w:rsidRPr="00B848FC">
        <w:rPr>
          <w:sz w:val="28"/>
          <w:szCs w:val="28"/>
        </w:rPr>
        <w:t>1</w:t>
      </w:r>
      <w:r w:rsidRPr="00B848FC">
        <w:rPr>
          <w:sz w:val="28"/>
          <w:szCs w:val="28"/>
        </w:rPr>
        <w:t xml:space="preserve"> году на предприятии сложилась сложная обстановка. Объем производства переработки газоконденсатного сырья уменьшился  в</w:t>
      </w:r>
      <w:r w:rsidR="004B1634" w:rsidRPr="00B848FC">
        <w:rPr>
          <w:sz w:val="28"/>
          <w:szCs w:val="28"/>
        </w:rPr>
        <w:t xml:space="preserve"> 10 раз</w:t>
      </w:r>
      <w:r w:rsidRPr="00B848FC">
        <w:rPr>
          <w:sz w:val="28"/>
          <w:szCs w:val="28"/>
        </w:rPr>
        <w:t xml:space="preserve">.  Отсутствие у предприятия возможности  размещать товары по максимально возможным ценам из-за высокой конкуренции, а  также необходимость уплаты процентов по кредитам </w:t>
      </w:r>
      <w:r w:rsidR="00B848FC" w:rsidRPr="00B848FC">
        <w:rPr>
          <w:sz w:val="28"/>
          <w:szCs w:val="28"/>
        </w:rPr>
        <w:t xml:space="preserve">способствовали  </w:t>
      </w:r>
      <w:r w:rsidRPr="00B848FC">
        <w:rPr>
          <w:sz w:val="28"/>
          <w:szCs w:val="28"/>
        </w:rPr>
        <w:t xml:space="preserve">образованию </w:t>
      </w:r>
      <w:r w:rsidR="00B848FC" w:rsidRPr="00B848FC">
        <w:rPr>
          <w:sz w:val="28"/>
          <w:szCs w:val="28"/>
        </w:rPr>
        <w:t>задолженности п</w:t>
      </w:r>
      <w:r w:rsidRPr="00B848FC">
        <w:rPr>
          <w:sz w:val="28"/>
          <w:szCs w:val="28"/>
        </w:rPr>
        <w:t>о</w:t>
      </w:r>
      <w:r w:rsidR="00B848FC" w:rsidRPr="00B848FC">
        <w:rPr>
          <w:sz w:val="28"/>
          <w:szCs w:val="28"/>
        </w:rPr>
        <w:t xml:space="preserve"> платежам в бюджет, по заработной плате</w:t>
      </w:r>
      <w:r w:rsidR="00B451EE">
        <w:rPr>
          <w:sz w:val="28"/>
          <w:szCs w:val="28"/>
        </w:rPr>
        <w:t>,</w:t>
      </w:r>
      <w:r w:rsidR="00B848FC" w:rsidRPr="00B848FC">
        <w:rPr>
          <w:sz w:val="28"/>
          <w:szCs w:val="28"/>
        </w:rPr>
        <w:t xml:space="preserve"> а также привели к о</w:t>
      </w:r>
      <w:r w:rsidRPr="00B848FC">
        <w:rPr>
          <w:sz w:val="28"/>
          <w:szCs w:val="28"/>
        </w:rPr>
        <w:t>трицательн</w:t>
      </w:r>
      <w:r w:rsidR="00B848FC" w:rsidRPr="00B848FC">
        <w:rPr>
          <w:sz w:val="28"/>
          <w:szCs w:val="28"/>
        </w:rPr>
        <w:t>ому</w:t>
      </w:r>
      <w:r w:rsidRPr="00B848FC">
        <w:rPr>
          <w:sz w:val="28"/>
          <w:szCs w:val="28"/>
        </w:rPr>
        <w:t xml:space="preserve"> финансово</w:t>
      </w:r>
      <w:r w:rsidR="00B848FC" w:rsidRPr="00B848FC">
        <w:rPr>
          <w:sz w:val="28"/>
          <w:szCs w:val="28"/>
        </w:rPr>
        <w:t>му</w:t>
      </w:r>
      <w:r w:rsidRPr="00B848FC">
        <w:rPr>
          <w:sz w:val="28"/>
          <w:szCs w:val="28"/>
        </w:rPr>
        <w:t xml:space="preserve"> результат</w:t>
      </w:r>
      <w:r w:rsidR="00B848FC" w:rsidRPr="00B848FC">
        <w:rPr>
          <w:sz w:val="28"/>
          <w:szCs w:val="28"/>
        </w:rPr>
        <w:t>у</w:t>
      </w:r>
      <w:r w:rsidRPr="00B848FC">
        <w:rPr>
          <w:sz w:val="28"/>
          <w:szCs w:val="28"/>
        </w:rPr>
        <w:t xml:space="preserve">. В </w:t>
      </w:r>
      <w:r w:rsidR="00B848FC" w:rsidRPr="00B848FC">
        <w:rPr>
          <w:sz w:val="28"/>
          <w:szCs w:val="28"/>
        </w:rPr>
        <w:t xml:space="preserve">начале </w:t>
      </w:r>
      <w:r w:rsidRPr="00B848FC">
        <w:rPr>
          <w:sz w:val="28"/>
          <w:szCs w:val="28"/>
        </w:rPr>
        <w:t>201</w:t>
      </w:r>
      <w:r w:rsidR="00B848FC" w:rsidRPr="00B848FC">
        <w:rPr>
          <w:sz w:val="28"/>
          <w:szCs w:val="28"/>
        </w:rPr>
        <w:t>2</w:t>
      </w:r>
      <w:r w:rsidRPr="00B848FC">
        <w:rPr>
          <w:sz w:val="28"/>
          <w:szCs w:val="28"/>
        </w:rPr>
        <w:t xml:space="preserve"> год</w:t>
      </w:r>
      <w:r w:rsidR="00B848FC" w:rsidRPr="00B848FC">
        <w:rPr>
          <w:sz w:val="28"/>
          <w:szCs w:val="28"/>
        </w:rPr>
        <w:t>а</w:t>
      </w:r>
      <w:r w:rsidRPr="00B848FC">
        <w:rPr>
          <w:sz w:val="28"/>
          <w:szCs w:val="28"/>
        </w:rPr>
        <w:t xml:space="preserve"> </w:t>
      </w:r>
      <w:r w:rsidR="00B848FC" w:rsidRPr="00B848FC">
        <w:rPr>
          <w:sz w:val="28"/>
          <w:szCs w:val="28"/>
        </w:rPr>
        <w:t xml:space="preserve">предприятие было продано, кредиторская задолженность погашена и уже за 2012 год заводом планируется возобновить </w:t>
      </w:r>
      <w:r w:rsidR="00476610">
        <w:rPr>
          <w:sz w:val="28"/>
          <w:szCs w:val="28"/>
        </w:rPr>
        <w:t>работу и увеличить производство в 7,8 раз.</w:t>
      </w:r>
      <w:r w:rsidRPr="00B848FC">
        <w:rPr>
          <w:sz w:val="28"/>
          <w:szCs w:val="28"/>
        </w:rPr>
        <w:t xml:space="preserve">  </w:t>
      </w:r>
    </w:p>
    <w:p w:rsidR="007B02BB" w:rsidRDefault="00476610" w:rsidP="007B02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2013-2015 года и</w:t>
      </w:r>
      <w:r w:rsidR="007B02BB" w:rsidRPr="00B451EE">
        <w:rPr>
          <w:sz w:val="28"/>
          <w:szCs w:val="28"/>
        </w:rPr>
        <w:t>ндекс промышленного производства, по виду экономической деятельности «производство нефтепродуктов» прогнозируется следующим образом:  201</w:t>
      </w:r>
      <w:r w:rsidR="00B451EE" w:rsidRPr="00B451EE">
        <w:rPr>
          <w:sz w:val="28"/>
          <w:szCs w:val="28"/>
        </w:rPr>
        <w:t>3</w:t>
      </w:r>
      <w:r w:rsidR="007B02BB" w:rsidRPr="00B451EE">
        <w:rPr>
          <w:sz w:val="28"/>
          <w:szCs w:val="28"/>
        </w:rPr>
        <w:t xml:space="preserve"> год-</w:t>
      </w:r>
      <w:r w:rsidR="00B451EE" w:rsidRPr="00B451EE">
        <w:rPr>
          <w:sz w:val="28"/>
          <w:szCs w:val="28"/>
        </w:rPr>
        <w:t>125,9</w:t>
      </w:r>
      <w:r w:rsidR="007B02BB" w:rsidRPr="00B451EE">
        <w:rPr>
          <w:sz w:val="28"/>
          <w:szCs w:val="28"/>
        </w:rPr>
        <w:t>%,  201</w:t>
      </w:r>
      <w:r w:rsidR="00B451EE" w:rsidRPr="00B451EE">
        <w:rPr>
          <w:sz w:val="28"/>
          <w:szCs w:val="28"/>
        </w:rPr>
        <w:t>4</w:t>
      </w:r>
      <w:r w:rsidR="007B02BB" w:rsidRPr="00B451EE">
        <w:rPr>
          <w:sz w:val="28"/>
          <w:szCs w:val="28"/>
        </w:rPr>
        <w:t xml:space="preserve"> год -10</w:t>
      </w:r>
      <w:r w:rsidR="00B451EE" w:rsidRPr="00B451EE">
        <w:rPr>
          <w:sz w:val="28"/>
          <w:szCs w:val="28"/>
        </w:rPr>
        <w:t>3</w:t>
      </w:r>
      <w:r w:rsidR="007B02BB" w:rsidRPr="00B451EE">
        <w:rPr>
          <w:sz w:val="28"/>
          <w:szCs w:val="28"/>
        </w:rPr>
        <w:t>,</w:t>
      </w:r>
      <w:r w:rsidR="00B451EE" w:rsidRPr="00B451EE">
        <w:rPr>
          <w:sz w:val="28"/>
          <w:szCs w:val="28"/>
        </w:rPr>
        <w:t>7</w:t>
      </w:r>
      <w:r w:rsidR="007B02BB" w:rsidRPr="00B451EE">
        <w:rPr>
          <w:sz w:val="28"/>
          <w:szCs w:val="28"/>
        </w:rPr>
        <w:t>%, 201</w:t>
      </w:r>
      <w:r w:rsidR="00B451EE" w:rsidRPr="00B451EE">
        <w:rPr>
          <w:sz w:val="28"/>
          <w:szCs w:val="28"/>
        </w:rPr>
        <w:t>5</w:t>
      </w:r>
      <w:r w:rsidR="007B02BB" w:rsidRPr="00B451EE">
        <w:rPr>
          <w:sz w:val="28"/>
          <w:szCs w:val="28"/>
        </w:rPr>
        <w:t xml:space="preserve"> год -10</w:t>
      </w:r>
      <w:r w:rsidR="00B451EE" w:rsidRPr="00B451EE">
        <w:rPr>
          <w:sz w:val="28"/>
          <w:szCs w:val="28"/>
        </w:rPr>
        <w:t>4</w:t>
      </w:r>
      <w:r w:rsidR="007B02BB" w:rsidRPr="00B451EE">
        <w:rPr>
          <w:sz w:val="28"/>
          <w:szCs w:val="28"/>
        </w:rPr>
        <w:t>,</w:t>
      </w:r>
      <w:r w:rsidR="00B451EE" w:rsidRPr="00B451EE">
        <w:rPr>
          <w:sz w:val="28"/>
          <w:szCs w:val="28"/>
        </w:rPr>
        <w:t>9</w:t>
      </w:r>
      <w:r w:rsidR="007B02BB" w:rsidRPr="00B451EE">
        <w:rPr>
          <w:sz w:val="28"/>
          <w:szCs w:val="28"/>
        </w:rPr>
        <w:t>%.</w:t>
      </w:r>
    </w:p>
    <w:p w:rsidR="00E4405B" w:rsidRPr="00B451EE" w:rsidRDefault="00E4405B" w:rsidP="007B02BB">
      <w:pPr>
        <w:ind w:firstLine="720"/>
        <w:jc w:val="both"/>
        <w:rPr>
          <w:sz w:val="28"/>
          <w:szCs w:val="28"/>
        </w:rPr>
      </w:pPr>
    </w:p>
    <w:p w:rsidR="007B02BB" w:rsidRPr="00784E52" w:rsidRDefault="007B02BB" w:rsidP="007B02BB">
      <w:pPr>
        <w:ind w:firstLine="720"/>
        <w:jc w:val="both"/>
        <w:rPr>
          <w:sz w:val="28"/>
          <w:szCs w:val="28"/>
        </w:rPr>
      </w:pPr>
      <w:r w:rsidRPr="00376AC5">
        <w:rPr>
          <w:b/>
          <w:i/>
          <w:sz w:val="28"/>
          <w:szCs w:val="28"/>
        </w:rPr>
        <w:t>Химическое производство.</w:t>
      </w:r>
      <w:r w:rsidRPr="00376AC5">
        <w:rPr>
          <w:sz w:val="28"/>
          <w:szCs w:val="28"/>
        </w:rPr>
        <w:t xml:space="preserve"> Данный вид экономической деятельности </w:t>
      </w:r>
      <w:r w:rsidRPr="00784E52">
        <w:rPr>
          <w:sz w:val="28"/>
          <w:szCs w:val="28"/>
        </w:rPr>
        <w:t>представлен ООО «Пиролизный завод», который в настоящее время  практически не работает. Для дальнейшего функционирования требуется модернизация производства</w:t>
      </w:r>
      <w:r w:rsidR="00233F78" w:rsidRPr="00784E52">
        <w:rPr>
          <w:sz w:val="28"/>
          <w:szCs w:val="28"/>
        </w:rPr>
        <w:t>,</w:t>
      </w:r>
      <w:r w:rsidRPr="00784E52">
        <w:rPr>
          <w:sz w:val="28"/>
          <w:szCs w:val="28"/>
        </w:rPr>
        <w:t xml:space="preserve"> у предприятия средств нет, учредитель ООО «Смоленскшина» находится в стадии банкротства.  В 2012 году у предприятия истекает срок действия лицензии. Вопрос деятельности ООО «Пиролизный завод» остается открытым.</w:t>
      </w:r>
    </w:p>
    <w:p w:rsidR="007B02BB" w:rsidRDefault="00B349D8" w:rsidP="007B02BB">
      <w:pPr>
        <w:ind w:firstLine="720"/>
        <w:jc w:val="both"/>
        <w:rPr>
          <w:sz w:val="28"/>
          <w:szCs w:val="28"/>
        </w:rPr>
      </w:pPr>
      <w:r w:rsidRPr="00784E52">
        <w:rPr>
          <w:sz w:val="28"/>
          <w:szCs w:val="28"/>
        </w:rPr>
        <w:t>И</w:t>
      </w:r>
      <w:r w:rsidR="007B02BB" w:rsidRPr="00784E52">
        <w:rPr>
          <w:sz w:val="28"/>
          <w:szCs w:val="28"/>
        </w:rPr>
        <w:t>ндекс промышленного производства  по виду деятельности «химическое производство» составит: в 201</w:t>
      </w:r>
      <w:r w:rsidRPr="00784E52">
        <w:rPr>
          <w:sz w:val="28"/>
          <w:szCs w:val="28"/>
        </w:rPr>
        <w:t>3</w:t>
      </w:r>
      <w:r w:rsidR="007B02BB" w:rsidRPr="00784E52">
        <w:rPr>
          <w:sz w:val="28"/>
          <w:szCs w:val="28"/>
        </w:rPr>
        <w:t xml:space="preserve"> – </w:t>
      </w:r>
      <w:r w:rsidRPr="00784E52">
        <w:rPr>
          <w:sz w:val="28"/>
          <w:szCs w:val="28"/>
        </w:rPr>
        <w:t>101,4</w:t>
      </w:r>
      <w:r w:rsidR="007B02BB" w:rsidRPr="00784E52">
        <w:rPr>
          <w:sz w:val="28"/>
          <w:szCs w:val="28"/>
        </w:rPr>
        <w:t>,</w:t>
      </w:r>
      <w:r w:rsidR="00354D33" w:rsidRPr="00784E52">
        <w:rPr>
          <w:sz w:val="28"/>
          <w:szCs w:val="28"/>
        </w:rPr>
        <w:t xml:space="preserve"> </w:t>
      </w:r>
      <w:r w:rsidR="007B02BB" w:rsidRPr="00784E52">
        <w:rPr>
          <w:sz w:val="28"/>
          <w:szCs w:val="28"/>
        </w:rPr>
        <w:t xml:space="preserve"> в 201</w:t>
      </w:r>
      <w:r w:rsidR="005220D6">
        <w:rPr>
          <w:sz w:val="28"/>
          <w:szCs w:val="28"/>
        </w:rPr>
        <w:t>4</w:t>
      </w:r>
      <w:r w:rsidR="007B02BB" w:rsidRPr="00784E52">
        <w:rPr>
          <w:sz w:val="28"/>
          <w:szCs w:val="28"/>
        </w:rPr>
        <w:t xml:space="preserve"> году- </w:t>
      </w:r>
      <w:r w:rsidRPr="00784E52">
        <w:rPr>
          <w:sz w:val="28"/>
          <w:szCs w:val="28"/>
        </w:rPr>
        <w:t>100,8</w:t>
      </w:r>
      <w:r w:rsidR="007B02BB" w:rsidRPr="00784E52">
        <w:rPr>
          <w:sz w:val="28"/>
          <w:szCs w:val="28"/>
        </w:rPr>
        <w:t>, в 201</w:t>
      </w:r>
      <w:r w:rsidR="005220D6">
        <w:rPr>
          <w:sz w:val="28"/>
          <w:szCs w:val="28"/>
        </w:rPr>
        <w:t>5</w:t>
      </w:r>
      <w:r w:rsidR="007B02BB" w:rsidRPr="00784E52">
        <w:rPr>
          <w:sz w:val="28"/>
          <w:szCs w:val="28"/>
        </w:rPr>
        <w:t xml:space="preserve"> году- </w:t>
      </w:r>
      <w:r w:rsidRPr="00784E52">
        <w:rPr>
          <w:sz w:val="28"/>
          <w:szCs w:val="28"/>
        </w:rPr>
        <w:t>100,9</w:t>
      </w:r>
      <w:r w:rsidR="007B02BB" w:rsidRPr="00784E52">
        <w:rPr>
          <w:sz w:val="28"/>
          <w:szCs w:val="28"/>
        </w:rPr>
        <w:t>%.</w:t>
      </w:r>
    </w:p>
    <w:p w:rsidR="00E4405B" w:rsidRPr="00784E52" w:rsidRDefault="00E4405B" w:rsidP="007B02BB">
      <w:pPr>
        <w:ind w:firstLine="720"/>
        <w:jc w:val="both"/>
        <w:rPr>
          <w:sz w:val="28"/>
          <w:szCs w:val="28"/>
        </w:rPr>
      </w:pPr>
    </w:p>
    <w:p w:rsidR="007B02BB" w:rsidRPr="00156322" w:rsidRDefault="007B02BB" w:rsidP="007B02BB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156322">
        <w:rPr>
          <w:b/>
          <w:i/>
          <w:sz w:val="28"/>
          <w:szCs w:val="28"/>
        </w:rPr>
        <w:t>Производство резиновых и пластмассовых изделий.</w:t>
      </w:r>
      <w:r w:rsidRPr="00156322">
        <w:rPr>
          <w:sz w:val="28"/>
          <w:szCs w:val="28"/>
        </w:rPr>
        <w:t xml:space="preserve"> </w:t>
      </w:r>
    </w:p>
    <w:p w:rsidR="007B02BB" w:rsidRPr="00156322" w:rsidRDefault="007B02BB" w:rsidP="007B02BB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156322">
        <w:rPr>
          <w:sz w:val="28"/>
          <w:szCs w:val="28"/>
        </w:rPr>
        <w:t>Производством пластмассовых изделий для крепления гвоздей и шурупов занимается ООО «Полимерпласт».</w:t>
      </w:r>
      <w:r w:rsidR="00285645">
        <w:rPr>
          <w:sz w:val="28"/>
          <w:szCs w:val="28"/>
        </w:rPr>
        <w:t xml:space="preserve"> По оценке в 2012 году рост производства оценивается на уровне 103,2%.</w:t>
      </w:r>
    </w:p>
    <w:p w:rsidR="007B02BB" w:rsidRDefault="007B02BB" w:rsidP="007B02BB">
      <w:pPr>
        <w:ind w:firstLine="720"/>
        <w:jc w:val="both"/>
        <w:rPr>
          <w:sz w:val="28"/>
          <w:szCs w:val="28"/>
        </w:rPr>
      </w:pPr>
      <w:r w:rsidRPr="00156322">
        <w:rPr>
          <w:sz w:val="28"/>
          <w:szCs w:val="28"/>
        </w:rPr>
        <w:t>В 201</w:t>
      </w:r>
      <w:r w:rsidR="00476610">
        <w:rPr>
          <w:sz w:val="28"/>
          <w:szCs w:val="28"/>
        </w:rPr>
        <w:t>3</w:t>
      </w:r>
      <w:r w:rsidRPr="00156322">
        <w:rPr>
          <w:sz w:val="28"/>
          <w:szCs w:val="28"/>
        </w:rPr>
        <w:t>-201</w:t>
      </w:r>
      <w:r w:rsidR="00476610">
        <w:rPr>
          <w:sz w:val="28"/>
          <w:szCs w:val="28"/>
        </w:rPr>
        <w:t>5</w:t>
      </w:r>
      <w:r w:rsidRPr="00156322">
        <w:rPr>
          <w:sz w:val="28"/>
          <w:szCs w:val="28"/>
        </w:rPr>
        <w:t xml:space="preserve"> годах индекс промышленного производства  по виду экономической деятельности  «производство резиновых и пластмассовых изделий» прогнозируются следующим образом: 201</w:t>
      </w:r>
      <w:r w:rsidR="00156322">
        <w:rPr>
          <w:sz w:val="28"/>
          <w:szCs w:val="28"/>
        </w:rPr>
        <w:t>3</w:t>
      </w:r>
      <w:r w:rsidRPr="00156322">
        <w:rPr>
          <w:sz w:val="28"/>
          <w:szCs w:val="28"/>
        </w:rPr>
        <w:t xml:space="preserve"> год-10</w:t>
      </w:r>
      <w:r w:rsidR="00156322">
        <w:rPr>
          <w:sz w:val="28"/>
          <w:szCs w:val="28"/>
        </w:rPr>
        <w:t>3</w:t>
      </w:r>
      <w:r w:rsidRPr="00156322">
        <w:rPr>
          <w:sz w:val="28"/>
          <w:szCs w:val="28"/>
        </w:rPr>
        <w:t>,</w:t>
      </w:r>
      <w:r w:rsidR="00156322">
        <w:rPr>
          <w:sz w:val="28"/>
          <w:szCs w:val="28"/>
        </w:rPr>
        <w:t>3</w:t>
      </w:r>
      <w:r w:rsidRPr="00156322">
        <w:rPr>
          <w:sz w:val="28"/>
          <w:szCs w:val="28"/>
        </w:rPr>
        <w:t>%,  201</w:t>
      </w:r>
      <w:r w:rsidR="00156322">
        <w:rPr>
          <w:sz w:val="28"/>
          <w:szCs w:val="28"/>
        </w:rPr>
        <w:t>4</w:t>
      </w:r>
      <w:r w:rsidRPr="00156322">
        <w:rPr>
          <w:sz w:val="28"/>
          <w:szCs w:val="28"/>
        </w:rPr>
        <w:t xml:space="preserve"> год -10</w:t>
      </w:r>
      <w:r w:rsidR="00156322">
        <w:rPr>
          <w:sz w:val="28"/>
          <w:szCs w:val="28"/>
        </w:rPr>
        <w:t>3</w:t>
      </w:r>
      <w:r w:rsidRPr="00156322">
        <w:rPr>
          <w:sz w:val="28"/>
          <w:szCs w:val="28"/>
        </w:rPr>
        <w:t>,</w:t>
      </w:r>
      <w:r w:rsidR="00156322">
        <w:rPr>
          <w:sz w:val="28"/>
          <w:szCs w:val="28"/>
        </w:rPr>
        <w:t>5</w:t>
      </w:r>
      <w:r w:rsidRPr="00156322">
        <w:rPr>
          <w:sz w:val="28"/>
          <w:szCs w:val="28"/>
        </w:rPr>
        <w:t>%, 201</w:t>
      </w:r>
      <w:r w:rsidR="00156322">
        <w:rPr>
          <w:sz w:val="28"/>
          <w:szCs w:val="28"/>
        </w:rPr>
        <w:t>5</w:t>
      </w:r>
      <w:r w:rsidRPr="00156322">
        <w:rPr>
          <w:sz w:val="28"/>
          <w:szCs w:val="28"/>
        </w:rPr>
        <w:t xml:space="preserve"> году-10</w:t>
      </w:r>
      <w:r w:rsidR="00156322">
        <w:rPr>
          <w:sz w:val="28"/>
          <w:szCs w:val="28"/>
        </w:rPr>
        <w:t>3</w:t>
      </w:r>
      <w:r w:rsidRPr="00156322">
        <w:rPr>
          <w:sz w:val="28"/>
          <w:szCs w:val="28"/>
        </w:rPr>
        <w:t>,</w:t>
      </w:r>
      <w:r w:rsidR="00156322">
        <w:rPr>
          <w:sz w:val="28"/>
          <w:szCs w:val="28"/>
        </w:rPr>
        <w:t>7</w:t>
      </w:r>
      <w:r w:rsidRPr="00156322">
        <w:rPr>
          <w:sz w:val="28"/>
          <w:szCs w:val="28"/>
        </w:rPr>
        <w:t>%.</w:t>
      </w:r>
    </w:p>
    <w:p w:rsidR="00E4405B" w:rsidRPr="00156322" w:rsidRDefault="00E4405B" w:rsidP="007B02BB">
      <w:pPr>
        <w:ind w:firstLine="720"/>
        <w:jc w:val="both"/>
        <w:rPr>
          <w:sz w:val="28"/>
          <w:szCs w:val="28"/>
        </w:rPr>
      </w:pPr>
    </w:p>
    <w:p w:rsidR="007B02BB" w:rsidRPr="001F3D9D" w:rsidRDefault="007B02BB" w:rsidP="007B02BB">
      <w:pPr>
        <w:ind w:firstLine="720"/>
        <w:jc w:val="both"/>
        <w:rPr>
          <w:sz w:val="28"/>
          <w:szCs w:val="28"/>
        </w:rPr>
      </w:pPr>
      <w:r w:rsidRPr="001F3D9D">
        <w:rPr>
          <w:b/>
          <w:i/>
          <w:sz w:val="28"/>
          <w:szCs w:val="28"/>
        </w:rPr>
        <w:t xml:space="preserve">Производство готовых металлических изделий. </w:t>
      </w:r>
      <w:r w:rsidRPr="001F3D9D">
        <w:rPr>
          <w:sz w:val="28"/>
          <w:szCs w:val="28"/>
        </w:rPr>
        <w:t xml:space="preserve"> </w:t>
      </w:r>
    </w:p>
    <w:p w:rsidR="001F3D9D" w:rsidRPr="001F3D9D" w:rsidRDefault="007B02BB" w:rsidP="007B02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D9D">
        <w:rPr>
          <w:sz w:val="28"/>
          <w:szCs w:val="28"/>
        </w:rPr>
        <w:t>Данный вид  деятельности представлен ООО «Арсенал СТ»</w:t>
      </w:r>
      <w:r w:rsidR="001F3D9D" w:rsidRPr="001F3D9D">
        <w:rPr>
          <w:sz w:val="28"/>
          <w:szCs w:val="28"/>
        </w:rPr>
        <w:t>.</w:t>
      </w:r>
      <w:r w:rsidRPr="001F3D9D">
        <w:rPr>
          <w:sz w:val="28"/>
          <w:szCs w:val="28"/>
        </w:rPr>
        <w:t xml:space="preserve">  </w:t>
      </w:r>
    </w:p>
    <w:p w:rsidR="001F3D9D" w:rsidRPr="00BA5D19" w:rsidRDefault="001F3D9D" w:rsidP="001F3D9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76AC5">
        <w:rPr>
          <w:sz w:val="28"/>
          <w:szCs w:val="28"/>
        </w:rPr>
        <w:t>ООО «Арсенал-СТ» -</w:t>
      </w:r>
      <w:r w:rsidRPr="00BA5D1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A5D19">
        <w:rPr>
          <w:bCs/>
          <w:sz w:val="28"/>
          <w:szCs w:val="28"/>
        </w:rPr>
        <w:t>крупнейший производитель ЛСТК в Восточной Европе.</w:t>
      </w:r>
    </w:p>
    <w:p w:rsidR="00285645" w:rsidRPr="00BA5D19" w:rsidRDefault="001F3D9D" w:rsidP="001F3D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D19">
        <w:rPr>
          <w:bCs/>
          <w:sz w:val="28"/>
          <w:szCs w:val="28"/>
        </w:rPr>
        <w:t xml:space="preserve">Компания занимается обработкой тонколистового металла, производством металлоконструкций и активно продвигает технологию строительства быстровозводимых домов на основе легких стальных конструкций, суть которой заключается в использовании в строительстве домов и сооружений несущего стального каркаса и панелей из легких стальных оцинкованных перфорированных и неперфорированных профилей. </w:t>
      </w:r>
      <w:r w:rsidRPr="00BA5D19">
        <w:rPr>
          <w:sz w:val="28"/>
          <w:szCs w:val="28"/>
        </w:rPr>
        <w:t xml:space="preserve">Среднесписочная численность работников - 80 </w:t>
      </w:r>
      <w:r w:rsidRPr="00BA5D19">
        <w:rPr>
          <w:sz w:val="28"/>
          <w:szCs w:val="28"/>
        </w:rPr>
        <w:lastRenderedPageBreak/>
        <w:t xml:space="preserve">человек. </w:t>
      </w:r>
      <w:r w:rsidRPr="00BA5D19">
        <w:rPr>
          <w:bCs/>
          <w:sz w:val="28"/>
          <w:szCs w:val="28"/>
        </w:rPr>
        <w:t>В 2011 году предприятие увеличило объем производства в 1,8 раз.</w:t>
      </w:r>
      <w:r w:rsidR="00285645">
        <w:rPr>
          <w:bCs/>
          <w:sz w:val="28"/>
          <w:szCs w:val="28"/>
        </w:rPr>
        <w:t xml:space="preserve"> В 2012 году по оценке рост производства составит 105,9%.</w:t>
      </w:r>
    </w:p>
    <w:p w:rsidR="001F3D9D" w:rsidRDefault="001F3D9D" w:rsidP="001F3D9D">
      <w:pPr>
        <w:ind w:firstLine="720"/>
        <w:jc w:val="both"/>
        <w:rPr>
          <w:sz w:val="28"/>
          <w:szCs w:val="28"/>
        </w:rPr>
      </w:pPr>
      <w:r w:rsidRPr="00376AC5">
        <w:rPr>
          <w:sz w:val="28"/>
          <w:szCs w:val="28"/>
        </w:rPr>
        <w:t>В 2013-2015 годах индекс промышленного производства по данному виду экономической деятельности прогнозируется: в 2013 -10</w:t>
      </w:r>
      <w:r w:rsidR="00376AC5">
        <w:rPr>
          <w:sz w:val="28"/>
          <w:szCs w:val="28"/>
        </w:rPr>
        <w:t>5</w:t>
      </w:r>
      <w:r w:rsidRPr="00376AC5">
        <w:rPr>
          <w:sz w:val="28"/>
          <w:szCs w:val="28"/>
        </w:rPr>
        <w:t>,</w:t>
      </w:r>
      <w:r w:rsidR="00376AC5">
        <w:rPr>
          <w:sz w:val="28"/>
          <w:szCs w:val="28"/>
        </w:rPr>
        <w:t>6</w:t>
      </w:r>
      <w:r w:rsidRPr="00376AC5">
        <w:rPr>
          <w:sz w:val="28"/>
          <w:szCs w:val="28"/>
        </w:rPr>
        <w:t>%, в 2014 году- 10</w:t>
      </w:r>
      <w:r w:rsidR="00376AC5">
        <w:rPr>
          <w:sz w:val="28"/>
          <w:szCs w:val="28"/>
        </w:rPr>
        <w:t>5</w:t>
      </w:r>
      <w:r w:rsidRPr="00376AC5">
        <w:rPr>
          <w:sz w:val="28"/>
          <w:szCs w:val="28"/>
        </w:rPr>
        <w:t>,</w:t>
      </w:r>
      <w:r w:rsidR="00376AC5">
        <w:rPr>
          <w:sz w:val="28"/>
          <w:szCs w:val="28"/>
        </w:rPr>
        <w:t>8</w:t>
      </w:r>
      <w:r w:rsidRPr="00376AC5">
        <w:rPr>
          <w:sz w:val="28"/>
          <w:szCs w:val="28"/>
        </w:rPr>
        <w:t>%, в 2015 году- 10</w:t>
      </w:r>
      <w:r w:rsidR="00376AC5">
        <w:rPr>
          <w:sz w:val="28"/>
          <w:szCs w:val="28"/>
        </w:rPr>
        <w:t>5</w:t>
      </w:r>
      <w:r w:rsidRPr="00376AC5">
        <w:rPr>
          <w:sz w:val="28"/>
          <w:szCs w:val="28"/>
        </w:rPr>
        <w:t>,9%.</w:t>
      </w:r>
    </w:p>
    <w:p w:rsidR="00E4405B" w:rsidRPr="00376AC5" w:rsidRDefault="00E4405B" w:rsidP="001F3D9D">
      <w:pPr>
        <w:ind w:firstLine="720"/>
        <w:jc w:val="both"/>
        <w:rPr>
          <w:sz w:val="28"/>
          <w:szCs w:val="28"/>
        </w:rPr>
      </w:pPr>
    </w:p>
    <w:p w:rsidR="001F3D9D" w:rsidRDefault="001F3D9D" w:rsidP="007B02BB">
      <w:pPr>
        <w:tabs>
          <w:tab w:val="center" w:pos="5462"/>
        </w:tabs>
        <w:ind w:firstLine="709"/>
        <w:jc w:val="both"/>
        <w:rPr>
          <w:b/>
          <w:i/>
          <w:sz w:val="28"/>
          <w:szCs w:val="28"/>
        </w:rPr>
      </w:pPr>
      <w:r w:rsidRPr="001F3D9D">
        <w:rPr>
          <w:b/>
          <w:i/>
          <w:sz w:val="28"/>
          <w:szCs w:val="28"/>
        </w:rPr>
        <w:t>Производство электрооборудования, электронного и оптического оборудования</w:t>
      </w:r>
      <w:r>
        <w:rPr>
          <w:b/>
          <w:i/>
          <w:sz w:val="28"/>
          <w:szCs w:val="28"/>
        </w:rPr>
        <w:t>.</w:t>
      </w:r>
    </w:p>
    <w:p w:rsidR="001F3D9D" w:rsidRPr="001F3D9D" w:rsidRDefault="001F3D9D" w:rsidP="007B02BB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вид деятельности осуществляет крупное предприятие района </w:t>
      </w:r>
      <w:r w:rsidRPr="001F3D9D">
        <w:rPr>
          <w:color w:val="FF0000"/>
          <w:sz w:val="28"/>
          <w:szCs w:val="28"/>
        </w:rPr>
        <w:t xml:space="preserve"> </w:t>
      </w:r>
      <w:r w:rsidRPr="001F3D9D">
        <w:rPr>
          <w:sz w:val="28"/>
          <w:szCs w:val="28"/>
        </w:rPr>
        <w:t>ООО «БалтЭнергоМаш».</w:t>
      </w:r>
    </w:p>
    <w:p w:rsidR="001F3D9D" w:rsidRPr="00BA5D19" w:rsidRDefault="001F3D9D" w:rsidP="001F3D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612E">
        <w:rPr>
          <w:sz w:val="28"/>
          <w:szCs w:val="28"/>
        </w:rPr>
        <w:t>ООО «БалтЭнергоМаш»</w:t>
      </w:r>
      <w:r w:rsidRPr="001F3D9D">
        <w:rPr>
          <w:sz w:val="28"/>
          <w:szCs w:val="28"/>
        </w:rPr>
        <w:t xml:space="preserve"> - производит комплектные трансформаторные</w:t>
      </w:r>
      <w:r w:rsidRPr="00BA5D19">
        <w:rPr>
          <w:sz w:val="28"/>
          <w:szCs w:val="28"/>
        </w:rPr>
        <w:t xml:space="preserve"> подстанции GLAR внешней и внутренней установки и электросиловое оборудование. </w:t>
      </w:r>
      <w:r w:rsidRPr="00BA5D19">
        <w:rPr>
          <w:bCs/>
          <w:iCs/>
          <w:sz w:val="28"/>
          <w:szCs w:val="28"/>
        </w:rPr>
        <w:t xml:space="preserve">Клиентами компании являются такие крупные структуры, как </w:t>
      </w:r>
      <w:r w:rsidRPr="00BA5D19">
        <w:rPr>
          <w:sz w:val="28"/>
          <w:szCs w:val="28"/>
        </w:rPr>
        <w:t xml:space="preserve">Администрация Смоленской области, Федеральная служба охраны РФ, Филиал ОАО «МРСК Центра» - «Смоленскэнерго», Федеральное агентство воздушного транспорта, МТС,  Аэрофлот. Среднесписочная численность работников - 55 человек.  В 2011 году  </w:t>
      </w:r>
      <w:r w:rsidR="000A517E">
        <w:rPr>
          <w:sz w:val="28"/>
          <w:szCs w:val="28"/>
        </w:rPr>
        <w:t xml:space="preserve">за счет организации нового цеха </w:t>
      </w:r>
      <w:r w:rsidRPr="00BA5D19">
        <w:rPr>
          <w:sz w:val="28"/>
          <w:szCs w:val="28"/>
        </w:rPr>
        <w:t xml:space="preserve">предприятие увеличило  выпуск </w:t>
      </w:r>
      <w:r w:rsidR="000A517E">
        <w:rPr>
          <w:sz w:val="28"/>
          <w:szCs w:val="28"/>
        </w:rPr>
        <w:t>продукции</w:t>
      </w:r>
      <w:r w:rsidRPr="00BA5D19">
        <w:rPr>
          <w:sz w:val="28"/>
          <w:szCs w:val="28"/>
        </w:rPr>
        <w:t xml:space="preserve"> почти в 3 раза. </w:t>
      </w:r>
      <w:r w:rsidR="00DF612E">
        <w:rPr>
          <w:sz w:val="28"/>
          <w:szCs w:val="28"/>
        </w:rPr>
        <w:t xml:space="preserve"> В 2012 году по оценке производство увеличится нам 4,2%.</w:t>
      </w:r>
    </w:p>
    <w:p w:rsidR="007B02BB" w:rsidRPr="002B57C9" w:rsidRDefault="007B02BB" w:rsidP="007B02BB">
      <w:pPr>
        <w:ind w:firstLine="720"/>
        <w:jc w:val="both"/>
        <w:rPr>
          <w:sz w:val="28"/>
          <w:szCs w:val="28"/>
        </w:rPr>
      </w:pPr>
      <w:r w:rsidRPr="002B57C9">
        <w:rPr>
          <w:sz w:val="28"/>
          <w:szCs w:val="28"/>
        </w:rPr>
        <w:t xml:space="preserve">В среднесрочной перспективе </w:t>
      </w:r>
      <w:r w:rsidR="00AF6889" w:rsidRPr="002B57C9">
        <w:rPr>
          <w:sz w:val="28"/>
          <w:szCs w:val="28"/>
        </w:rPr>
        <w:t xml:space="preserve">индекс промышленного </w:t>
      </w:r>
      <w:r w:rsidRPr="002B57C9">
        <w:rPr>
          <w:sz w:val="28"/>
          <w:szCs w:val="28"/>
        </w:rPr>
        <w:t>производства по данному виду экономической деятельности составят: в 201</w:t>
      </w:r>
      <w:r w:rsidR="00DF612E" w:rsidRPr="002B57C9">
        <w:rPr>
          <w:sz w:val="28"/>
          <w:szCs w:val="28"/>
        </w:rPr>
        <w:t>3</w:t>
      </w:r>
      <w:r w:rsidRPr="002B57C9">
        <w:rPr>
          <w:sz w:val="28"/>
          <w:szCs w:val="28"/>
        </w:rPr>
        <w:t xml:space="preserve"> году-1</w:t>
      </w:r>
      <w:r w:rsidR="000A517E" w:rsidRPr="002B57C9">
        <w:rPr>
          <w:sz w:val="28"/>
          <w:szCs w:val="28"/>
        </w:rPr>
        <w:t>04,4</w:t>
      </w:r>
      <w:r w:rsidRPr="002B57C9">
        <w:rPr>
          <w:sz w:val="28"/>
          <w:szCs w:val="28"/>
        </w:rPr>
        <w:t>%, в 201</w:t>
      </w:r>
      <w:r w:rsidR="00917E0E">
        <w:rPr>
          <w:sz w:val="28"/>
          <w:szCs w:val="28"/>
        </w:rPr>
        <w:t>4</w:t>
      </w:r>
      <w:r w:rsidRPr="002B57C9">
        <w:rPr>
          <w:sz w:val="28"/>
          <w:szCs w:val="28"/>
        </w:rPr>
        <w:t xml:space="preserve"> году -104,</w:t>
      </w:r>
      <w:r w:rsidR="000A517E" w:rsidRPr="002B57C9">
        <w:rPr>
          <w:sz w:val="28"/>
          <w:szCs w:val="28"/>
        </w:rPr>
        <w:t>4</w:t>
      </w:r>
      <w:r w:rsidRPr="002B57C9">
        <w:rPr>
          <w:sz w:val="28"/>
          <w:szCs w:val="28"/>
        </w:rPr>
        <w:t>%, в 201</w:t>
      </w:r>
      <w:r w:rsidR="00917E0E">
        <w:rPr>
          <w:sz w:val="28"/>
          <w:szCs w:val="28"/>
        </w:rPr>
        <w:t>5</w:t>
      </w:r>
      <w:r w:rsidRPr="002B57C9">
        <w:rPr>
          <w:sz w:val="28"/>
          <w:szCs w:val="28"/>
        </w:rPr>
        <w:t xml:space="preserve"> году -104,</w:t>
      </w:r>
      <w:r w:rsidR="000A517E" w:rsidRPr="002B57C9">
        <w:rPr>
          <w:sz w:val="28"/>
          <w:szCs w:val="28"/>
        </w:rPr>
        <w:t>6</w:t>
      </w:r>
      <w:r w:rsidRPr="002B57C9">
        <w:rPr>
          <w:sz w:val="28"/>
          <w:szCs w:val="28"/>
        </w:rPr>
        <w:t>%.</w:t>
      </w:r>
    </w:p>
    <w:p w:rsidR="00264111" w:rsidRPr="008D649D" w:rsidRDefault="00264111" w:rsidP="007B02BB">
      <w:pPr>
        <w:ind w:firstLine="720"/>
        <w:jc w:val="both"/>
        <w:rPr>
          <w:b/>
          <w:color w:val="FF0000"/>
          <w:sz w:val="28"/>
          <w:szCs w:val="28"/>
        </w:rPr>
      </w:pPr>
    </w:p>
    <w:p w:rsidR="007B02BB" w:rsidRPr="005716BA" w:rsidRDefault="007B02BB" w:rsidP="007B02BB">
      <w:pPr>
        <w:ind w:firstLine="720"/>
        <w:jc w:val="both"/>
        <w:rPr>
          <w:b/>
          <w:sz w:val="28"/>
          <w:szCs w:val="28"/>
        </w:rPr>
      </w:pPr>
      <w:r w:rsidRPr="005716BA">
        <w:rPr>
          <w:b/>
          <w:sz w:val="28"/>
          <w:szCs w:val="28"/>
        </w:rPr>
        <w:t>2.1.3. Производство и распределение электроэнергии, газа и воды.</w:t>
      </w:r>
    </w:p>
    <w:p w:rsidR="007B02BB" w:rsidRPr="005716BA" w:rsidRDefault="007B02BB" w:rsidP="007B02BB">
      <w:pPr>
        <w:ind w:firstLine="720"/>
        <w:jc w:val="both"/>
        <w:rPr>
          <w:sz w:val="28"/>
          <w:szCs w:val="28"/>
        </w:rPr>
      </w:pPr>
      <w:r w:rsidRPr="005716BA">
        <w:rPr>
          <w:sz w:val="28"/>
          <w:szCs w:val="28"/>
        </w:rPr>
        <w:t xml:space="preserve">Основной теплоснабжающей организацией района, обслуживающей 7 котельных, является </w:t>
      </w:r>
      <w:r w:rsidR="00FC5E4B">
        <w:rPr>
          <w:sz w:val="28"/>
          <w:szCs w:val="28"/>
        </w:rPr>
        <w:t>МУП</w:t>
      </w:r>
      <w:r w:rsidRPr="005716BA">
        <w:rPr>
          <w:sz w:val="28"/>
          <w:szCs w:val="28"/>
        </w:rPr>
        <w:t xml:space="preserve"> «</w:t>
      </w:r>
      <w:r w:rsidR="00FC5E4B">
        <w:rPr>
          <w:sz w:val="28"/>
          <w:szCs w:val="28"/>
        </w:rPr>
        <w:t xml:space="preserve">Жилищник» </w:t>
      </w:r>
      <w:r w:rsidRPr="005716BA">
        <w:rPr>
          <w:sz w:val="28"/>
          <w:szCs w:val="28"/>
        </w:rPr>
        <w:t xml:space="preserve">. </w:t>
      </w:r>
      <w:r w:rsidR="00FC5E4B">
        <w:rPr>
          <w:sz w:val="28"/>
          <w:szCs w:val="28"/>
        </w:rPr>
        <w:t>Его</w:t>
      </w:r>
      <w:r w:rsidRPr="005716BA">
        <w:rPr>
          <w:sz w:val="28"/>
          <w:szCs w:val="28"/>
        </w:rPr>
        <w:t xml:space="preserve"> доля в производстве и распределении потребителям тепловой энергии составляет 71%, воды -  91%.</w:t>
      </w:r>
    </w:p>
    <w:p w:rsidR="007B02BB" w:rsidRPr="005716BA" w:rsidRDefault="007B02BB" w:rsidP="007B02BB">
      <w:pPr>
        <w:ind w:firstLine="720"/>
        <w:jc w:val="both"/>
        <w:rPr>
          <w:sz w:val="28"/>
          <w:szCs w:val="28"/>
        </w:rPr>
      </w:pPr>
      <w:r w:rsidRPr="005716BA">
        <w:rPr>
          <w:sz w:val="28"/>
          <w:szCs w:val="28"/>
        </w:rPr>
        <w:t>В 201</w:t>
      </w:r>
      <w:r w:rsidR="00FC5E4B">
        <w:rPr>
          <w:sz w:val="28"/>
          <w:szCs w:val="28"/>
        </w:rPr>
        <w:t>3</w:t>
      </w:r>
      <w:r w:rsidRPr="005716BA">
        <w:rPr>
          <w:sz w:val="28"/>
          <w:szCs w:val="28"/>
        </w:rPr>
        <w:t>-201</w:t>
      </w:r>
      <w:r w:rsidR="00FC5E4B">
        <w:rPr>
          <w:sz w:val="28"/>
          <w:szCs w:val="28"/>
        </w:rPr>
        <w:t>5</w:t>
      </w:r>
      <w:r w:rsidRPr="005716BA">
        <w:rPr>
          <w:sz w:val="28"/>
          <w:szCs w:val="28"/>
        </w:rPr>
        <w:t xml:space="preserve"> годах индекс промышленного производства по данному виду экономической деятельности прогнозируется</w:t>
      </w:r>
      <w:r w:rsidR="00FC5E4B">
        <w:rPr>
          <w:sz w:val="28"/>
          <w:szCs w:val="28"/>
        </w:rPr>
        <w:t xml:space="preserve"> следующим образом</w:t>
      </w:r>
      <w:r w:rsidRPr="005716BA">
        <w:rPr>
          <w:sz w:val="28"/>
          <w:szCs w:val="28"/>
        </w:rPr>
        <w:t>: в 201</w:t>
      </w:r>
      <w:r w:rsidR="00FC5E4B">
        <w:rPr>
          <w:sz w:val="28"/>
          <w:szCs w:val="28"/>
        </w:rPr>
        <w:t>3</w:t>
      </w:r>
      <w:r w:rsidRPr="005716BA">
        <w:rPr>
          <w:sz w:val="28"/>
          <w:szCs w:val="28"/>
        </w:rPr>
        <w:t xml:space="preserve"> -10</w:t>
      </w:r>
      <w:r w:rsidR="00FC5E4B">
        <w:rPr>
          <w:sz w:val="28"/>
          <w:szCs w:val="28"/>
        </w:rPr>
        <w:t>1</w:t>
      </w:r>
      <w:r w:rsidRPr="005716BA">
        <w:rPr>
          <w:sz w:val="28"/>
          <w:szCs w:val="28"/>
        </w:rPr>
        <w:t>,</w:t>
      </w:r>
      <w:r w:rsidR="00FC5E4B">
        <w:rPr>
          <w:sz w:val="28"/>
          <w:szCs w:val="28"/>
        </w:rPr>
        <w:t>5</w:t>
      </w:r>
      <w:r w:rsidRPr="005716BA">
        <w:rPr>
          <w:sz w:val="28"/>
          <w:szCs w:val="28"/>
        </w:rPr>
        <w:t>%, в 201</w:t>
      </w:r>
      <w:r w:rsidR="00FC5E4B">
        <w:rPr>
          <w:sz w:val="28"/>
          <w:szCs w:val="28"/>
        </w:rPr>
        <w:t>4</w:t>
      </w:r>
      <w:r w:rsidRPr="005716BA">
        <w:rPr>
          <w:sz w:val="28"/>
          <w:szCs w:val="28"/>
        </w:rPr>
        <w:t xml:space="preserve"> году- 10</w:t>
      </w:r>
      <w:r w:rsidR="00FC5E4B">
        <w:rPr>
          <w:sz w:val="28"/>
          <w:szCs w:val="28"/>
        </w:rPr>
        <w:t>1</w:t>
      </w:r>
      <w:r w:rsidRPr="005716BA">
        <w:rPr>
          <w:sz w:val="28"/>
          <w:szCs w:val="28"/>
        </w:rPr>
        <w:t>,</w:t>
      </w:r>
      <w:r w:rsidR="00FC5E4B">
        <w:rPr>
          <w:sz w:val="28"/>
          <w:szCs w:val="28"/>
        </w:rPr>
        <w:t>4</w:t>
      </w:r>
      <w:r w:rsidRPr="005716BA">
        <w:rPr>
          <w:sz w:val="28"/>
          <w:szCs w:val="28"/>
        </w:rPr>
        <w:t>%, в 201</w:t>
      </w:r>
      <w:r w:rsidR="00FC5E4B">
        <w:rPr>
          <w:sz w:val="28"/>
          <w:szCs w:val="28"/>
        </w:rPr>
        <w:t>5</w:t>
      </w:r>
      <w:r w:rsidRPr="005716BA">
        <w:rPr>
          <w:sz w:val="28"/>
          <w:szCs w:val="28"/>
        </w:rPr>
        <w:t xml:space="preserve"> году- </w:t>
      </w:r>
      <w:r w:rsidR="00FC5E4B">
        <w:rPr>
          <w:sz w:val="28"/>
          <w:szCs w:val="28"/>
        </w:rPr>
        <w:t>101,2</w:t>
      </w:r>
      <w:r w:rsidRPr="005716BA">
        <w:rPr>
          <w:sz w:val="28"/>
          <w:szCs w:val="28"/>
        </w:rPr>
        <w:t>%.</w:t>
      </w:r>
    </w:p>
    <w:p w:rsidR="007B02BB" w:rsidRPr="008D649D" w:rsidRDefault="007B02BB" w:rsidP="007B02BB">
      <w:pPr>
        <w:jc w:val="both"/>
        <w:rPr>
          <w:b/>
          <w:color w:val="FF0000"/>
          <w:sz w:val="32"/>
          <w:szCs w:val="32"/>
        </w:rPr>
      </w:pPr>
      <w:r w:rsidRPr="008D649D">
        <w:rPr>
          <w:b/>
          <w:color w:val="FF0000"/>
          <w:sz w:val="28"/>
          <w:szCs w:val="20"/>
        </w:rPr>
        <w:t xml:space="preserve">          </w:t>
      </w:r>
      <w:r w:rsidRPr="008D649D">
        <w:rPr>
          <w:b/>
          <w:color w:val="FF0000"/>
          <w:sz w:val="32"/>
          <w:szCs w:val="32"/>
        </w:rPr>
        <w:t xml:space="preserve">      </w:t>
      </w:r>
    </w:p>
    <w:p w:rsidR="007B02BB" w:rsidRPr="001343DD" w:rsidRDefault="007B02BB" w:rsidP="007B02BB">
      <w:pPr>
        <w:ind w:firstLine="709"/>
        <w:jc w:val="both"/>
        <w:rPr>
          <w:b/>
          <w:sz w:val="32"/>
          <w:szCs w:val="32"/>
        </w:rPr>
      </w:pPr>
      <w:r w:rsidRPr="001343DD">
        <w:rPr>
          <w:b/>
          <w:sz w:val="32"/>
          <w:szCs w:val="32"/>
        </w:rPr>
        <w:t xml:space="preserve"> 2.2. Сельское хозяйство</w:t>
      </w:r>
    </w:p>
    <w:p w:rsidR="008C7168" w:rsidRPr="008D649D" w:rsidRDefault="008C7168" w:rsidP="007B02BB">
      <w:pPr>
        <w:ind w:firstLine="709"/>
        <w:jc w:val="both"/>
        <w:rPr>
          <w:b/>
          <w:color w:val="FF0000"/>
          <w:sz w:val="32"/>
          <w:szCs w:val="32"/>
        </w:rPr>
      </w:pPr>
    </w:p>
    <w:p w:rsidR="002A08E5" w:rsidRPr="00830172" w:rsidRDefault="002A08E5" w:rsidP="002A08E5">
      <w:pPr>
        <w:ind w:firstLine="709"/>
        <w:jc w:val="both"/>
        <w:rPr>
          <w:color w:val="000000"/>
          <w:sz w:val="28"/>
          <w:szCs w:val="28"/>
        </w:rPr>
      </w:pPr>
      <w:r w:rsidRPr="00830172">
        <w:rPr>
          <w:color w:val="000000"/>
          <w:sz w:val="28"/>
          <w:szCs w:val="28"/>
        </w:rPr>
        <w:t>Сельское хозяйство – отрасль, ситуация в которой продолжает оставаться сложной. Хотя стоит отметить, что в 2011 году  в сельскохозяйственной отрасли по многим показателям наблюдается положительная динамика.</w:t>
      </w:r>
    </w:p>
    <w:p w:rsidR="002A08E5" w:rsidRPr="00830172" w:rsidRDefault="002A08E5" w:rsidP="002A08E5">
      <w:pPr>
        <w:ind w:firstLine="709"/>
        <w:jc w:val="both"/>
        <w:rPr>
          <w:color w:val="000000"/>
          <w:sz w:val="28"/>
          <w:szCs w:val="28"/>
        </w:rPr>
      </w:pPr>
      <w:r w:rsidRPr="00830172">
        <w:rPr>
          <w:color w:val="000000"/>
          <w:sz w:val="28"/>
          <w:szCs w:val="28"/>
        </w:rPr>
        <w:t>В настоящее время производством сельскохозяйственной продукции занимаются</w:t>
      </w:r>
      <w:r w:rsidRPr="00830172">
        <w:rPr>
          <w:color w:val="FF0000"/>
          <w:sz w:val="28"/>
          <w:szCs w:val="28"/>
        </w:rPr>
        <w:t xml:space="preserve"> </w:t>
      </w:r>
      <w:r w:rsidRPr="00830172">
        <w:rPr>
          <w:sz w:val="28"/>
          <w:szCs w:val="28"/>
        </w:rPr>
        <w:t>7 сельскохозяйственных производственных кооператива, 9</w:t>
      </w:r>
      <w:r w:rsidRPr="00830172">
        <w:rPr>
          <w:color w:val="FF0000"/>
          <w:sz w:val="28"/>
          <w:szCs w:val="28"/>
        </w:rPr>
        <w:t xml:space="preserve"> </w:t>
      </w:r>
      <w:r w:rsidRPr="00830172">
        <w:rPr>
          <w:color w:val="000000"/>
          <w:sz w:val="28"/>
          <w:szCs w:val="28"/>
        </w:rPr>
        <w:t>крестьянских (фермерских) хозяйств и  личные подсобные хозяйства населения.</w:t>
      </w:r>
    </w:p>
    <w:p w:rsidR="00DD4EDD" w:rsidRPr="00830172" w:rsidRDefault="00DD4EDD" w:rsidP="00DD4EDD">
      <w:pPr>
        <w:ind w:firstLine="709"/>
        <w:jc w:val="both"/>
        <w:rPr>
          <w:color w:val="000000"/>
          <w:sz w:val="28"/>
          <w:szCs w:val="28"/>
        </w:rPr>
      </w:pPr>
      <w:r w:rsidRPr="00830172">
        <w:rPr>
          <w:color w:val="000000"/>
          <w:sz w:val="28"/>
          <w:szCs w:val="28"/>
        </w:rPr>
        <w:t xml:space="preserve">По состоянию на 01.01.2012 года в сельскохозяйственных организациях Кардымовского района среднегодовая численность работников составляет </w:t>
      </w:r>
      <w:r w:rsidRPr="00830172">
        <w:rPr>
          <w:sz w:val="28"/>
          <w:szCs w:val="28"/>
        </w:rPr>
        <w:t xml:space="preserve">91 человек. </w:t>
      </w:r>
      <w:r w:rsidRPr="00830172">
        <w:rPr>
          <w:color w:val="FF0000"/>
          <w:sz w:val="28"/>
          <w:szCs w:val="28"/>
        </w:rPr>
        <w:t xml:space="preserve">           </w:t>
      </w:r>
    </w:p>
    <w:p w:rsidR="00DD4EDD" w:rsidRDefault="00DD4EDD" w:rsidP="00DD4EDD">
      <w:pPr>
        <w:ind w:firstLine="709"/>
        <w:jc w:val="both"/>
        <w:rPr>
          <w:sz w:val="28"/>
          <w:szCs w:val="28"/>
        </w:rPr>
      </w:pPr>
      <w:r w:rsidRPr="00830172">
        <w:rPr>
          <w:sz w:val="28"/>
          <w:szCs w:val="28"/>
        </w:rPr>
        <w:t xml:space="preserve">В 2011 году производство продукции сельского хозяйства в хозяйствах всех категорий составило 261,3 млн.рублей, что на 52,3 млн.рублей или 25% в </w:t>
      </w:r>
      <w:r w:rsidRPr="00830172">
        <w:rPr>
          <w:sz w:val="28"/>
          <w:szCs w:val="28"/>
        </w:rPr>
        <w:lastRenderedPageBreak/>
        <w:t xml:space="preserve">действующих ценах больше уровня 2010 года. Индекс производства составил 102,9% в сопоставимой оценке к 2010 году. </w:t>
      </w:r>
    </w:p>
    <w:p w:rsidR="00645132" w:rsidRPr="00830172" w:rsidRDefault="00645132" w:rsidP="00DD4EDD">
      <w:pPr>
        <w:ind w:firstLine="709"/>
        <w:jc w:val="both"/>
        <w:rPr>
          <w:sz w:val="28"/>
          <w:szCs w:val="28"/>
        </w:rPr>
      </w:pPr>
    </w:p>
    <w:p w:rsidR="007B02BB" w:rsidRPr="008D649D" w:rsidRDefault="007B02BB" w:rsidP="00526A14">
      <w:pPr>
        <w:ind w:firstLine="567"/>
        <w:jc w:val="both"/>
        <w:rPr>
          <w:color w:val="FF0000"/>
          <w:sz w:val="28"/>
          <w:szCs w:val="28"/>
        </w:rPr>
      </w:pPr>
      <w:r w:rsidRPr="008D649D">
        <w:rPr>
          <w:noProof/>
          <w:color w:val="FF0000"/>
          <w:sz w:val="28"/>
          <w:szCs w:val="28"/>
        </w:rPr>
        <w:drawing>
          <wp:inline distT="0" distB="0" distL="0" distR="0">
            <wp:extent cx="5981700" cy="3438525"/>
            <wp:effectExtent l="19050" t="0" r="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7BA" w:rsidRDefault="007B02BB" w:rsidP="007B02BB">
      <w:pPr>
        <w:jc w:val="both"/>
        <w:rPr>
          <w:sz w:val="28"/>
          <w:szCs w:val="28"/>
        </w:rPr>
      </w:pPr>
      <w:r w:rsidRPr="000646DB">
        <w:rPr>
          <w:sz w:val="28"/>
          <w:szCs w:val="28"/>
        </w:rPr>
        <w:t xml:space="preserve">        </w:t>
      </w:r>
    </w:p>
    <w:p w:rsidR="007B02BB" w:rsidRPr="000646DB" w:rsidRDefault="007B02BB" w:rsidP="002C57BA">
      <w:pPr>
        <w:ind w:firstLine="709"/>
        <w:jc w:val="both"/>
        <w:rPr>
          <w:sz w:val="28"/>
          <w:szCs w:val="28"/>
        </w:rPr>
      </w:pPr>
      <w:r w:rsidRPr="000646DB">
        <w:rPr>
          <w:sz w:val="28"/>
          <w:szCs w:val="28"/>
        </w:rPr>
        <w:t xml:space="preserve">В </w:t>
      </w:r>
      <w:r w:rsidR="000646DB" w:rsidRPr="000646DB">
        <w:rPr>
          <w:sz w:val="28"/>
          <w:szCs w:val="28"/>
        </w:rPr>
        <w:t xml:space="preserve">2011 году </w:t>
      </w:r>
      <w:r w:rsidRPr="000646DB">
        <w:rPr>
          <w:sz w:val="28"/>
          <w:szCs w:val="28"/>
        </w:rPr>
        <w:t xml:space="preserve"> продукция отрасли животноводства составля</w:t>
      </w:r>
      <w:r w:rsidR="000646DB" w:rsidRPr="000646DB">
        <w:rPr>
          <w:sz w:val="28"/>
          <w:szCs w:val="28"/>
        </w:rPr>
        <w:t>ла</w:t>
      </w:r>
      <w:r w:rsidRPr="000646DB">
        <w:rPr>
          <w:sz w:val="28"/>
          <w:szCs w:val="28"/>
        </w:rPr>
        <w:t xml:space="preserve"> </w:t>
      </w:r>
      <w:r w:rsidR="00EF6792">
        <w:rPr>
          <w:sz w:val="28"/>
          <w:szCs w:val="28"/>
        </w:rPr>
        <w:t>64,5</w:t>
      </w:r>
      <w:r w:rsidRPr="000646DB">
        <w:rPr>
          <w:sz w:val="28"/>
          <w:szCs w:val="28"/>
        </w:rPr>
        <w:t xml:space="preserve"> %, растениеводства –  </w:t>
      </w:r>
      <w:r w:rsidR="00EF6792">
        <w:rPr>
          <w:sz w:val="28"/>
          <w:szCs w:val="28"/>
        </w:rPr>
        <w:t>35,5</w:t>
      </w:r>
      <w:r w:rsidRPr="000646DB">
        <w:rPr>
          <w:sz w:val="28"/>
          <w:szCs w:val="28"/>
        </w:rPr>
        <w:t xml:space="preserve"> %. </w:t>
      </w:r>
      <w:r w:rsidR="00D46CFF" w:rsidRPr="000646DB">
        <w:rPr>
          <w:sz w:val="28"/>
          <w:szCs w:val="28"/>
        </w:rPr>
        <w:t>К</w:t>
      </w:r>
      <w:r w:rsidRPr="000646DB">
        <w:rPr>
          <w:sz w:val="28"/>
          <w:szCs w:val="28"/>
        </w:rPr>
        <w:t xml:space="preserve"> 20</w:t>
      </w:r>
      <w:r w:rsidR="00645132">
        <w:rPr>
          <w:sz w:val="28"/>
          <w:szCs w:val="28"/>
        </w:rPr>
        <w:t>1</w:t>
      </w:r>
      <w:r w:rsidR="000646DB" w:rsidRPr="000646DB">
        <w:rPr>
          <w:sz w:val="28"/>
          <w:szCs w:val="28"/>
        </w:rPr>
        <w:t>5</w:t>
      </w:r>
      <w:r w:rsidRPr="000646DB">
        <w:rPr>
          <w:sz w:val="28"/>
          <w:szCs w:val="28"/>
        </w:rPr>
        <w:t xml:space="preserve"> году </w:t>
      </w:r>
      <w:r w:rsidR="00D46CFF" w:rsidRPr="000646DB">
        <w:rPr>
          <w:sz w:val="28"/>
          <w:szCs w:val="28"/>
        </w:rPr>
        <w:t xml:space="preserve">доля животноводства достигнет </w:t>
      </w:r>
      <w:r w:rsidR="00EF6792">
        <w:rPr>
          <w:sz w:val="28"/>
          <w:szCs w:val="28"/>
        </w:rPr>
        <w:t>92,1</w:t>
      </w:r>
      <w:r w:rsidR="00D46CFF" w:rsidRPr="000646DB">
        <w:rPr>
          <w:sz w:val="28"/>
          <w:szCs w:val="28"/>
        </w:rPr>
        <w:t>%</w:t>
      </w:r>
      <w:r w:rsidR="000646DB">
        <w:rPr>
          <w:sz w:val="28"/>
          <w:szCs w:val="28"/>
        </w:rPr>
        <w:t xml:space="preserve">, растениеводческая отрасль уменьшится до </w:t>
      </w:r>
      <w:r w:rsidR="00EF6792">
        <w:rPr>
          <w:sz w:val="28"/>
          <w:szCs w:val="28"/>
        </w:rPr>
        <w:t>7,9</w:t>
      </w:r>
      <w:r w:rsidR="000646DB">
        <w:rPr>
          <w:sz w:val="28"/>
          <w:szCs w:val="28"/>
        </w:rPr>
        <w:t>%</w:t>
      </w:r>
      <w:r w:rsidRPr="000646DB">
        <w:rPr>
          <w:sz w:val="28"/>
          <w:szCs w:val="28"/>
        </w:rPr>
        <w:t>.</w:t>
      </w:r>
    </w:p>
    <w:p w:rsidR="007B02BB" w:rsidRPr="008D649D" w:rsidRDefault="007B02BB" w:rsidP="007B02BB">
      <w:pPr>
        <w:jc w:val="both"/>
        <w:rPr>
          <w:color w:val="FF0000"/>
          <w:sz w:val="28"/>
          <w:szCs w:val="28"/>
        </w:rPr>
      </w:pPr>
    </w:p>
    <w:p w:rsidR="007B02BB" w:rsidRDefault="007B02BB" w:rsidP="007B02BB">
      <w:pPr>
        <w:jc w:val="center"/>
        <w:rPr>
          <w:b/>
          <w:sz w:val="28"/>
          <w:szCs w:val="28"/>
        </w:rPr>
      </w:pPr>
      <w:r w:rsidRPr="000646DB">
        <w:rPr>
          <w:b/>
          <w:sz w:val="28"/>
          <w:szCs w:val="28"/>
        </w:rPr>
        <w:t>Отраслевая структура сельскохозяйственного производства</w:t>
      </w:r>
    </w:p>
    <w:p w:rsidR="00882271" w:rsidRPr="000646DB" w:rsidRDefault="00882271" w:rsidP="007B02BB">
      <w:pPr>
        <w:jc w:val="center"/>
        <w:rPr>
          <w:b/>
          <w:sz w:val="28"/>
          <w:szCs w:val="28"/>
        </w:rPr>
      </w:pPr>
    </w:p>
    <w:p w:rsidR="007B02BB" w:rsidRPr="008D649D" w:rsidRDefault="007B02BB" w:rsidP="007B02BB">
      <w:pPr>
        <w:ind w:firstLine="426"/>
        <w:jc w:val="both"/>
        <w:rPr>
          <w:color w:val="FF0000"/>
          <w:sz w:val="28"/>
          <w:szCs w:val="28"/>
        </w:rPr>
      </w:pPr>
      <w:r w:rsidRPr="008D649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486400" cy="3038475"/>
            <wp:effectExtent l="57150" t="19050" r="1905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57BA" w:rsidRDefault="002C57BA" w:rsidP="005619B2">
      <w:pPr>
        <w:ind w:firstLine="709"/>
        <w:jc w:val="both"/>
        <w:rPr>
          <w:color w:val="000000"/>
          <w:sz w:val="28"/>
          <w:szCs w:val="28"/>
        </w:rPr>
      </w:pPr>
    </w:p>
    <w:p w:rsidR="002C57BA" w:rsidRDefault="002C57BA" w:rsidP="005619B2">
      <w:pPr>
        <w:ind w:firstLine="709"/>
        <w:jc w:val="both"/>
        <w:rPr>
          <w:color w:val="000000"/>
          <w:sz w:val="28"/>
          <w:szCs w:val="28"/>
        </w:rPr>
      </w:pPr>
    </w:p>
    <w:p w:rsidR="002C57BA" w:rsidRDefault="002C57BA" w:rsidP="005619B2">
      <w:pPr>
        <w:ind w:firstLine="709"/>
        <w:jc w:val="both"/>
        <w:rPr>
          <w:color w:val="000000"/>
          <w:sz w:val="28"/>
          <w:szCs w:val="28"/>
        </w:rPr>
      </w:pPr>
    </w:p>
    <w:p w:rsidR="002C57BA" w:rsidRDefault="002C57BA" w:rsidP="005619B2">
      <w:pPr>
        <w:ind w:firstLine="709"/>
        <w:jc w:val="both"/>
        <w:rPr>
          <w:color w:val="000000"/>
          <w:sz w:val="28"/>
          <w:szCs w:val="28"/>
        </w:rPr>
      </w:pPr>
    </w:p>
    <w:p w:rsidR="005619B2" w:rsidRPr="00830172" w:rsidRDefault="005619B2" w:rsidP="005619B2">
      <w:pPr>
        <w:ind w:firstLine="709"/>
        <w:jc w:val="both"/>
        <w:rPr>
          <w:color w:val="FF0000"/>
          <w:sz w:val="28"/>
          <w:szCs w:val="28"/>
        </w:rPr>
      </w:pPr>
      <w:r w:rsidRPr="00830172">
        <w:rPr>
          <w:color w:val="000000"/>
          <w:sz w:val="28"/>
          <w:szCs w:val="28"/>
        </w:rPr>
        <w:t>Существенное влияние на развитие  сельскохозяйственного производства района оказывают личные подсобные хозяйства граждан. Выращивание овощей, картофеля, производство яиц полностью сосредоточено в частном секторе.</w:t>
      </w:r>
      <w:r w:rsidRPr="00830172">
        <w:rPr>
          <w:color w:val="FF0000"/>
          <w:sz w:val="28"/>
          <w:szCs w:val="28"/>
        </w:rPr>
        <w:t xml:space="preserve"> </w:t>
      </w:r>
      <w:r w:rsidRPr="00830172">
        <w:rPr>
          <w:sz w:val="28"/>
          <w:szCs w:val="28"/>
        </w:rPr>
        <w:t xml:space="preserve">На долю ЛПХ  и фермеров приходится  62,1% производимого в районе молока, </w:t>
      </w:r>
      <w:r w:rsidR="00633D7E">
        <w:rPr>
          <w:sz w:val="28"/>
          <w:szCs w:val="28"/>
        </w:rPr>
        <w:t>81,7</w:t>
      </w:r>
      <w:r w:rsidRPr="00830172">
        <w:rPr>
          <w:sz w:val="28"/>
          <w:szCs w:val="28"/>
        </w:rPr>
        <w:t xml:space="preserve"> % мяса.</w:t>
      </w:r>
      <w:r w:rsidRPr="00830172">
        <w:rPr>
          <w:color w:val="FF0000"/>
          <w:sz w:val="28"/>
          <w:szCs w:val="28"/>
        </w:rPr>
        <w:t xml:space="preserve"> </w:t>
      </w:r>
    </w:p>
    <w:p w:rsidR="007B02BB" w:rsidRDefault="007B02BB" w:rsidP="007B02BB">
      <w:pPr>
        <w:ind w:firstLine="709"/>
        <w:jc w:val="both"/>
        <w:rPr>
          <w:sz w:val="28"/>
          <w:szCs w:val="28"/>
        </w:rPr>
      </w:pPr>
      <w:r w:rsidRPr="000C0C33">
        <w:rPr>
          <w:sz w:val="28"/>
          <w:szCs w:val="28"/>
        </w:rPr>
        <w:t xml:space="preserve">В </w:t>
      </w:r>
      <w:r w:rsidR="00633D7E" w:rsidRPr="000C0C33">
        <w:rPr>
          <w:sz w:val="28"/>
          <w:szCs w:val="28"/>
        </w:rPr>
        <w:t xml:space="preserve">2011 </w:t>
      </w:r>
      <w:r w:rsidRPr="000C0C33">
        <w:rPr>
          <w:sz w:val="28"/>
          <w:szCs w:val="28"/>
        </w:rPr>
        <w:t xml:space="preserve">году доля продукции,  произведенной  СПК,  составила  </w:t>
      </w:r>
      <w:r w:rsidR="00EC7853">
        <w:rPr>
          <w:sz w:val="28"/>
          <w:szCs w:val="28"/>
        </w:rPr>
        <w:t>22,3</w:t>
      </w:r>
      <w:r w:rsidRPr="000C0C33">
        <w:rPr>
          <w:sz w:val="28"/>
          <w:szCs w:val="28"/>
        </w:rPr>
        <w:t xml:space="preserve">%, продукции, произведенной  в личных подсобных хозяйствах населения – </w:t>
      </w:r>
      <w:r w:rsidR="00EC7853">
        <w:rPr>
          <w:sz w:val="28"/>
          <w:szCs w:val="28"/>
        </w:rPr>
        <w:t>72</w:t>
      </w:r>
      <w:r w:rsidRPr="000C0C33">
        <w:rPr>
          <w:sz w:val="28"/>
          <w:szCs w:val="28"/>
        </w:rPr>
        <w:t xml:space="preserve"> % и  </w:t>
      </w:r>
      <w:r w:rsidR="00EC7853">
        <w:rPr>
          <w:sz w:val="28"/>
          <w:szCs w:val="28"/>
        </w:rPr>
        <w:t>5,7</w:t>
      </w:r>
      <w:r w:rsidRPr="000C0C33">
        <w:rPr>
          <w:sz w:val="28"/>
          <w:szCs w:val="28"/>
        </w:rPr>
        <w:t xml:space="preserve">% в крестьянских (фермерских) хозяйствах. </w:t>
      </w:r>
    </w:p>
    <w:p w:rsidR="00882271" w:rsidRPr="000C0C33" w:rsidRDefault="00882271" w:rsidP="007B02BB">
      <w:pPr>
        <w:ind w:firstLine="709"/>
        <w:jc w:val="both"/>
        <w:rPr>
          <w:sz w:val="28"/>
          <w:szCs w:val="28"/>
        </w:rPr>
      </w:pPr>
    </w:p>
    <w:p w:rsidR="007B02BB" w:rsidRPr="00AE5F51" w:rsidRDefault="007B02BB" w:rsidP="007B02BB">
      <w:pPr>
        <w:ind w:firstLine="709"/>
        <w:jc w:val="center"/>
        <w:rPr>
          <w:b/>
          <w:sz w:val="28"/>
          <w:szCs w:val="28"/>
        </w:rPr>
      </w:pPr>
      <w:r w:rsidRPr="00AE5F51">
        <w:rPr>
          <w:b/>
          <w:sz w:val="28"/>
          <w:szCs w:val="28"/>
        </w:rPr>
        <w:t xml:space="preserve">Изменение структуры сельскохозяйственной продукции </w:t>
      </w:r>
    </w:p>
    <w:p w:rsidR="007B02BB" w:rsidRPr="008D649D" w:rsidRDefault="007B02BB" w:rsidP="00882271">
      <w:pPr>
        <w:ind w:firstLine="709"/>
        <w:jc w:val="center"/>
        <w:rPr>
          <w:color w:val="FF0000"/>
          <w:sz w:val="28"/>
          <w:szCs w:val="28"/>
        </w:rPr>
      </w:pPr>
      <w:r w:rsidRPr="00AE5F51">
        <w:rPr>
          <w:b/>
          <w:sz w:val="28"/>
          <w:szCs w:val="28"/>
        </w:rPr>
        <w:t>по категориям хозяйств</w:t>
      </w:r>
      <w:r w:rsidRPr="008D649D">
        <w:rPr>
          <w:noProof/>
          <w:color w:val="FF0000"/>
          <w:sz w:val="28"/>
          <w:szCs w:val="28"/>
        </w:rPr>
        <w:drawing>
          <wp:inline distT="0" distB="0" distL="0" distR="0">
            <wp:extent cx="5791200" cy="4248150"/>
            <wp:effectExtent l="19050" t="0" r="0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6911" w:rsidRDefault="00676911" w:rsidP="007B02BB">
      <w:pPr>
        <w:ind w:firstLine="709"/>
        <w:jc w:val="both"/>
        <w:rPr>
          <w:sz w:val="28"/>
          <w:szCs w:val="28"/>
        </w:rPr>
      </w:pPr>
    </w:p>
    <w:p w:rsidR="007B02BB" w:rsidRDefault="007B02BB" w:rsidP="007B02BB">
      <w:pPr>
        <w:ind w:firstLine="709"/>
        <w:jc w:val="both"/>
        <w:rPr>
          <w:sz w:val="28"/>
          <w:szCs w:val="28"/>
        </w:rPr>
      </w:pPr>
      <w:r w:rsidRPr="008D2A64">
        <w:rPr>
          <w:sz w:val="28"/>
          <w:szCs w:val="28"/>
        </w:rPr>
        <w:t>В прогнозном периоде структура распределения сельскохозяйственной продукции между категориями хозяйств существенно изменится. Доля продукции в сельскохозяйственных организациях к 201</w:t>
      </w:r>
      <w:r w:rsidR="008D2A64" w:rsidRPr="008D2A64">
        <w:rPr>
          <w:sz w:val="28"/>
          <w:szCs w:val="28"/>
        </w:rPr>
        <w:t>5</w:t>
      </w:r>
      <w:r w:rsidRPr="008D2A64">
        <w:rPr>
          <w:sz w:val="28"/>
          <w:szCs w:val="28"/>
        </w:rPr>
        <w:t xml:space="preserve"> году увеличится до </w:t>
      </w:r>
      <w:r w:rsidR="00F51214">
        <w:rPr>
          <w:sz w:val="28"/>
          <w:szCs w:val="28"/>
        </w:rPr>
        <w:t>8</w:t>
      </w:r>
      <w:r w:rsidR="00AE4B8B">
        <w:rPr>
          <w:sz w:val="28"/>
          <w:szCs w:val="28"/>
        </w:rPr>
        <w:t>3,6</w:t>
      </w:r>
      <w:r w:rsidRPr="008D2A64">
        <w:rPr>
          <w:sz w:val="28"/>
          <w:szCs w:val="28"/>
        </w:rPr>
        <w:t xml:space="preserve">%, на крестьянские хозяйство будет приходиться </w:t>
      </w:r>
      <w:r w:rsidR="008D2A64" w:rsidRPr="008D2A64">
        <w:rPr>
          <w:sz w:val="28"/>
          <w:szCs w:val="28"/>
        </w:rPr>
        <w:t>2,</w:t>
      </w:r>
      <w:r w:rsidR="00AE4B8B">
        <w:rPr>
          <w:sz w:val="28"/>
          <w:szCs w:val="28"/>
        </w:rPr>
        <w:t>3</w:t>
      </w:r>
      <w:r w:rsidRPr="008D2A64">
        <w:rPr>
          <w:sz w:val="28"/>
          <w:szCs w:val="28"/>
        </w:rPr>
        <w:t xml:space="preserve">%, на хозяйства населения – </w:t>
      </w:r>
      <w:r w:rsidR="00AE4B8B">
        <w:rPr>
          <w:sz w:val="28"/>
          <w:szCs w:val="28"/>
        </w:rPr>
        <w:t>14,1</w:t>
      </w:r>
      <w:r w:rsidRPr="008D2A64">
        <w:rPr>
          <w:sz w:val="28"/>
          <w:szCs w:val="28"/>
        </w:rPr>
        <w:t>% всей произведенной сельхозпродукции.</w:t>
      </w:r>
    </w:p>
    <w:p w:rsidR="000C0C33" w:rsidRPr="00474F2D" w:rsidRDefault="000C0C33" w:rsidP="000C0C33">
      <w:pPr>
        <w:jc w:val="both"/>
        <w:rPr>
          <w:sz w:val="28"/>
          <w:szCs w:val="20"/>
        </w:rPr>
      </w:pPr>
      <w:r w:rsidRPr="00474F2D">
        <w:rPr>
          <w:sz w:val="28"/>
          <w:szCs w:val="20"/>
        </w:rPr>
        <w:t xml:space="preserve">          По оценке в 2012 году всеми категориями хозяйств района будет произведено  сельскохозяйственной продукции на сумму </w:t>
      </w:r>
      <w:r w:rsidR="00AE4B8B">
        <w:rPr>
          <w:sz w:val="28"/>
          <w:szCs w:val="20"/>
        </w:rPr>
        <w:t>303,38</w:t>
      </w:r>
      <w:r w:rsidRPr="00474F2D">
        <w:rPr>
          <w:sz w:val="28"/>
          <w:szCs w:val="20"/>
        </w:rPr>
        <w:t xml:space="preserve"> млн. рублей, индекс производства продукции сельского хозяйства составит 10</w:t>
      </w:r>
      <w:r w:rsidR="00AE4B8B">
        <w:rPr>
          <w:sz w:val="28"/>
          <w:szCs w:val="20"/>
        </w:rPr>
        <w:t>9</w:t>
      </w:r>
      <w:r w:rsidRPr="00474F2D">
        <w:rPr>
          <w:sz w:val="28"/>
          <w:szCs w:val="20"/>
        </w:rPr>
        <w:t xml:space="preserve">%.  </w:t>
      </w:r>
      <w:r w:rsidR="003F606B">
        <w:rPr>
          <w:sz w:val="28"/>
          <w:szCs w:val="20"/>
        </w:rPr>
        <w:t xml:space="preserve">Индекс производства продукции растениеводства оценивается на уровне </w:t>
      </w:r>
      <w:r w:rsidR="00AE4B8B">
        <w:rPr>
          <w:sz w:val="28"/>
          <w:szCs w:val="20"/>
        </w:rPr>
        <w:t>111,7</w:t>
      </w:r>
      <w:r w:rsidR="003F606B">
        <w:rPr>
          <w:sz w:val="28"/>
          <w:szCs w:val="20"/>
        </w:rPr>
        <w:t>%, животноводства  107,</w:t>
      </w:r>
      <w:r w:rsidR="00AE4B8B">
        <w:rPr>
          <w:sz w:val="28"/>
          <w:szCs w:val="20"/>
        </w:rPr>
        <w:t>5</w:t>
      </w:r>
      <w:r w:rsidR="003F606B">
        <w:rPr>
          <w:sz w:val="28"/>
          <w:szCs w:val="20"/>
        </w:rPr>
        <w:t>%.</w:t>
      </w:r>
    </w:p>
    <w:p w:rsidR="000C0C33" w:rsidRDefault="000C0C33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оценке в 2012 году увеличится производство всех основных видов сельскохозяйственной продукции</w:t>
      </w:r>
      <w:r w:rsidR="000818E8">
        <w:rPr>
          <w:sz w:val="28"/>
          <w:szCs w:val="28"/>
        </w:rPr>
        <w:t>: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зерно                - 2,2 тыс.тонн</w:t>
      </w:r>
      <w:r w:rsidR="000818E8">
        <w:rPr>
          <w:sz w:val="28"/>
          <w:szCs w:val="28"/>
        </w:rPr>
        <w:t xml:space="preserve">  ( </w:t>
      </w:r>
      <w:r w:rsidR="002A781D">
        <w:rPr>
          <w:sz w:val="28"/>
          <w:szCs w:val="28"/>
        </w:rPr>
        <w:t>в 1,6 раз к 2011 году</w:t>
      </w:r>
      <w:r w:rsidR="000818E8">
        <w:rPr>
          <w:sz w:val="28"/>
          <w:szCs w:val="28"/>
        </w:rPr>
        <w:t>);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       - 3,5 тыс.тонн</w:t>
      </w:r>
      <w:r w:rsidR="000818E8">
        <w:rPr>
          <w:sz w:val="28"/>
          <w:szCs w:val="28"/>
        </w:rPr>
        <w:t xml:space="preserve">  ( </w:t>
      </w:r>
      <w:r w:rsidR="001675F9">
        <w:rPr>
          <w:sz w:val="28"/>
          <w:szCs w:val="28"/>
        </w:rPr>
        <w:t>101,5</w:t>
      </w:r>
      <w:r w:rsidR="000818E8">
        <w:rPr>
          <w:sz w:val="28"/>
          <w:szCs w:val="28"/>
        </w:rPr>
        <w:t>%);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               - 0,9 тыс.тонн </w:t>
      </w:r>
      <w:r w:rsidR="000818E8">
        <w:rPr>
          <w:sz w:val="28"/>
          <w:szCs w:val="28"/>
        </w:rPr>
        <w:t xml:space="preserve"> ( </w:t>
      </w:r>
      <w:r w:rsidR="001675F9">
        <w:rPr>
          <w:sz w:val="28"/>
          <w:szCs w:val="28"/>
        </w:rPr>
        <w:t>103,9</w:t>
      </w:r>
      <w:r w:rsidR="000818E8">
        <w:rPr>
          <w:sz w:val="28"/>
          <w:szCs w:val="28"/>
        </w:rPr>
        <w:t>%);</w:t>
      </w:r>
    </w:p>
    <w:p w:rsidR="000818E8" w:rsidRDefault="000818E8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мяса                  - 0,8 тыс.тонн  ( </w:t>
      </w:r>
      <w:r w:rsidR="001675F9">
        <w:rPr>
          <w:sz w:val="28"/>
          <w:szCs w:val="28"/>
        </w:rPr>
        <w:t>116,3</w:t>
      </w:r>
      <w:r>
        <w:rPr>
          <w:sz w:val="28"/>
          <w:szCs w:val="28"/>
        </w:rPr>
        <w:t>%);</w:t>
      </w:r>
    </w:p>
    <w:p w:rsidR="00AC20AB" w:rsidRDefault="000818E8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молока   </w:t>
      </w:r>
      <w:r w:rsidR="00AC20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- 4,4 тыс.тонн  ( </w:t>
      </w:r>
      <w:r w:rsidR="001675F9">
        <w:rPr>
          <w:sz w:val="28"/>
          <w:szCs w:val="28"/>
        </w:rPr>
        <w:t>101</w:t>
      </w:r>
      <w:r>
        <w:rPr>
          <w:sz w:val="28"/>
          <w:szCs w:val="28"/>
        </w:rPr>
        <w:t>%);</w:t>
      </w:r>
    </w:p>
    <w:p w:rsidR="000818E8" w:rsidRDefault="000818E8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яиц                    - 1,9 млн.штук ( </w:t>
      </w:r>
      <w:r w:rsidR="001675F9">
        <w:rPr>
          <w:sz w:val="28"/>
          <w:szCs w:val="28"/>
        </w:rPr>
        <w:t>101,1</w:t>
      </w:r>
      <w:r>
        <w:rPr>
          <w:sz w:val="28"/>
          <w:szCs w:val="28"/>
        </w:rPr>
        <w:t>%).</w:t>
      </w:r>
    </w:p>
    <w:p w:rsidR="00AC20AB" w:rsidRDefault="000C0C33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значительный рост объемов производства зерна обусловлен увеличением посевных площадей</w:t>
      </w:r>
      <w:r w:rsidR="00AC20AB">
        <w:rPr>
          <w:sz w:val="28"/>
          <w:szCs w:val="28"/>
        </w:rPr>
        <w:t xml:space="preserve"> следующими сельхозпроизводителями:</w:t>
      </w:r>
    </w:p>
    <w:p w:rsidR="000C0C33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сельхозпредприятия      </w:t>
      </w:r>
      <w:r w:rsidR="00B456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="000C0C33">
        <w:rPr>
          <w:sz w:val="28"/>
          <w:szCs w:val="28"/>
        </w:rPr>
        <w:t xml:space="preserve"> 990 га,</w:t>
      </w:r>
    </w:p>
    <w:p w:rsidR="00AC20AB" w:rsidRDefault="000C0C33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0AB">
        <w:rPr>
          <w:sz w:val="28"/>
          <w:szCs w:val="28"/>
        </w:rPr>
        <w:t xml:space="preserve">КФХ «Латонин А.Г.»      </w:t>
      </w:r>
      <w:r w:rsidR="00B4569A">
        <w:rPr>
          <w:sz w:val="28"/>
          <w:szCs w:val="28"/>
        </w:rPr>
        <w:t xml:space="preserve">         </w:t>
      </w:r>
      <w:r w:rsidR="00AC20AB">
        <w:rPr>
          <w:sz w:val="28"/>
          <w:szCs w:val="28"/>
        </w:rPr>
        <w:t>- 90 га,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«Языков А.Э»        </w:t>
      </w:r>
      <w:r w:rsidR="00B4569A">
        <w:rPr>
          <w:sz w:val="28"/>
          <w:szCs w:val="28"/>
        </w:rPr>
        <w:t xml:space="preserve">         </w:t>
      </w:r>
      <w:r>
        <w:rPr>
          <w:sz w:val="28"/>
          <w:szCs w:val="28"/>
        </w:rPr>
        <w:t>- 300 га,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«Тимченков С.А.»  </w:t>
      </w:r>
      <w:r w:rsidR="00B4569A">
        <w:rPr>
          <w:sz w:val="28"/>
          <w:szCs w:val="28"/>
        </w:rPr>
        <w:t xml:space="preserve">         </w:t>
      </w:r>
      <w:r>
        <w:rPr>
          <w:sz w:val="28"/>
          <w:szCs w:val="28"/>
        </w:rPr>
        <w:t>- 80 га,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«Леонов В.В.»       </w:t>
      </w:r>
      <w:r w:rsidR="00B456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- 21 га,</w:t>
      </w:r>
    </w:p>
    <w:p w:rsidR="00AC20AB" w:rsidRDefault="00AC20AB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 «Сафронюк Г.Д.»  </w:t>
      </w:r>
      <w:r w:rsidR="00B4569A">
        <w:rPr>
          <w:sz w:val="28"/>
          <w:szCs w:val="28"/>
        </w:rPr>
        <w:t xml:space="preserve">         </w:t>
      </w:r>
      <w:r>
        <w:rPr>
          <w:sz w:val="28"/>
          <w:szCs w:val="28"/>
        </w:rPr>
        <w:t>- 50 га.</w:t>
      </w:r>
    </w:p>
    <w:p w:rsidR="003F4B58" w:rsidRDefault="003F4B58" w:rsidP="003F4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году площадь картофеля составила:</w:t>
      </w:r>
    </w:p>
    <w:p w:rsidR="003F4B58" w:rsidRDefault="003F4B58" w:rsidP="003F4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«Малашенкова О.В.» </w:t>
      </w:r>
      <w:r w:rsidR="00B4569A">
        <w:rPr>
          <w:sz w:val="28"/>
          <w:szCs w:val="28"/>
        </w:rPr>
        <w:t xml:space="preserve">     </w:t>
      </w:r>
      <w:r>
        <w:rPr>
          <w:sz w:val="28"/>
          <w:szCs w:val="28"/>
        </w:rPr>
        <w:t>- 10 га;</w:t>
      </w:r>
    </w:p>
    <w:p w:rsidR="003F4B58" w:rsidRDefault="003F4B58" w:rsidP="003F4B58">
      <w:pPr>
        <w:ind w:firstLine="709"/>
        <w:jc w:val="both"/>
        <w:rPr>
          <w:sz w:val="28"/>
          <w:szCs w:val="28"/>
        </w:rPr>
      </w:pPr>
      <w:r w:rsidRPr="00F66864">
        <w:rPr>
          <w:sz w:val="28"/>
          <w:szCs w:val="28"/>
        </w:rPr>
        <w:t>- ООО «Подворье</w:t>
      </w:r>
      <w:r w:rsidR="00B4569A">
        <w:rPr>
          <w:sz w:val="28"/>
          <w:szCs w:val="28"/>
        </w:rPr>
        <w:t xml:space="preserve"> Монастыря</w:t>
      </w:r>
      <w:r>
        <w:rPr>
          <w:sz w:val="28"/>
          <w:szCs w:val="28"/>
        </w:rPr>
        <w:t>»</w:t>
      </w:r>
      <w:r w:rsidR="00B4569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 га;</w:t>
      </w:r>
    </w:p>
    <w:p w:rsidR="003F4B58" w:rsidRDefault="003F4B58" w:rsidP="003F4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СПК «Лопино»                   </w:t>
      </w:r>
      <w:r w:rsidR="00B456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  7 га.</w:t>
      </w:r>
    </w:p>
    <w:p w:rsidR="0068749C" w:rsidRDefault="003F4B58" w:rsidP="003F4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производства овощей ожидается за счет КФХ «Сафронюк Г.Д.», которая занимается выращиванием в теплицах зеленого лука. </w:t>
      </w:r>
    </w:p>
    <w:p w:rsidR="003F4B58" w:rsidRDefault="0068749C" w:rsidP="004E4AB2">
      <w:pPr>
        <w:suppressAutoHyphens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Значительный рост объемов производства мяса ожидается за счет увеличения </w:t>
      </w:r>
      <w:r w:rsidR="005C7A86">
        <w:rPr>
          <w:sz w:val="28"/>
          <w:szCs w:val="28"/>
        </w:rPr>
        <w:t xml:space="preserve">в КФХ «Языков А.Э.» </w:t>
      </w:r>
      <w:r>
        <w:rPr>
          <w:sz w:val="28"/>
          <w:szCs w:val="28"/>
        </w:rPr>
        <w:t>поголовья овец мяс</w:t>
      </w:r>
      <w:r w:rsidR="005C7A86">
        <w:rPr>
          <w:sz w:val="28"/>
          <w:szCs w:val="28"/>
        </w:rPr>
        <w:t>о-сальной</w:t>
      </w:r>
      <w:r>
        <w:rPr>
          <w:sz w:val="28"/>
          <w:szCs w:val="28"/>
        </w:rPr>
        <w:t xml:space="preserve"> породы </w:t>
      </w:r>
      <w:r w:rsidR="004E4AB2">
        <w:rPr>
          <w:sz w:val="28"/>
          <w:szCs w:val="28"/>
        </w:rPr>
        <w:t>Э</w:t>
      </w:r>
      <w:r w:rsidR="005C7A86">
        <w:rPr>
          <w:sz w:val="28"/>
          <w:szCs w:val="28"/>
        </w:rPr>
        <w:t>дильбай. Взрослые особи этой породы достигают 150 кг. Поголовь</w:t>
      </w:r>
      <w:r w:rsidR="00015BBB">
        <w:rPr>
          <w:sz w:val="28"/>
          <w:szCs w:val="28"/>
        </w:rPr>
        <w:t>е</w:t>
      </w:r>
      <w:r w:rsidR="005C7A86">
        <w:rPr>
          <w:sz w:val="28"/>
          <w:szCs w:val="28"/>
        </w:rPr>
        <w:t xml:space="preserve"> ове</w:t>
      </w:r>
      <w:r w:rsidR="00015BBB">
        <w:rPr>
          <w:sz w:val="28"/>
          <w:szCs w:val="28"/>
        </w:rPr>
        <w:t>ц</w:t>
      </w:r>
      <w:r w:rsidR="005C7A86">
        <w:rPr>
          <w:sz w:val="28"/>
          <w:szCs w:val="28"/>
        </w:rPr>
        <w:t xml:space="preserve"> в хозяйстве </w:t>
      </w:r>
      <w:r w:rsidR="008C6D0E">
        <w:rPr>
          <w:sz w:val="28"/>
          <w:szCs w:val="28"/>
        </w:rPr>
        <w:t>составляет</w:t>
      </w:r>
      <w:r w:rsidR="005C7A86">
        <w:rPr>
          <w:sz w:val="28"/>
          <w:szCs w:val="28"/>
        </w:rPr>
        <w:t xml:space="preserve"> 7</w:t>
      </w:r>
      <w:r w:rsidR="004E4AB2">
        <w:rPr>
          <w:sz w:val="28"/>
          <w:szCs w:val="28"/>
        </w:rPr>
        <w:t>8</w:t>
      </w:r>
      <w:r w:rsidR="005C7A86">
        <w:rPr>
          <w:sz w:val="28"/>
          <w:szCs w:val="28"/>
        </w:rPr>
        <w:t>0 голов</w:t>
      </w:r>
      <w:r w:rsidR="004E4AB2">
        <w:rPr>
          <w:sz w:val="28"/>
          <w:szCs w:val="28"/>
        </w:rPr>
        <w:t>.</w:t>
      </w:r>
      <w:r w:rsidR="00015BBB">
        <w:rPr>
          <w:sz w:val="28"/>
          <w:szCs w:val="28"/>
        </w:rPr>
        <w:t xml:space="preserve"> </w:t>
      </w:r>
      <w:r w:rsidR="004E4AB2">
        <w:rPr>
          <w:sz w:val="28"/>
          <w:szCs w:val="28"/>
        </w:rPr>
        <w:t>В прогнозном периоде предпринимателе</w:t>
      </w:r>
      <w:r w:rsidR="008C6D0E">
        <w:rPr>
          <w:sz w:val="28"/>
          <w:szCs w:val="28"/>
        </w:rPr>
        <w:t>м</w:t>
      </w:r>
      <w:r w:rsidR="004E4AB2">
        <w:rPr>
          <w:sz w:val="28"/>
          <w:szCs w:val="28"/>
        </w:rPr>
        <w:t xml:space="preserve"> планируется увеличение поголовья  до 5-7 тысяч голов за счет породы Эдильбай и организация племенного хозяйства по разведению данно</w:t>
      </w:r>
      <w:r w:rsidR="008C6D0E">
        <w:rPr>
          <w:sz w:val="28"/>
          <w:szCs w:val="28"/>
        </w:rPr>
        <w:t>го</w:t>
      </w:r>
      <w:r w:rsidR="004E4AB2">
        <w:rPr>
          <w:sz w:val="28"/>
          <w:szCs w:val="28"/>
        </w:rPr>
        <w:t xml:space="preserve"> </w:t>
      </w:r>
      <w:r w:rsidR="008C6D0E">
        <w:rPr>
          <w:sz w:val="28"/>
          <w:szCs w:val="28"/>
        </w:rPr>
        <w:t>вида</w:t>
      </w:r>
      <w:r w:rsidR="004E4AB2">
        <w:rPr>
          <w:sz w:val="28"/>
          <w:szCs w:val="28"/>
        </w:rPr>
        <w:t xml:space="preserve">, а также строительство козьей фермы на 600 голов с организацией первичной переработки молока. </w:t>
      </w:r>
    </w:p>
    <w:p w:rsidR="008000B0" w:rsidRDefault="008000B0" w:rsidP="008000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по предварительным прогнозам ООО «Серволюкс» планирует</w:t>
      </w:r>
      <w:r w:rsidR="0017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закончить строительство птицефабрики по выращиванию бройлеров, где будут внедрены новейшие технологии. </w:t>
      </w:r>
      <w:r w:rsidR="00FA36FD">
        <w:rPr>
          <w:sz w:val="28"/>
          <w:szCs w:val="28"/>
        </w:rPr>
        <w:t xml:space="preserve">Объем продукции в 2015 году </w:t>
      </w:r>
      <w:r w:rsidR="00925454">
        <w:rPr>
          <w:sz w:val="28"/>
          <w:szCs w:val="28"/>
        </w:rPr>
        <w:t>планируется</w:t>
      </w:r>
      <w:r w:rsidR="00FA36FD">
        <w:rPr>
          <w:sz w:val="28"/>
          <w:szCs w:val="28"/>
        </w:rPr>
        <w:t xml:space="preserve">  на уровне 10 тысяч тонн. </w:t>
      </w:r>
      <w:r>
        <w:rPr>
          <w:sz w:val="28"/>
          <w:szCs w:val="28"/>
        </w:rPr>
        <w:t xml:space="preserve">При выходе на полную мощность объем производства </w:t>
      </w:r>
      <w:r w:rsidR="00FA36FD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50 тысяч тонн в год.  </w:t>
      </w:r>
    </w:p>
    <w:p w:rsidR="000C0C33" w:rsidRPr="00474F2D" w:rsidRDefault="00AF75EA" w:rsidP="000C0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вышеперечисленные факторы, </w:t>
      </w:r>
      <w:r w:rsidR="005C7A86">
        <w:rPr>
          <w:sz w:val="28"/>
          <w:szCs w:val="28"/>
        </w:rPr>
        <w:t xml:space="preserve">в </w:t>
      </w:r>
      <w:r w:rsidR="0068749C">
        <w:rPr>
          <w:sz w:val="28"/>
          <w:szCs w:val="28"/>
        </w:rPr>
        <w:t xml:space="preserve"> </w:t>
      </w:r>
      <w:r w:rsidR="000C0C33" w:rsidRPr="00474F2D">
        <w:rPr>
          <w:sz w:val="28"/>
          <w:szCs w:val="28"/>
        </w:rPr>
        <w:t>прогнозном периоде индекс промышленного производства  продукции сельского хозяйства оценивается следующим образом: 2013 год – 102,2%, 2014 год -102,</w:t>
      </w:r>
      <w:r w:rsidR="00094C18">
        <w:rPr>
          <w:sz w:val="28"/>
          <w:szCs w:val="28"/>
        </w:rPr>
        <w:t>2</w:t>
      </w:r>
      <w:r w:rsidR="000C0C33" w:rsidRPr="00474F2D">
        <w:rPr>
          <w:sz w:val="28"/>
          <w:szCs w:val="28"/>
        </w:rPr>
        <w:t>%, 2015 год -4</w:t>
      </w:r>
      <w:r w:rsidR="00094C18">
        <w:rPr>
          <w:sz w:val="28"/>
          <w:szCs w:val="28"/>
        </w:rPr>
        <w:t>78</w:t>
      </w:r>
      <w:r w:rsidR="000C0C33" w:rsidRPr="00474F2D">
        <w:rPr>
          <w:sz w:val="28"/>
          <w:szCs w:val="28"/>
        </w:rPr>
        <w:t>,</w:t>
      </w:r>
      <w:r w:rsidR="005C7A86">
        <w:rPr>
          <w:sz w:val="28"/>
          <w:szCs w:val="28"/>
        </w:rPr>
        <w:t>7</w:t>
      </w:r>
      <w:r w:rsidR="000C0C33" w:rsidRPr="00474F2D">
        <w:rPr>
          <w:sz w:val="28"/>
          <w:szCs w:val="28"/>
        </w:rPr>
        <w:t>%.</w:t>
      </w:r>
    </w:p>
    <w:p w:rsidR="00AF75EA" w:rsidRPr="00DD4D57" w:rsidRDefault="00AF75EA" w:rsidP="00AF75EA">
      <w:pPr>
        <w:ind w:firstLine="709"/>
        <w:jc w:val="both"/>
        <w:rPr>
          <w:sz w:val="28"/>
          <w:szCs w:val="28"/>
        </w:rPr>
      </w:pPr>
      <w:r w:rsidRPr="00DD4D57">
        <w:rPr>
          <w:sz w:val="28"/>
          <w:szCs w:val="28"/>
        </w:rPr>
        <w:t>В результат</w:t>
      </w:r>
      <w:r w:rsidR="00094C18">
        <w:rPr>
          <w:sz w:val="28"/>
          <w:szCs w:val="28"/>
        </w:rPr>
        <w:t>е</w:t>
      </w:r>
      <w:r w:rsidRPr="00DD4D57">
        <w:rPr>
          <w:sz w:val="28"/>
          <w:szCs w:val="28"/>
        </w:rPr>
        <w:t xml:space="preserve"> увеличения посевных площадей индекс производства продукции растениеводства составит</w:t>
      </w:r>
      <w:r w:rsidR="007B02BB" w:rsidRPr="00DD4D57">
        <w:rPr>
          <w:sz w:val="28"/>
          <w:szCs w:val="28"/>
        </w:rPr>
        <w:t xml:space="preserve">: </w:t>
      </w:r>
      <w:r w:rsidRPr="00DD4D57">
        <w:rPr>
          <w:sz w:val="28"/>
          <w:szCs w:val="28"/>
        </w:rPr>
        <w:t>2013 год – 102,</w:t>
      </w:r>
      <w:r w:rsidR="007E43C5">
        <w:rPr>
          <w:sz w:val="28"/>
          <w:szCs w:val="28"/>
        </w:rPr>
        <w:t>6</w:t>
      </w:r>
      <w:r w:rsidRPr="00DD4D57">
        <w:rPr>
          <w:sz w:val="28"/>
          <w:szCs w:val="28"/>
        </w:rPr>
        <w:t>%, 2014 год – 102,</w:t>
      </w:r>
      <w:r w:rsidR="007E43C5">
        <w:rPr>
          <w:sz w:val="28"/>
          <w:szCs w:val="28"/>
        </w:rPr>
        <w:t>6</w:t>
      </w:r>
      <w:r w:rsidRPr="00DD4D57">
        <w:rPr>
          <w:sz w:val="28"/>
          <w:szCs w:val="28"/>
        </w:rPr>
        <w:t>%, 2015 год -102,</w:t>
      </w:r>
      <w:r w:rsidR="007E43C5">
        <w:rPr>
          <w:sz w:val="28"/>
          <w:szCs w:val="28"/>
        </w:rPr>
        <w:t>6</w:t>
      </w:r>
      <w:r w:rsidRPr="00DD4D57">
        <w:rPr>
          <w:sz w:val="28"/>
          <w:szCs w:val="28"/>
        </w:rPr>
        <w:t>%.</w:t>
      </w:r>
    </w:p>
    <w:p w:rsidR="00AF75EA" w:rsidRPr="00AF75EA" w:rsidRDefault="00AF75EA" w:rsidP="00AF75EA">
      <w:pPr>
        <w:ind w:firstLine="709"/>
        <w:jc w:val="both"/>
        <w:rPr>
          <w:sz w:val="28"/>
          <w:szCs w:val="28"/>
        </w:rPr>
      </w:pPr>
      <w:r w:rsidRPr="00DD4D57">
        <w:rPr>
          <w:sz w:val="28"/>
          <w:szCs w:val="28"/>
        </w:rPr>
        <w:t>За счет увеличения поголовья скота и</w:t>
      </w:r>
      <w:r w:rsidRPr="00AF75EA">
        <w:rPr>
          <w:sz w:val="28"/>
          <w:szCs w:val="28"/>
        </w:rPr>
        <w:t xml:space="preserve"> ввода в эксплуатацию нового предприятия  индекс производства продукции растениеводства составит: 2013 год – 102%, 2014 год – 102%, 2015 год </w:t>
      </w:r>
      <w:r>
        <w:rPr>
          <w:sz w:val="28"/>
          <w:szCs w:val="28"/>
        </w:rPr>
        <w:t>–</w:t>
      </w:r>
      <w:r w:rsidR="00DD4D57">
        <w:rPr>
          <w:sz w:val="28"/>
          <w:szCs w:val="28"/>
        </w:rPr>
        <w:t xml:space="preserve"> 6</w:t>
      </w:r>
      <w:r w:rsidR="00026EF7">
        <w:rPr>
          <w:sz w:val="28"/>
          <w:szCs w:val="28"/>
        </w:rPr>
        <w:t>96</w:t>
      </w:r>
      <w:r w:rsidR="00413E06">
        <w:rPr>
          <w:sz w:val="28"/>
          <w:szCs w:val="28"/>
        </w:rPr>
        <w:t>,5</w:t>
      </w:r>
      <w:r w:rsidRPr="00AF75EA">
        <w:rPr>
          <w:sz w:val="28"/>
          <w:szCs w:val="28"/>
        </w:rPr>
        <w:t>%.</w:t>
      </w:r>
    </w:p>
    <w:p w:rsidR="007B02BB" w:rsidRPr="008D649D" w:rsidRDefault="007B02BB" w:rsidP="007B02BB">
      <w:pPr>
        <w:tabs>
          <w:tab w:val="center" w:pos="5462"/>
        </w:tabs>
        <w:ind w:firstLine="709"/>
        <w:jc w:val="both"/>
        <w:rPr>
          <w:color w:val="FF0000"/>
          <w:sz w:val="28"/>
          <w:szCs w:val="28"/>
        </w:rPr>
      </w:pPr>
    </w:p>
    <w:p w:rsidR="007B02BB" w:rsidRPr="00FA0BC2" w:rsidRDefault="007B02BB" w:rsidP="00D20668">
      <w:pPr>
        <w:jc w:val="both"/>
        <w:rPr>
          <w:b/>
          <w:sz w:val="32"/>
          <w:szCs w:val="32"/>
        </w:rPr>
      </w:pPr>
      <w:r w:rsidRPr="008D649D">
        <w:rPr>
          <w:color w:val="FF0000"/>
          <w:sz w:val="28"/>
          <w:szCs w:val="28"/>
        </w:rPr>
        <w:lastRenderedPageBreak/>
        <w:t xml:space="preserve">        </w:t>
      </w:r>
      <w:r w:rsidRPr="00FA0BC2">
        <w:rPr>
          <w:sz w:val="28"/>
          <w:szCs w:val="28"/>
        </w:rPr>
        <w:t xml:space="preserve"> </w:t>
      </w:r>
      <w:r w:rsidRPr="00FA0BC2">
        <w:rPr>
          <w:b/>
          <w:sz w:val="32"/>
          <w:szCs w:val="32"/>
        </w:rPr>
        <w:t>2.3. Транспорт</w:t>
      </w:r>
    </w:p>
    <w:p w:rsidR="007B02BB" w:rsidRPr="00FA0BC2" w:rsidRDefault="007B02BB" w:rsidP="007B02BB">
      <w:pPr>
        <w:rPr>
          <w:b/>
          <w:sz w:val="32"/>
          <w:szCs w:val="32"/>
        </w:rPr>
      </w:pPr>
    </w:p>
    <w:p w:rsidR="00A722EA" w:rsidRPr="00FA0BC2" w:rsidRDefault="00A722EA" w:rsidP="004755D9">
      <w:pPr>
        <w:ind w:firstLine="709"/>
        <w:jc w:val="both"/>
        <w:rPr>
          <w:sz w:val="28"/>
          <w:szCs w:val="28"/>
        </w:rPr>
      </w:pPr>
      <w:r w:rsidRPr="00FA0BC2">
        <w:rPr>
          <w:sz w:val="28"/>
          <w:szCs w:val="28"/>
        </w:rPr>
        <w:t>Общая протяженность автом</w:t>
      </w:r>
      <w:r w:rsidR="00A70528" w:rsidRPr="00FA0BC2">
        <w:rPr>
          <w:sz w:val="28"/>
          <w:szCs w:val="28"/>
        </w:rPr>
        <w:t xml:space="preserve">обильных дорог, улиц и проездов на территории Кардымовского района </w:t>
      </w:r>
      <w:r w:rsidR="007B4368">
        <w:rPr>
          <w:sz w:val="28"/>
          <w:szCs w:val="28"/>
        </w:rPr>
        <w:t>–</w:t>
      </w:r>
      <w:r w:rsidR="00A70528" w:rsidRPr="00FA0BC2">
        <w:rPr>
          <w:sz w:val="28"/>
          <w:szCs w:val="28"/>
        </w:rPr>
        <w:t xml:space="preserve"> 575</w:t>
      </w:r>
      <w:r w:rsidR="007B4368">
        <w:rPr>
          <w:sz w:val="28"/>
          <w:szCs w:val="28"/>
        </w:rPr>
        <w:t xml:space="preserve"> </w:t>
      </w:r>
      <w:r w:rsidR="00A70528" w:rsidRPr="00FA0BC2">
        <w:rPr>
          <w:sz w:val="28"/>
          <w:szCs w:val="28"/>
        </w:rPr>
        <w:t xml:space="preserve">км, из них </w:t>
      </w:r>
      <w:r w:rsidR="007B4368">
        <w:rPr>
          <w:sz w:val="28"/>
          <w:szCs w:val="28"/>
        </w:rPr>
        <w:t>23,13</w:t>
      </w:r>
      <w:r w:rsidR="00A70528" w:rsidRPr="00FA0BC2">
        <w:rPr>
          <w:sz w:val="28"/>
          <w:szCs w:val="28"/>
        </w:rPr>
        <w:t xml:space="preserve"> км  или </w:t>
      </w:r>
      <w:r w:rsidR="007B4368">
        <w:rPr>
          <w:sz w:val="28"/>
          <w:szCs w:val="28"/>
        </w:rPr>
        <w:t>79,6</w:t>
      </w:r>
      <w:r w:rsidR="00A70528" w:rsidRPr="00FA0BC2">
        <w:rPr>
          <w:sz w:val="28"/>
          <w:szCs w:val="28"/>
        </w:rPr>
        <w:t xml:space="preserve"> % –дороги с твердым покрытием.</w:t>
      </w:r>
    </w:p>
    <w:p w:rsidR="00022FA5" w:rsidRDefault="00022FA5" w:rsidP="00A722EA">
      <w:pPr>
        <w:ind w:firstLine="709"/>
        <w:rPr>
          <w:sz w:val="28"/>
          <w:szCs w:val="28"/>
        </w:rPr>
      </w:pPr>
    </w:p>
    <w:p w:rsidR="00676911" w:rsidRPr="00FA0BC2" w:rsidRDefault="00676911" w:rsidP="00A722EA">
      <w:pPr>
        <w:ind w:firstLine="709"/>
        <w:rPr>
          <w:sz w:val="28"/>
          <w:szCs w:val="28"/>
        </w:rPr>
      </w:pPr>
    </w:p>
    <w:p w:rsidR="00530132" w:rsidRPr="00FA0BC2" w:rsidRDefault="00530132" w:rsidP="0064238F">
      <w:pPr>
        <w:ind w:firstLine="709"/>
        <w:jc w:val="center"/>
        <w:rPr>
          <w:b/>
          <w:sz w:val="28"/>
          <w:szCs w:val="28"/>
        </w:rPr>
      </w:pPr>
      <w:r w:rsidRPr="00FA0BC2">
        <w:rPr>
          <w:b/>
          <w:sz w:val="28"/>
          <w:szCs w:val="28"/>
        </w:rPr>
        <w:t xml:space="preserve">Протяженность </w:t>
      </w:r>
      <w:r w:rsidR="001156F1" w:rsidRPr="00FA0BC2">
        <w:rPr>
          <w:b/>
          <w:sz w:val="28"/>
          <w:szCs w:val="28"/>
        </w:rPr>
        <w:t xml:space="preserve"> автомобильных дорог</w:t>
      </w:r>
    </w:p>
    <w:p w:rsidR="0064238F" w:rsidRPr="00FA0BC2" w:rsidRDefault="0064238F" w:rsidP="0064238F">
      <w:pPr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Look w:val="04A0"/>
      </w:tblPr>
      <w:tblGrid>
        <w:gridCol w:w="6204"/>
        <w:gridCol w:w="1985"/>
        <w:gridCol w:w="1842"/>
      </w:tblGrid>
      <w:tr w:rsidR="00530132" w:rsidRPr="00FA0BC2" w:rsidTr="00A521DD">
        <w:tc>
          <w:tcPr>
            <w:tcW w:w="6204" w:type="dxa"/>
          </w:tcPr>
          <w:p w:rsidR="00530132" w:rsidRPr="00FA0BC2" w:rsidRDefault="00530132" w:rsidP="007B0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30132" w:rsidRPr="00FA0BC2" w:rsidRDefault="00530132" w:rsidP="00A52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BC2">
              <w:rPr>
                <w:rFonts w:ascii="Times New Roman" w:hAnsi="Times New Roman"/>
                <w:b/>
                <w:sz w:val="24"/>
                <w:szCs w:val="24"/>
              </w:rPr>
              <w:t xml:space="preserve">Протяженность автомобильных дорог общего пользования, км </w:t>
            </w:r>
          </w:p>
        </w:tc>
        <w:tc>
          <w:tcPr>
            <w:tcW w:w="1842" w:type="dxa"/>
          </w:tcPr>
          <w:p w:rsidR="00530132" w:rsidRPr="00FA0BC2" w:rsidRDefault="00530132" w:rsidP="00A52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BC2">
              <w:rPr>
                <w:rFonts w:ascii="Times New Roman" w:hAnsi="Times New Roman"/>
                <w:b/>
                <w:sz w:val="24"/>
                <w:szCs w:val="24"/>
              </w:rPr>
              <w:t>Из них с твердым покрытием, км</w:t>
            </w:r>
          </w:p>
        </w:tc>
      </w:tr>
      <w:tr w:rsidR="00530132" w:rsidRPr="00FA0BC2" w:rsidTr="00A521DD">
        <w:tc>
          <w:tcPr>
            <w:tcW w:w="6204" w:type="dxa"/>
          </w:tcPr>
          <w:p w:rsidR="00530132" w:rsidRPr="00FA0BC2" w:rsidRDefault="00530132" w:rsidP="0053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C2">
              <w:rPr>
                <w:rFonts w:ascii="Times New Roman" w:hAnsi="Times New Roman"/>
                <w:sz w:val="24"/>
                <w:szCs w:val="24"/>
              </w:rPr>
              <w:t>Федеральные дороги</w:t>
            </w:r>
          </w:p>
        </w:tc>
        <w:tc>
          <w:tcPr>
            <w:tcW w:w="1985" w:type="dxa"/>
          </w:tcPr>
          <w:p w:rsidR="00530132" w:rsidRPr="00FA0BC2" w:rsidRDefault="0072418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842" w:type="dxa"/>
          </w:tcPr>
          <w:p w:rsidR="00530132" w:rsidRPr="00FA0BC2" w:rsidRDefault="0072418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530132" w:rsidRPr="00FA0BC2" w:rsidTr="00A521DD">
        <w:tc>
          <w:tcPr>
            <w:tcW w:w="6204" w:type="dxa"/>
          </w:tcPr>
          <w:p w:rsidR="00530132" w:rsidRPr="00FA0BC2" w:rsidRDefault="00A521DD" w:rsidP="007B0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C2">
              <w:rPr>
                <w:rFonts w:ascii="Times New Roman" w:hAnsi="Times New Roman"/>
                <w:sz w:val="24"/>
                <w:szCs w:val="24"/>
              </w:rPr>
              <w:t>Областные дороги</w:t>
            </w:r>
          </w:p>
        </w:tc>
        <w:tc>
          <w:tcPr>
            <w:tcW w:w="1985" w:type="dxa"/>
          </w:tcPr>
          <w:p w:rsidR="00530132" w:rsidRPr="00FA0BC2" w:rsidRDefault="008F1EC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842" w:type="dxa"/>
          </w:tcPr>
          <w:p w:rsidR="00530132" w:rsidRPr="00FA0BC2" w:rsidRDefault="0072418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530132" w:rsidRPr="00FA0BC2" w:rsidTr="00A521DD">
        <w:tc>
          <w:tcPr>
            <w:tcW w:w="6204" w:type="dxa"/>
          </w:tcPr>
          <w:p w:rsidR="00530132" w:rsidRPr="00FA0BC2" w:rsidRDefault="00A521DD" w:rsidP="00A521DD">
            <w:pPr>
              <w:rPr>
                <w:rFonts w:ascii="Times New Roman" w:hAnsi="Times New Roman"/>
                <w:sz w:val="24"/>
                <w:szCs w:val="24"/>
              </w:rPr>
            </w:pPr>
            <w:r w:rsidRPr="00FA0BC2">
              <w:rPr>
                <w:rFonts w:ascii="Times New Roman" w:hAnsi="Times New Roman"/>
                <w:sz w:val="24"/>
                <w:szCs w:val="24"/>
              </w:rPr>
              <w:t>Дороги улично- дорожной сети сельских поселений</w:t>
            </w:r>
          </w:p>
        </w:tc>
        <w:tc>
          <w:tcPr>
            <w:tcW w:w="1985" w:type="dxa"/>
          </w:tcPr>
          <w:p w:rsidR="00530132" w:rsidRPr="00FA0BC2" w:rsidRDefault="008F1EC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194,8</w:t>
            </w:r>
          </w:p>
        </w:tc>
        <w:tc>
          <w:tcPr>
            <w:tcW w:w="1842" w:type="dxa"/>
          </w:tcPr>
          <w:p w:rsidR="00530132" w:rsidRPr="00FA0BC2" w:rsidRDefault="008F1EC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43,01</w:t>
            </w:r>
          </w:p>
        </w:tc>
      </w:tr>
      <w:tr w:rsidR="00530132" w:rsidRPr="00FA0BC2" w:rsidTr="00DB7DE5">
        <w:tc>
          <w:tcPr>
            <w:tcW w:w="6204" w:type="dxa"/>
            <w:tcBorders>
              <w:bottom w:val="single" w:sz="4" w:space="0" w:color="000000"/>
            </w:tcBorders>
          </w:tcPr>
          <w:p w:rsidR="00530132" w:rsidRPr="00FA0BC2" w:rsidRDefault="00A521DD" w:rsidP="007B0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C2">
              <w:rPr>
                <w:rFonts w:ascii="Times New Roman" w:hAnsi="Times New Roman"/>
                <w:sz w:val="24"/>
                <w:szCs w:val="24"/>
              </w:rPr>
              <w:t>Дороги улично- дорожной сети сельских поселений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30132" w:rsidRPr="00FA0BC2" w:rsidRDefault="008F1EC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0132" w:rsidRPr="00FA0BC2" w:rsidRDefault="008F1EC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15,96</w:t>
            </w:r>
          </w:p>
        </w:tc>
      </w:tr>
      <w:tr w:rsidR="00530132" w:rsidRPr="00FA0BC2" w:rsidTr="00DB7DE5">
        <w:tc>
          <w:tcPr>
            <w:tcW w:w="6204" w:type="dxa"/>
            <w:tcBorders>
              <w:top w:val="single" w:sz="4" w:space="0" w:color="000000"/>
            </w:tcBorders>
          </w:tcPr>
          <w:p w:rsidR="00530132" w:rsidRPr="00FA0BC2" w:rsidRDefault="00A521DD" w:rsidP="007B02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BC2">
              <w:rPr>
                <w:rFonts w:ascii="Times New Roman" w:hAnsi="Times New Roman"/>
                <w:b/>
                <w:sz w:val="24"/>
                <w:szCs w:val="24"/>
              </w:rPr>
              <w:t>Общая протяженность автомобильных дорог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530132" w:rsidRPr="00FA0BC2" w:rsidRDefault="00A521DD" w:rsidP="007241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0BC2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30132" w:rsidRPr="00FA0BC2" w:rsidRDefault="00724182" w:rsidP="00A521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423,13</w:t>
            </w:r>
          </w:p>
        </w:tc>
      </w:tr>
    </w:tbl>
    <w:p w:rsidR="005C1569" w:rsidRPr="00C3643F" w:rsidRDefault="005C1569" w:rsidP="00C3643F">
      <w:pPr>
        <w:ind w:right="-81" w:firstLine="709"/>
        <w:jc w:val="both"/>
        <w:rPr>
          <w:sz w:val="28"/>
          <w:szCs w:val="28"/>
        </w:rPr>
      </w:pPr>
    </w:p>
    <w:p w:rsidR="00C3643F" w:rsidRPr="00C3643F" w:rsidRDefault="00C3643F" w:rsidP="00C3643F">
      <w:pPr>
        <w:pStyle w:val="2"/>
        <w:tabs>
          <w:tab w:val="num" w:pos="851"/>
        </w:tabs>
        <w:spacing w:line="240" w:lineRule="auto"/>
        <w:ind w:firstLine="709"/>
        <w:rPr>
          <w:sz w:val="28"/>
          <w:szCs w:val="28"/>
        </w:rPr>
      </w:pPr>
      <w:r w:rsidRPr="00C3643F">
        <w:rPr>
          <w:sz w:val="28"/>
          <w:szCs w:val="28"/>
        </w:rPr>
        <w:t xml:space="preserve">Доля населения, которое проживает в населенных пунктах, не имеющих регулярного автобусного </w:t>
      </w:r>
      <w:r w:rsidRPr="00C3643F">
        <w:rPr>
          <w:iCs/>
          <w:sz w:val="28"/>
          <w:szCs w:val="28"/>
        </w:rPr>
        <w:t>и (или) железнодорожного</w:t>
      </w:r>
      <w:r w:rsidRPr="00C3643F">
        <w:rPr>
          <w:sz w:val="28"/>
          <w:szCs w:val="28"/>
        </w:rPr>
        <w:t xml:space="preserve"> сообщения с административным центром, в общей численности населения в 2011 году составляет 2,62 %</w:t>
      </w:r>
      <w:r w:rsidRPr="00C3643F">
        <w:rPr>
          <w:color w:val="FF0000"/>
          <w:sz w:val="28"/>
          <w:szCs w:val="28"/>
        </w:rPr>
        <w:t xml:space="preserve"> </w:t>
      </w:r>
      <w:r w:rsidRPr="00C3643F">
        <w:rPr>
          <w:sz w:val="28"/>
          <w:szCs w:val="28"/>
        </w:rPr>
        <w:t xml:space="preserve">(313 человек). Уменьшение показателя в плановом периоде связано с прогнозируемым увеличением численности постоянного населения.  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C3643F">
        <w:rPr>
          <w:color w:val="000000"/>
          <w:sz w:val="28"/>
          <w:szCs w:val="28"/>
        </w:rPr>
        <w:t>Транспортное</w:t>
      </w:r>
      <w:r w:rsidRPr="001473EF">
        <w:rPr>
          <w:color w:val="000000"/>
          <w:sz w:val="28"/>
          <w:szCs w:val="28"/>
        </w:rPr>
        <w:t xml:space="preserve"> обслуживание населения на территории муниципального образования «Кардымовский район» Смоленской области </w:t>
      </w:r>
      <w:r w:rsidRPr="001473EF">
        <w:rPr>
          <w:rStyle w:val="apple-style-span"/>
          <w:color w:val="000000"/>
          <w:sz w:val="28"/>
          <w:szCs w:val="21"/>
        </w:rPr>
        <w:t>выполняется по 10 маршрутам</w:t>
      </w:r>
      <w:r w:rsidRPr="001473EF">
        <w:rPr>
          <w:color w:val="000000"/>
          <w:sz w:val="28"/>
          <w:szCs w:val="28"/>
        </w:rPr>
        <w:t xml:space="preserve"> следующими перевозчиками: ООО «Коммунальщик», Автоколонной 1308 (г. Смоленск),  индивидуальным предпринимателями Малашенков А.М,  Сотченков А. Е., Леонов А. В., Азаренков А. А., из них: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 xml:space="preserve"> - ООО «Коммунальщик»- 4 маршрута («Кардымово - Варваровщина- Каменка», «Кардымово- Тюшино- Нетризово», «Кардымово-Шокино-Шестаково», «Кардымово-Пнево»);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 xml:space="preserve"> - ИП Малашенков А. М.- 2 маршрута («Кардымово - Титково», «Кардымово-Смоленск»)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- ИП Сотченков А. Е.- 1 маршрут («Кардымово-Смоленск»);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- ИП Леонов А. В.- 1 маршрут («Кардымово-Смоленск»);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- ИП Азаренков А. А. (г. Ярцево)- 1 маршрут («Кардымово-Смоленск»);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-  автоколонна 1308 (г. Смоленск)- 1 маршрут («Нетризово - Смоленск»).</w:t>
      </w:r>
    </w:p>
    <w:p w:rsidR="00C3643F" w:rsidRPr="001473EF" w:rsidRDefault="00C3643F" w:rsidP="00C3643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В течение 201</w:t>
      </w:r>
      <w:r>
        <w:rPr>
          <w:color w:val="000000"/>
          <w:sz w:val="28"/>
          <w:szCs w:val="28"/>
        </w:rPr>
        <w:t>1</w:t>
      </w:r>
      <w:r w:rsidRPr="001473EF">
        <w:rPr>
          <w:color w:val="000000"/>
          <w:sz w:val="28"/>
          <w:szCs w:val="28"/>
        </w:rPr>
        <w:t xml:space="preserve"> года услугами перевозчиков воспользовались 27 тыс. пассажиров. </w:t>
      </w:r>
    </w:p>
    <w:p w:rsidR="00C86F4F" w:rsidRPr="001473EF" w:rsidRDefault="00C86F4F" w:rsidP="00C86F4F">
      <w:pPr>
        <w:ind w:firstLine="709"/>
        <w:jc w:val="both"/>
        <w:rPr>
          <w:color w:val="000000"/>
          <w:sz w:val="28"/>
          <w:szCs w:val="28"/>
        </w:rPr>
      </w:pPr>
      <w:r w:rsidRPr="001473EF">
        <w:rPr>
          <w:color w:val="000000"/>
          <w:sz w:val="28"/>
          <w:szCs w:val="28"/>
        </w:rPr>
        <w:t>На возмещение  расходов, связанных с доставкой пассажиров и школьников к месту учебы и обратно перевозчикам в 201</w:t>
      </w:r>
      <w:r>
        <w:rPr>
          <w:color w:val="000000"/>
          <w:sz w:val="28"/>
          <w:szCs w:val="28"/>
        </w:rPr>
        <w:t>1</w:t>
      </w:r>
      <w:r w:rsidRPr="001473EF">
        <w:rPr>
          <w:color w:val="000000"/>
          <w:sz w:val="28"/>
          <w:szCs w:val="28"/>
        </w:rPr>
        <w:t xml:space="preserve"> году из районного бюджета было направлено 1,</w:t>
      </w:r>
      <w:r>
        <w:rPr>
          <w:color w:val="000000"/>
          <w:sz w:val="28"/>
          <w:szCs w:val="28"/>
        </w:rPr>
        <w:t>96</w:t>
      </w:r>
      <w:r w:rsidRPr="001473EF">
        <w:rPr>
          <w:color w:val="000000"/>
          <w:sz w:val="28"/>
          <w:szCs w:val="28"/>
        </w:rPr>
        <w:t xml:space="preserve"> млн. рублей, что на 0,5 млн. рублей больше уровня 2010 года.</w:t>
      </w:r>
    </w:p>
    <w:p w:rsidR="007B02BB" w:rsidRPr="008D649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624CB8" w:rsidRDefault="007B02BB" w:rsidP="00027ADE">
      <w:pPr>
        <w:rPr>
          <w:b/>
          <w:sz w:val="32"/>
          <w:szCs w:val="32"/>
        </w:rPr>
      </w:pPr>
      <w:r w:rsidRPr="00624CB8">
        <w:rPr>
          <w:sz w:val="28"/>
          <w:szCs w:val="28"/>
        </w:rPr>
        <w:lastRenderedPageBreak/>
        <w:t xml:space="preserve">           </w:t>
      </w:r>
      <w:r w:rsidRPr="00624CB8">
        <w:rPr>
          <w:b/>
          <w:sz w:val="32"/>
          <w:szCs w:val="32"/>
        </w:rPr>
        <w:t>2.4. Строительство</w:t>
      </w:r>
    </w:p>
    <w:p w:rsidR="007B02BB" w:rsidRPr="008D649D" w:rsidRDefault="007B02BB" w:rsidP="007B02BB">
      <w:pPr>
        <w:rPr>
          <w:b/>
          <w:color w:val="FF0000"/>
          <w:sz w:val="32"/>
          <w:szCs w:val="32"/>
        </w:rPr>
      </w:pPr>
    </w:p>
    <w:p w:rsidR="007B02BB" w:rsidRPr="0091176F" w:rsidRDefault="007B02BB" w:rsidP="007B02BB">
      <w:pPr>
        <w:ind w:firstLine="709"/>
        <w:jc w:val="both"/>
        <w:rPr>
          <w:sz w:val="28"/>
          <w:szCs w:val="28"/>
        </w:rPr>
      </w:pPr>
      <w:r w:rsidRPr="0091176F">
        <w:rPr>
          <w:sz w:val="28"/>
          <w:szCs w:val="28"/>
        </w:rPr>
        <w:t>Объем работ, выполненных по виду экономической деятельности «строительство»,  в 201</w:t>
      </w:r>
      <w:r w:rsidR="0016770F" w:rsidRPr="0091176F">
        <w:rPr>
          <w:sz w:val="28"/>
          <w:szCs w:val="28"/>
        </w:rPr>
        <w:t>2</w:t>
      </w:r>
      <w:r w:rsidRPr="0091176F">
        <w:rPr>
          <w:sz w:val="28"/>
          <w:szCs w:val="28"/>
        </w:rPr>
        <w:t xml:space="preserve"> году по оценке </w:t>
      </w:r>
      <w:r w:rsidR="0016770F" w:rsidRPr="0091176F">
        <w:rPr>
          <w:sz w:val="28"/>
          <w:szCs w:val="28"/>
        </w:rPr>
        <w:t xml:space="preserve">увеличится в 1,7 раз и </w:t>
      </w:r>
      <w:r w:rsidRPr="0091176F">
        <w:rPr>
          <w:sz w:val="28"/>
          <w:szCs w:val="28"/>
        </w:rPr>
        <w:t xml:space="preserve">составит </w:t>
      </w:r>
      <w:r w:rsidR="0016770F" w:rsidRPr="0091176F">
        <w:rPr>
          <w:sz w:val="28"/>
          <w:szCs w:val="28"/>
        </w:rPr>
        <w:t>46</w:t>
      </w:r>
      <w:r w:rsidRPr="0091176F">
        <w:rPr>
          <w:sz w:val="28"/>
          <w:szCs w:val="28"/>
        </w:rPr>
        <w:t xml:space="preserve"> млн.рублей. В последующие годы темпы роста по данному виду экономической деятельности прогнозируются: на 201</w:t>
      </w:r>
      <w:r w:rsidR="0016770F" w:rsidRPr="0091176F">
        <w:rPr>
          <w:sz w:val="28"/>
          <w:szCs w:val="28"/>
        </w:rPr>
        <w:t>3</w:t>
      </w:r>
      <w:r w:rsidRPr="0091176F">
        <w:rPr>
          <w:sz w:val="28"/>
          <w:szCs w:val="28"/>
        </w:rPr>
        <w:t>год -10</w:t>
      </w:r>
      <w:r w:rsidR="0016770F" w:rsidRPr="0091176F">
        <w:rPr>
          <w:sz w:val="28"/>
          <w:szCs w:val="28"/>
        </w:rPr>
        <w:t>2</w:t>
      </w:r>
      <w:r w:rsidRPr="0091176F">
        <w:rPr>
          <w:sz w:val="28"/>
          <w:szCs w:val="28"/>
        </w:rPr>
        <w:t>,</w:t>
      </w:r>
      <w:r w:rsidR="0016770F" w:rsidRPr="0091176F">
        <w:rPr>
          <w:sz w:val="28"/>
          <w:szCs w:val="28"/>
        </w:rPr>
        <w:t>9</w:t>
      </w:r>
      <w:r w:rsidRPr="0091176F">
        <w:rPr>
          <w:sz w:val="28"/>
          <w:szCs w:val="28"/>
        </w:rPr>
        <w:t>%, на 201</w:t>
      </w:r>
      <w:r w:rsidR="0016770F" w:rsidRPr="0091176F">
        <w:rPr>
          <w:sz w:val="28"/>
          <w:szCs w:val="28"/>
        </w:rPr>
        <w:t>4</w:t>
      </w:r>
      <w:r w:rsidRPr="0091176F">
        <w:rPr>
          <w:sz w:val="28"/>
          <w:szCs w:val="28"/>
        </w:rPr>
        <w:t xml:space="preserve"> год-10</w:t>
      </w:r>
      <w:r w:rsidR="0016770F" w:rsidRPr="0091176F">
        <w:rPr>
          <w:sz w:val="28"/>
          <w:szCs w:val="28"/>
        </w:rPr>
        <w:t>1</w:t>
      </w:r>
      <w:r w:rsidRPr="0091176F">
        <w:rPr>
          <w:sz w:val="28"/>
          <w:szCs w:val="28"/>
        </w:rPr>
        <w:t>,</w:t>
      </w:r>
      <w:r w:rsidR="0016770F" w:rsidRPr="0091176F">
        <w:rPr>
          <w:sz w:val="28"/>
          <w:szCs w:val="28"/>
        </w:rPr>
        <w:t>2</w:t>
      </w:r>
      <w:r w:rsidRPr="0091176F">
        <w:rPr>
          <w:sz w:val="28"/>
          <w:szCs w:val="28"/>
        </w:rPr>
        <w:t>%, на 201</w:t>
      </w:r>
      <w:r w:rsidR="00917E0E">
        <w:rPr>
          <w:sz w:val="28"/>
          <w:szCs w:val="28"/>
        </w:rPr>
        <w:t>5</w:t>
      </w:r>
      <w:r w:rsidRPr="0091176F">
        <w:rPr>
          <w:sz w:val="28"/>
          <w:szCs w:val="28"/>
        </w:rPr>
        <w:t xml:space="preserve"> год -10</w:t>
      </w:r>
      <w:r w:rsidR="0016770F" w:rsidRPr="0091176F">
        <w:rPr>
          <w:sz w:val="28"/>
          <w:szCs w:val="28"/>
        </w:rPr>
        <w:t>1</w:t>
      </w:r>
      <w:r w:rsidRPr="0091176F">
        <w:rPr>
          <w:sz w:val="28"/>
          <w:szCs w:val="28"/>
        </w:rPr>
        <w:t>,</w:t>
      </w:r>
      <w:r w:rsidR="0016770F" w:rsidRPr="0091176F">
        <w:rPr>
          <w:sz w:val="28"/>
          <w:szCs w:val="28"/>
        </w:rPr>
        <w:t>1</w:t>
      </w:r>
      <w:r w:rsidRPr="0091176F">
        <w:rPr>
          <w:sz w:val="28"/>
          <w:szCs w:val="28"/>
        </w:rPr>
        <w:t>%.</w:t>
      </w:r>
    </w:p>
    <w:p w:rsidR="007B02BB" w:rsidRPr="009818D8" w:rsidRDefault="007B02BB" w:rsidP="0091176F">
      <w:pPr>
        <w:ind w:firstLine="709"/>
        <w:jc w:val="both"/>
        <w:rPr>
          <w:sz w:val="28"/>
          <w:szCs w:val="28"/>
        </w:rPr>
      </w:pPr>
      <w:r w:rsidRPr="009818D8">
        <w:rPr>
          <w:sz w:val="28"/>
          <w:szCs w:val="28"/>
        </w:rPr>
        <w:t>За 201</w:t>
      </w:r>
      <w:r w:rsidR="00BB6A19" w:rsidRPr="009818D8">
        <w:rPr>
          <w:sz w:val="28"/>
          <w:szCs w:val="28"/>
        </w:rPr>
        <w:t>1</w:t>
      </w:r>
      <w:r w:rsidRPr="009818D8">
        <w:rPr>
          <w:sz w:val="28"/>
          <w:szCs w:val="28"/>
        </w:rPr>
        <w:t xml:space="preserve"> год в районе введено </w:t>
      </w:r>
      <w:r w:rsidR="0091176F" w:rsidRPr="009818D8">
        <w:rPr>
          <w:sz w:val="28"/>
          <w:szCs w:val="28"/>
        </w:rPr>
        <w:t>2</w:t>
      </w:r>
      <w:r w:rsidR="009818D8" w:rsidRPr="009818D8">
        <w:rPr>
          <w:sz w:val="28"/>
          <w:szCs w:val="28"/>
        </w:rPr>
        <w:t>,08</w:t>
      </w:r>
      <w:r w:rsidR="0091176F" w:rsidRPr="009818D8">
        <w:rPr>
          <w:sz w:val="28"/>
          <w:szCs w:val="28"/>
        </w:rPr>
        <w:t xml:space="preserve"> </w:t>
      </w:r>
      <w:r w:rsidR="00AF7B38">
        <w:rPr>
          <w:sz w:val="28"/>
          <w:szCs w:val="28"/>
        </w:rPr>
        <w:t>тыс.</w:t>
      </w:r>
      <w:r w:rsidR="0091176F" w:rsidRPr="009818D8">
        <w:rPr>
          <w:sz w:val="28"/>
          <w:szCs w:val="28"/>
        </w:rPr>
        <w:t xml:space="preserve">кв.м жилья, что </w:t>
      </w:r>
      <w:r w:rsidR="00AF7B38">
        <w:rPr>
          <w:sz w:val="28"/>
          <w:szCs w:val="28"/>
        </w:rPr>
        <w:t xml:space="preserve">на </w:t>
      </w:r>
      <w:r w:rsidR="009818D8" w:rsidRPr="009818D8">
        <w:rPr>
          <w:sz w:val="28"/>
          <w:szCs w:val="28"/>
        </w:rPr>
        <w:t>8,2</w:t>
      </w:r>
      <w:r w:rsidR="0091176F" w:rsidRPr="009818D8">
        <w:rPr>
          <w:sz w:val="28"/>
          <w:szCs w:val="28"/>
        </w:rPr>
        <w:t xml:space="preserve"> % больше фактически введенного жилья за 2010 год.  </w:t>
      </w:r>
    </w:p>
    <w:p w:rsidR="0091176F" w:rsidRPr="000272D4" w:rsidRDefault="0091176F" w:rsidP="00F65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D94">
        <w:rPr>
          <w:color w:val="000000"/>
          <w:sz w:val="28"/>
          <w:szCs w:val="28"/>
        </w:rPr>
        <w:t>Доступное и качественное жилье</w:t>
      </w:r>
      <w:r w:rsidR="00F65EDF">
        <w:rPr>
          <w:color w:val="000000"/>
          <w:sz w:val="28"/>
          <w:szCs w:val="28"/>
        </w:rPr>
        <w:t xml:space="preserve"> </w:t>
      </w:r>
      <w:r w:rsidRPr="00EF2D94">
        <w:rPr>
          <w:color w:val="000000"/>
          <w:sz w:val="28"/>
          <w:szCs w:val="28"/>
        </w:rPr>
        <w:t>-</w:t>
      </w:r>
      <w:r w:rsidR="00F65EDF">
        <w:rPr>
          <w:color w:val="000000"/>
          <w:sz w:val="28"/>
          <w:szCs w:val="28"/>
        </w:rPr>
        <w:t xml:space="preserve">  </w:t>
      </w:r>
      <w:r w:rsidRPr="00EF2D94">
        <w:rPr>
          <w:color w:val="000000"/>
          <w:sz w:val="28"/>
          <w:szCs w:val="28"/>
        </w:rPr>
        <w:t>залог благополучной и комфортной жизни каждого человека. В Кардымовском районе немало людей, нуждающихся в отдельном жилье</w:t>
      </w:r>
      <w:r w:rsidRPr="000272D4">
        <w:rPr>
          <w:sz w:val="28"/>
          <w:szCs w:val="28"/>
        </w:rPr>
        <w:t>.</w:t>
      </w:r>
      <w:r w:rsidR="000531B2" w:rsidRPr="000272D4">
        <w:rPr>
          <w:sz w:val="28"/>
          <w:szCs w:val="28"/>
        </w:rPr>
        <w:t xml:space="preserve"> В связи с этим  в 2010 году был разработан проект нового микрорайона «Новое Кардымово» общей площадью </w:t>
      </w:r>
      <w:r w:rsidR="000272D4" w:rsidRPr="000272D4">
        <w:rPr>
          <w:sz w:val="28"/>
          <w:szCs w:val="28"/>
        </w:rPr>
        <w:t>74,5</w:t>
      </w:r>
      <w:r w:rsidR="000531B2" w:rsidRPr="000272D4">
        <w:rPr>
          <w:sz w:val="28"/>
          <w:szCs w:val="28"/>
        </w:rPr>
        <w:t xml:space="preserve"> гектаров, который вызвал очень большой интерес среди жителей не только поселка Кардымово, но и всего района. В перспективе микрорайон будет насчитывать </w:t>
      </w:r>
      <w:r w:rsidR="000272D4" w:rsidRPr="000272D4">
        <w:rPr>
          <w:sz w:val="28"/>
          <w:szCs w:val="28"/>
        </w:rPr>
        <w:t>около 300</w:t>
      </w:r>
      <w:r w:rsidR="000531B2" w:rsidRPr="000272D4">
        <w:rPr>
          <w:sz w:val="28"/>
          <w:szCs w:val="28"/>
        </w:rPr>
        <w:t xml:space="preserve"> жилых домов, построенных по </w:t>
      </w:r>
      <w:r w:rsidR="000272D4" w:rsidRPr="000272D4">
        <w:rPr>
          <w:sz w:val="28"/>
          <w:szCs w:val="28"/>
        </w:rPr>
        <w:t xml:space="preserve">индивидуальным </w:t>
      </w:r>
      <w:r w:rsidR="000531B2" w:rsidRPr="000272D4">
        <w:rPr>
          <w:sz w:val="28"/>
          <w:szCs w:val="28"/>
        </w:rPr>
        <w:t xml:space="preserve"> проектам (на усмотрение заказчиков), разной площади и разной этажности. В микрорайоне предусмотрено создание полной инфраструктуры, обеспечивающей удобное и комфортное проживание.</w:t>
      </w:r>
    </w:p>
    <w:p w:rsidR="0091176F" w:rsidRPr="00754CB9" w:rsidRDefault="0091176F" w:rsidP="0091176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CB9">
        <w:rPr>
          <w:bCs/>
          <w:sz w:val="28"/>
          <w:szCs w:val="28"/>
        </w:rPr>
        <w:t xml:space="preserve">В </w:t>
      </w:r>
      <w:r w:rsidR="000272D4">
        <w:rPr>
          <w:bCs/>
          <w:sz w:val="28"/>
          <w:szCs w:val="28"/>
        </w:rPr>
        <w:t xml:space="preserve">2011 году </w:t>
      </w:r>
      <w:r w:rsidRPr="00754CB9">
        <w:rPr>
          <w:bCs/>
          <w:sz w:val="28"/>
          <w:szCs w:val="28"/>
        </w:rPr>
        <w:t>микрорайоне</w:t>
      </w:r>
      <w:r w:rsidR="000272D4">
        <w:rPr>
          <w:bCs/>
          <w:sz w:val="28"/>
          <w:szCs w:val="28"/>
        </w:rPr>
        <w:t>,</w:t>
      </w:r>
      <w:r w:rsidRPr="00754CB9">
        <w:rPr>
          <w:bCs/>
          <w:sz w:val="28"/>
          <w:szCs w:val="28"/>
        </w:rPr>
        <w:t xml:space="preserve"> </w:t>
      </w:r>
      <w:r w:rsidR="000272D4">
        <w:rPr>
          <w:bCs/>
          <w:sz w:val="28"/>
          <w:szCs w:val="28"/>
        </w:rPr>
        <w:t xml:space="preserve"> в рамках строительство социального жилья, </w:t>
      </w:r>
      <w:r w:rsidRPr="00754CB9">
        <w:rPr>
          <w:bCs/>
          <w:sz w:val="28"/>
          <w:szCs w:val="28"/>
        </w:rPr>
        <w:t>в  2010 году были сданы  для ветеранов</w:t>
      </w:r>
      <w:r>
        <w:rPr>
          <w:bCs/>
          <w:sz w:val="28"/>
          <w:szCs w:val="28"/>
        </w:rPr>
        <w:t xml:space="preserve"> </w:t>
      </w:r>
      <w:r w:rsidRPr="00754CB9">
        <w:rPr>
          <w:bCs/>
          <w:sz w:val="28"/>
          <w:szCs w:val="28"/>
        </w:rPr>
        <w:t>первые 3 одноквартирных благоустроенных дома, площадью 4</w:t>
      </w:r>
      <w:r>
        <w:rPr>
          <w:bCs/>
          <w:sz w:val="28"/>
          <w:szCs w:val="28"/>
        </w:rPr>
        <w:t>9,</w:t>
      </w:r>
      <w:r w:rsidRPr="00754CB9">
        <w:rPr>
          <w:bCs/>
          <w:sz w:val="28"/>
          <w:szCs w:val="28"/>
        </w:rPr>
        <w:t xml:space="preserve">3 кв.м. </w:t>
      </w:r>
      <w:r>
        <w:rPr>
          <w:bCs/>
          <w:sz w:val="28"/>
          <w:szCs w:val="28"/>
        </w:rPr>
        <w:t xml:space="preserve">каждый. </w:t>
      </w:r>
      <w:r w:rsidRPr="00754CB9">
        <w:rPr>
          <w:bCs/>
          <w:sz w:val="28"/>
          <w:szCs w:val="28"/>
        </w:rPr>
        <w:t xml:space="preserve">В 2011 году  возведено еще 5 домов для детей-сирот. </w:t>
      </w:r>
    </w:p>
    <w:p w:rsidR="0091176F" w:rsidRDefault="0091176F" w:rsidP="0091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CB9">
        <w:rPr>
          <w:bCs/>
          <w:sz w:val="28"/>
          <w:szCs w:val="28"/>
        </w:rPr>
        <w:t xml:space="preserve">Все дома построены по современным технологиям,  являются экологически чистыми, надежными, долговечными, экономичными   в использовании  и комфортными.  </w:t>
      </w:r>
      <w:r w:rsidR="00A0642B">
        <w:rPr>
          <w:bCs/>
          <w:sz w:val="28"/>
          <w:szCs w:val="28"/>
        </w:rPr>
        <w:t xml:space="preserve">  </w:t>
      </w:r>
    </w:p>
    <w:p w:rsidR="007B02BB" w:rsidRDefault="007F0056" w:rsidP="007B02BB">
      <w:pPr>
        <w:ind w:firstLine="709"/>
        <w:jc w:val="both"/>
        <w:rPr>
          <w:sz w:val="28"/>
          <w:szCs w:val="28"/>
        </w:rPr>
      </w:pPr>
      <w:r w:rsidRPr="000055BD">
        <w:rPr>
          <w:sz w:val="28"/>
          <w:szCs w:val="28"/>
        </w:rPr>
        <w:t xml:space="preserve">По оценке в 2012 году ввод в эксплуатацию жилых домов составит 2,3 тыс. кв.м. За период с 2013 по 2015 год </w:t>
      </w:r>
      <w:r>
        <w:rPr>
          <w:sz w:val="28"/>
          <w:szCs w:val="28"/>
        </w:rPr>
        <w:t xml:space="preserve">за счет индивидуального строительства домов населением, а также </w:t>
      </w:r>
      <w:r w:rsidRPr="000055BD">
        <w:rPr>
          <w:sz w:val="28"/>
          <w:szCs w:val="28"/>
        </w:rPr>
        <w:t xml:space="preserve">в результате  реализации проекта </w:t>
      </w:r>
      <w:r>
        <w:rPr>
          <w:sz w:val="28"/>
          <w:szCs w:val="28"/>
        </w:rPr>
        <w:t xml:space="preserve">по строительству микрорайона «Новое Кардымово» </w:t>
      </w:r>
      <w:r w:rsidRPr="000055BD">
        <w:rPr>
          <w:sz w:val="28"/>
          <w:szCs w:val="28"/>
        </w:rPr>
        <w:t xml:space="preserve">планируется ввести 8,4 тыс. кв.м  жилья, из них в 2013 году – 2,4, в 2014 году- 2,7, в 2015 году- 3,3 </w:t>
      </w:r>
      <w:r w:rsidR="007B02BB" w:rsidRPr="000055BD">
        <w:rPr>
          <w:sz w:val="28"/>
          <w:szCs w:val="28"/>
        </w:rPr>
        <w:t xml:space="preserve">тыс. кв.м. </w:t>
      </w:r>
    </w:p>
    <w:p w:rsidR="00A0642B" w:rsidRPr="00E74B73" w:rsidRDefault="00A0642B" w:rsidP="007B02B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достижении предусмотренного объема по вводу жилья, обеспеченность общей площадью жилых помещений, приходящейся на одного жителя по </w:t>
      </w:r>
      <w:r w:rsidR="00E74B73">
        <w:rPr>
          <w:sz w:val="28"/>
          <w:szCs w:val="28"/>
        </w:rPr>
        <w:t>Кардымовскому району,</w:t>
      </w:r>
      <w:r>
        <w:rPr>
          <w:sz w:val="28"/>
          <w:szCs w:val="28"/>
        </w:rPr>
        <w:t xml:space="preserve"> </w:t>
      </w:r>
      <w:r w:rsidRPr="0067154A">
        <w:rPr>
          <w:sz w:val="28"/>
          <w:szCs w:val="28"/>
        </w:rPr>
        <w:t>составит</w:t>
      </w:r>
      <w:r w:rsidR="00E74B73" w:rsidRPr="0067154A">
        <w:rPr>
          <w:sz w:val="28"/>
          <w:szCs w:val="28"/>
        </w:rPr>
        <w:t xml:space="preserve">   в 2013 году – </w:t>
      </w:r>
      <w:r w:rsidR="005256A4" w:rsidRPr="0067154A">
        <w:rPr>
          <w:sz w:val="28"/>
          <w:szCs w:val="28"/>
        </w:rPr>
        <w:t xml:space="preserve">24,68 </w:t>
      </w:r>
      <w:r w:rsidR="00E74B73" w:rsidRPr="0067154A">
        <w:rPr>
          <w:sz w:val="28"/>
          <w:szCs w:val="28"/>
        </w:rPr>
        <w:t xml:space="preserve">кв.м., к 2015 году увеличится до   </w:t>
      </w:r>
      <w:r w:rsidR="005256A4" w:rsidRPr="0067154A">
        <w:rPr>
          <w:sz w:val="28"/>
          <w:szCs w:val="28"/>
        </w:rPr>
        <w:t xml:space="preserve">25,18 </w:t>
      </w:r>
      <w:r w:rsidR="00E74B73" w:rsidRPr="0067154A">
        <w:rPr>
          <w:sz w:val="28"/>
          <w:szCs w:val="28"/>
        </w:rPr>
        <w:t>кв.метров.</w:t>
      </w:r>
      <w:r w:rsidR="00E74B73" w:rsidRPr="00E74B73">
        <w:rPr>
          <w:color w:val="FF0000"/>
          <w:sz w:val="28"/>
          <w:szCs w:val="28"/>
        </w:rPr>
        <w:t xml:space="preserve">     </w:t>
      </w:r>
    </w:p>
    <w:p w:rsidR="007B02BB" w:rsidRPr="008D649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4C149A" w:rsidRDefault="007B02BB" w:rsidP="00027ADE">
      <w:pPr>
        <w:rPr>
          <w:b/>
          <w:sz w:val="32"/>
          <w:szCs w:val="32"/>
        </w:rPr>
      </w:pPr>
      <w:r w:rsidRPr="004C149A">
        <w:rPr>
          <w:b/>
          <w:sz w:val="32"/>
          <w:szCs w:val="32"/>
        </w:rPr>
        <w:t xml:space="preserve">          3. Рынок товаров и услуг</w:t>
      </w:r>
    </w:p>
    <w:p w:rsidR="007B02BB" w:rsidRPr="008D649D" w:rsidRDefault="007B02BB" w:rsidP="007B02BB">
      <w:pPr>
        <w:rPr>
          <w:color w:val="FF0000"/>
          <w:sz w:val="28"/>
          <w:szCs w:val="28"/>
        </w:rPr>
      </w:pPr>
    </w:p>
    <w:p w:rsidR="007B02BB" w:rsidRDefault="007B02BB" w:rsidP="004C149A">
      <w:pPr>
        <w:jc w:val="both"/>
        <w:rPr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      </w:t>
      </w:r>
      <w:r w:rsidRPr="004C149A">
        <w:rPr>
          <w:sz w:val="28"/>
          <w:szCs w:val="28"/>
        </w:rPr>
        <w:t>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9818D8" w:rsidRPr="004C149A" w:rsidRDefault="009818D8" w:rsidP="004C149A">
      <w:pPr>
        <w:jc w:val="both"/>
        <w:rPr>
          <w:sz w:val="28"/>
          <w:szCs w:val="28"/>
        </w:rPr>
      </w:pPr>
    </w:p>
    <w:p w:rsidR="004C149A" w:rsidRDefault="004C149A" w:rsidP="004C14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92592">
        <w:rPr>
          <w:color w:val="000000"/>
          <w:sz w:val="28"/>
          <w:szCs w:val="28"/>
        </w:rPr>
        <w:t>о состоянию на 1 января 2012 года на территории Кардымовского района</w:t>
      </w:r>
      <w:r>
        <w:rPr>
          <w:color w:val="000000"/>
          <w:sz w:val="28"/>
          <w:szCs w:val="28"/>
        </w:rPr>
        <w:t xml:space="preserve">             </w:t>
      </w:r>
      <w:r w:rsidRPr="00292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123C3D">
        <w:rPr>
          <w:b/>
          <w:i/>
          <w:color w:val="000000"/>
          <w:sz w:val="28"/>
          <w:szCs w:val="28"/>
        </w:rPr>
        <w:t>в сфере розничной торговли</w:t>
      </w:r>
      <w:r>
        <w:rPr>
          <w:color w:val="000000"/>
          <w:sz w:val="28"/>
          <w:szCs w:val="28"/>
        </w:rPr>
        <w:t xml:space="preserve"> </w:t>
      </w:r>
      <w:r w:rsidRPr="00292592">
        <w:rPr>
          <w:color w:val="000000"/>
          <w:sz w:val="28"/>
          <w:szCs w:val="28"/>
        </w:rPr>
        <w:t>действует 72 торговых точ</w:t>
      </w:r>
      <w:r>
        <w:rPr>
          <w:color w:val="000000"/>
          <w:sz w:val="28"/>
          <w:szCs w:val="28"/>
        </w:rPr>
        <w:t>ек</w:t>
      </w:r>
      <w:r w:rsidRPr="00292592">
        <w:rPr>
          <w:color w:val="000000"/>
          <w:sz w:val="28"/>
          <w:szCs w:val="28"/>
        </w:rPr>
        <w:t xml:space="preserve"> (в том числе стационарных объектов - 51 единица), 1 рынок и 8 автозаправочных станций.     </w:t>
      </w:r>
      <w:r>
        <w:rPr>
          <w:color w:val="000000"/>
          <w:sz w:val="28"/>
          <w:szCs w:val="28"/>
        </w:rPr>
        <w:lastRenderedPageBreak/>
        <w:t xml:space="preserve">Общая торговая площадь составляет </w:t>
      </w:r>
      <w:r w:rsidRPr="002925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3476,5 кв.м., число работающих - 148 человек.</w:t>
      </w:r>
    </w:p>
    <w:p w:rsidR="009818D8" w:rsidRDefault="009818D8" w:rsidP="004C149A">
      <w:pPr>
        <w:ind w:firstLine="709"/>
        <w:jc w:val="both"/>
        <w:rPr>
          <w:color w:val="000000"/>
          <w:sz w:val="28"/>
          <w:szCs w:val="28"/>
        </w:rPr>
      </w:pPr>
    </w:p>
    <w:p w:rsidR="004C149A" w:rsidRDefault="004C149A" w:rsidP="004C149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23C3D">
        <w:rPr>
          <w:b/>
          <w:i/>
          <w:color w:val="000000"/>
          <w:sz w:val="28"/>
          <w:szCs w:val="28"/>
        </w:rPr>
        <w:t>Услуги общественного питания</w:t>
      </w:r>
      <w:r w:rsidRPr="00EA16CC">
        <w:rPr>
          <w:color w:val="000000"/>
          <w:sz w:val="28"/>
          <w:szCs w:val="28"/>
        </w:rPr>
        <w:t xml:space="preserve"> на территории района осуществляют 24 предприятий общественного питания, </w:t>
      </w:r>
    </w:p>
    <w:p w:rsidR="004C149A" w:rsidRDefault="004C149A" w:rsidP="004C149A">
      <w:pPr>
        <w:jc w:val="both"/>
        <w:rPr>
          <w:color w:val="000000"/>
          <w:sz w:val="28"/>
          <w:szCs w:val="28"/>
        </w:rPr>
      </w:pPr>
      <w:r w:rsidRPr="00EA16CC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>:</w:t>
      </w:r>
      <w:r w:rsidRPr="00EA16CC">
        <w:rPr>
          <w:color w:val="000000"/>
          <w:sz w:val="28"/>
          <w:szCs w:val="28"/>
        </w:rPr>
        <w:t xml:space="preserve"> </w:t>
      </w:r>
    </w:p>
    <w:p w:rsidR="004C149A" w:rsidRDefault="004C149A" w:rsidP="004C149A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16CC">
        <w:rPr>
          <w:color w:val="000000"/>
          <w:sz w:val="28"/>
          <w:szCs w:val="28"/>
        </w:rPr>
        <w:t>общедоступная сеть – 13</w:t>
      </w:r>
      <w:r>
        <w:rPr>
          <w:color w:val="000000"/>
          <w:sz w:val="28"/>
          <w:szCs w:val="28"/>
        </w:rPr>
        <w:t xml:space="preserve">, количество посадочных мест – 496, численность работников-109 человек; </w:t>
      </w:r>
    </w:p>
    <w:p w:rsidR="004C149A" w:rsidRDefault="004C149A" w:rsidP="004C149A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A16CC">
        <w:rPr>
          <w:color w:val="000000"/>
          <w:sz w:val="28"/>
          <w:szCs w:val="28"/>
        </w:rPr>
        <w:t xml:space="preserve"> закрытая сеть – 11</w:t>
      </w:r>
      <w:r>
        <w:rPr>
          <w:color w:val="000000"/>
          <w:sz w:val="28"/>
          <w:szCs w:val="28"/>
        </w:rPr>
        <w:t>,</w:t>
      </w:r>
      <w:r w:rsidRPr="00D32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 посадочных мест – 718, численность работников-49 человек</w:t>
      </w:r>
      <w:r w:rsidRPr="00EA16CC">
        <w:rPr>
          <w:color w:val="000000"/>
          <w:sz w:val="28"/>
          <w:szCs w:val="28"/>
        </w:rPr>
        <w:t>.</w:t>
      </w:r>
    </w:p>
    <w:p w:rsidR="0071751D" w:rsidRDefault="0071751D" w:rsidP="004C149A">
      <w:pPr>
        <w:jc w:val="both"/>
        <w:rPr>
          <w:color w:val="000000"/>
          <w:sz w:val="28"/>
          <w:szCs w:val="28"/>
        </w:rPr>
      </w:pPr>
    </w:p>
    <w:p w:rsidR="004C149A" w:rsidRDefault="004C149A" w:rsidP="004C1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</w:t>
      </w:r>
      <w:r w:rsidRPr="00123C3D">
        <w:rPr>
          <w:b/>
          <w:i/>
          <w:color w:val="000000"/>
          <w:sz w:val="28"/>
          <w:szCs w:val="28"/>
        </w:rPr>
        <w:t>сфере услуг населению</w:t>
      </w:r>
      <w:r>
        <w:rPr>
          <w:color w:val="000000"/>
          <w:sz w:val="28"/>
          <w:szCs w:val="28"/>
        </w:rPr>
        <w:t xml:space="preserve"> в районе функционируют:</w:t>
      </w:r>
    </w:p>
    <w:p w:rsidR="004C149A" w:rsidRDefault="004C149A" w:rsidP="004C14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- 13 предприятий бытового обслуживания, где работают  23 человека;</w:t>
      </w:r>
    </w:p>
    <w:p w:rsidR="004C149A" w:rsidRDefault="004C149A" w:rsidP="004C14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гостиницы, общее количество номеров - 49;</w:t>
      </w:r>
    </w:p>
    <w:p w:rsidR="004C149A" w:rsidRDefault="004C149A" w:rsidP="004C14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- 4 такси и др. </w:t>
      </w:r>
    </w:p>
    <w:p w:rsidR="004C149A" w:rsidRPr="008442D5" w:rsidRDefault="004C149A" w:rsidP="004C149A">
      <w:pPr>
        <w:ind w:firstLine="709"/>
        <w:jc w:val="both"/>
        <w:rPr>
          <w:color w:val="000000"/>
          <w:sz w:val="28"/>
          <w:szCs w:val="28"/>
        </w:rPr>
      </w:pPr>
      <w:r w:rsidRPr="008442D5">
        <w:rPr>
          <w:bCs/>
          <w:color w:val="000000"/>
          <w:sz w:val="28"/>
          <w:szCs w:val="28"/>
        </w:rPr>
        <w:t>В 2011 году произошло увеличение показателей по всем секторам потребительского рынка</w:t>
      </w:r>
      <w:r>
        <w:rPr>
          <w:bCs/>
          <w:color w:val="000000"/>
          <w:sz w:val="28"/>
          <w:szCs w:val="28"/>
        </w:rPr>
        <w:t>.</w:t>
      </w:r>
      <w:r w:rsidR="00C91EE1">
        <w:rPr>
          <w:bCs/>
          <w:color w:val="000000"/>
          <w:sz w:val="28"/>
          <w:szCs w:val="28"/>
        </w:rPr>
        <w:t xml:space="preserve"> Темп роста в сопоставимых ценах в 2011 году по розничной торговле составил 103%, по общественному питанию -103%, по предоставлению платных услуг населению – 103%.</w:t>
      </w:r>
    </w:p>
    <w:p w:rsidR="007B02BB" w:rsidRPr="004C149A" w:rsidRDefault="007B02BB" w:rsidP="007B02BB">
      <w:pPr>
        <w:ind w:firstLine="709"/>
        <w:jc w:val="both"/>
        <w:rPr>
          <w:sz w:val="28"/>
          <w:szCs w:val="28"/>
        </w:rPr>
      </w:pPr>
      <w:r w:rsidRPr="004C149A">
        <w:rPr>
          <w:sz w:val="28"/>
          <w:szCs w:val="28"/>
        </w:rPr>
        <w:t xml:space="preserve">Положительная динамика роста оборота товаров и услуг – результат влияния такого фактора, как развитие малого и индивидуального предпринимательства в сфере услуг и розничной торговли.  </w:t>
      </w:r>
    </w:p>
    <w:p w:rsidR="007B02BB" w:rsidRPr="004C149A" w:rsidRDefault="007B02BB" w:rsidP="007B02BB">
      <w:pPr>
        <w:jc w:val="both"/>
        <w:rPr>
          <w:sz w:val="28"/>
          <w:szCs w:val="28"/>
        </w:rPr>
      </w:pPr>
      <w:r w:rsidRPr="004C149A">
        <w:rPr>
          <w:sz w:val="28"/>
          <w:szCs w:val="28"/>
        </w:rPr>
        <w:t xml:space="preserve">          В прогнозном периоде на развитие потребительского рынка товаров и услуг по-прежнему основное влияние будут оказывать инфляционные процессы, рост реальных денежных доходов населения, а также положительная динамика  в банковском кредитовании.</w:t>
      </w:r>
    </w:p>
    <w:p w:rsidR="007B02BB" w:rsidRPr="004C149A" w:rsidRDefault="007B02BB" w:rsidP="007B02BB">
      <w:pPr>
        <w:jc w:val="both"/>
        <w:rPr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     </w:t>
      </w:r>
      <w:r w:rsidRPr="004C149A">
        <w:rPr>
          <w:sz w:val="28"/>
          <w:szCs w:val="28"/>
        </w:rPr>
        <w:t>В 201</w:t>
      </w:r>
      <w:r w:rsidR="004C149A" w:rsidRPr="004C149A">
        <w:rPr>
          <w:sz w:val="28"/>
          <w:szCs w:val="28"/>
        </w:rPr>
        <w:t>2</w:t>
      </w:r>
      <w:r w:rsidRPr="004C149A">
        <w:rPr>
          <w:sz w:val="28"/>
          <w:szCs w:val="28"/>
        </w:rPr>
        <w:t xml:space="preserve"> году оборот розничной торговли по оценке составит </w:t>
      </w:r>
      <w:r w:rsidR="004C149A" w:rsidRPr="004C149A">
        <w:rPr>
          <w:sz w:val="28"/>
          <w:szCs w:val="28"/>
        </w:rPr>
        <w:t>404,8</w:t>
      </w:r>
      <w:r w:rsidRPr="004C149A">
        <w:rPr>
          <w:sz w:val="28"/>
          <w:szCs w:val="28"/>
        </w:rPr>
        <w:t xml:space="preserve"> млн. рублей, с темпом роста </w:t>
      </w:r>
      <w:r w:rsidR="0074311C" w:rsidRPr="004C149A">
        <w:rPr>
          <w:sz w:val="28"/>
          <w:szCs w:val="28"/>
        </w:rPr>
        <w:t>10</w:t>
      </w:r>
      <w:r w:rsidR="004C149A" w:rsidRPr="004C149A">
        <w:rPr>
          <w:sz w:val="28"/>
          <w:szCs w:val="28"/>
        </w:rPr>
        <w:t>4</w:t>
      </w:r>
      <w:r w:rsidRPr="004C149A">
        <w:rPr>
          <w:sz w:val="28"/>
          <w:szCs w:val="28"/>
        </w:rPr>
        <w:t>% к уровню 201</w:t>
      </w:r>
      <w:r w:rsidR="004C149A" w:rsidRPr="004C149A">
        <w:rPr>
          <w:sz w:val="28"/>
          <w:szCs w:val="28"/>
        </w:rPr>
        <w:t>1</w:t>
      </w:r>
      <w:r w:rsidRPr="004C149A">
        <w:rPr>
          <w:sz w:val="28"/>
          <w:szCs w:val="28"/>
        </w:rPr>
        <w:t xml:space="preserve"> года.</w:t>
      </w:r>
    </w:p>
    <w:p w:rsidR="00C129C4" w:rsidRPr="008D649D" w:rsidRDefault="00C129C4" w:rsidP="007B02BB">
      <w:pPr>
        <w:jc w:val="both"/>
        <w:rPr>
          <w:color w:val="FF0000"/>
          <w:sz w:val="28"/>
          <w:szCs w:val="28"/>
        </w:rPr>
      </w:pPr>
    </w:p>
    <w:p w:rsidR="007B02BB" w:rsidRPr="008D649D" w:rsidRDefault="007B02BB" w:rsidP="007B02BB">
      <w:pPr>
        <w:jc w:val="both"/>
        <w:rPr>
          <w:color w:val="FF0000"/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 </w:t>
      </w:r>
      <w:r w:rsidR="00C129C4" w:rsidRPr="008D649D">
        <w:rPr>
          <w:noProof/>
          <w:color w:val="FF0000"/>
          <w:sz w:val="28"/>
          <w:szCs w:val="28"/>
        </w:rPr>
        <w:drawing>
          <wp:inline distT="0" distB="0" distL="0" distR="0">
            <wp:extent cx="5781675" cy="2686050"/>
            <wp:effectExtent l="19050" t="0" r="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D649D">
        <w:rPr>
          <w:color w:val="FF0000"/>
          <w:sz w:val="28"/>
          <w:szCs w:val="28"/>
        </w:rPr>
        <w:t xml:space="preserve">    </w:t>
      </w:r>
    </w:p>
    <w:p w:rsidR="0071751D" w:rsidRDefault="007B02BB" w:rsidP="00264111">
      <w:pPr>
        <w:jc w:val="both"/>
        <w:rPr>
          <w:sz w:val="28"/>
          <w:szCs w:val="28"/>
        </w:rPr>
      </w:pPr>
      <w:r w:rsidRPr="0021606A">
        <w:rPr>
          <w:sz w:val="28"/>
          <w:szCs w:val="28"/>
        </w:rPr>
        <w:t xml:space="preserve">         </w:t>
      </w:r>
    </w:p>
    <w:p w:rsidR="007B02BB" w:rsidRPr="0021606A" w:rsidRDefault="007B02BB" w:rsidP="0071751D">
      <w:pPr>
        <w:ind w:firstLine="709"/>
        <w:jc w:val="both"/>
        <w:rPr>
          <w:sz w:val="28"/>
          <w:szCs w:val="28"/>
        </w:rPr>
      </w:pPr>
      <w:r w:rsidRPr="0021606A">
        <w:rPr>
          <w:sz w:val="28"/>
          <w:szCs w:val="28"/>
        </w:rPr>
        <w:lastRenderedPageBreak/>
        <w:t xml:space="preserve"> Рост  оборота розничной торговли в прогнозном периоде составит в 201</w:t>
      </w:r>
      <w:r w:rsidR="0021606A" w:rsidRPr="0021606A">
        <w:rPr>
          <w:sz w:val="28"/>
          <w:szCs w:val="28"/>
        </w:rPr>
        <w:t>3</w:t>
      </w:r>
      <w:r w:rsidRPr="0021606A">
        <w:rPr>
          <w:sz w:val="28"/>
          <w:szCs w:val="28"/>
        </w:rPr>
        <w:t xml:space="preserve"> году- 10</w:t>
      </w:r>
      <w:r w:rsidR="005E1F12" w:rsidRPr="0021606A">
        <w:rPr>
          <w:sz w:val="28"/>
          <w:szCs w:val="28"/>
        </w:rPr>
        <w:t>4,5</w:t>
      </w:r>
      <w:r w:rsidRPr="0021606A">
        <w:rPr>
          <w:sz w:val="28"/>
          <w:szCs w:val="28"/>
        </w:rPr>
        <w:t xml:space="preserve"> %, в 201</w:t>
      </w:r>
      <w:r w:rsidR="0021606A" w:rsidRPr="0021606A">
        <w:rPr>
          <w:sz w:val="28"/>
          <w:szCs w:val="28"/>
        </w:rPr>
        <w:t>4</w:t>
      </w:r>
      <w:r w:rsidRPr="0021606A">
        <w:rPr>
          <w:sz w:val="28"/>
          <w:szCs w:val="28"/>
        </w:rPr>
        <w:t xml:space="preserve"> году -</w:t>
      </w:r>
      <w:r w:rsidR="005E1F12" w:rsidRPr="0021606A">
        <w:rPr>
          <w:sz w:val="28"/>
          <w:szCs w:val="28"/>
        </w:rPr>
        <w:t>10</w:t>
      </w:r>
      <w:r w:rsidR="0021606A" w:rsidRPr="0021606A">
        <w:rPr>
          <w:sz w:val="28"/>
          <w:szCs w:val="28"/>
        </w:rPr>
        <w:t>5</w:t>
      </w:r>
      <w:r w:rsidRPr="0021606A">
        <w:rPr>
          <w:sz w:val="28"/>
          <w:szCs w:val="28"/>
        </w:rPr>
        <w:t xml:space="preserve"> %, в 201</w:t>
      </w:r>
      <w:r w:rsidR="0021606A" w:rsidRPr="0021606A">
        <w:rPr>
          <w:sz w:val="28"/>
          <w:szCs w:val="28"/>
        </w:rPr>
        <w:t>5</w:t>
      </w:r>
      <w:r w:rsidRPr="0021606A">
        <w:rPr>
          <w:sz w:val="28"/>
          <w:szCs w:val="28"/>
        </w:rPr>
        <w:t xml:space="preserve"> году -</w:t>
      </w:r>
      <w:r w:rsidR="005E1F12" w:rsidRPr="0021606A">
        <w:rPr>
          <w:sz w:val="28"/>
          <w:szCs w:val="28"/>
        </w:rPr>
        <w:t>10</w:t>
      </w:r>
      <w:r w:rsidR="0021606A" w:rsidRPr="0021606A">
        <w:rPr>
          <w:sz w:val="28"/>
          <w:szCs w:val="28"/>
        </w:rPr>
        <w:t>5,1</w:t>
      </w:r>
      <w:r w:rsidRPr="0021606A">
        <w:rPr>
          <w:sz w:val="28"/>
          <w:szCs w:val="28"/>
        </w:rPr>
        <w:t xml:space="preserve"> %.  </w:t>
      </w:r>
    </w:p>
    <w:p w:rsidR="007B02BB" w:rsidRPr="0021606A" w:rsidRDefault="007B02BB" w:rsidP="007B02BB">
      <w:pPr>
        <w:jc w:val="both"/>
        <w:rPr>
          <w:sz w:val="28"/>
          <w:szCs w:val="28"/>
        </w:rPr>
      </w:pPr>
      <w:r w:rsidRPr="0021606A">
        <w:rPr>
          <w:sz w:val="28"/>
          <w:szCs w:val="28"/>
        </w:rPr>
        <w:t xml:space="preserve">          В 201</w:t>
      </w:r>
      <w:r w:rsidR="0021606A" w:rsidRPr="0021606A">
        <w:rPr>
          <w:sz w:val="28"/>
          <w:szCs w:val="28"/>
        </w:rPr>
        <w:t>2</w:t>
      </w:r>
      <w:r w:rsidRPr="0021606A">
        <w:rPr>
          <w:sz w:val="28"/>
          <w:szCs w:val="28"/>
        </w:rPr>
        <w:t xml:space="preserve"> году оборот общественного питания открытой сети по оценке составит </w:t>
      </w:r>
      <w:r w:rsidR="0021606A" w:rsidRPr="0021606A">
        <w:rPr>
          <w:sz w:val="28"/>
          <w:szCs w:val="28"/>
        </w:rPr>
        <w:t>40,4</w:t>
      </w:r>
      <w:r w:rsidRPr="0021606A">
        <w:rPr>
          <w:sz w:val="28"/>
          <w:szCs w:val="28"/>
        </w:rPr>
        <w:t xml:space="preserve"> млн. рублей, с темпом роста 10</w:t>
      </w:r>
      <w:r w:rsidR="0021606A" w:rsidRPr="0021606A">
        <w:rPr>
          <w:sz w:val="28"/>
          <w:szCs w:val="28"/>
        </w:rPr>
        <w:t>3</w:t>
      </w:r>
      <w:r w:rsidR="005E1F12" w:rsidRPr="0021606A">
        <w:rPr>
          <w:sz w:val="28"/>
          <w:szCs w:val="28"/>
        </w:rPr>
        <w:t>,</w:t>
      </w:r>
      <w:r w:rsidR="0021606A" w:rsidRPr="0021606A">
        <w:rPr>
          <w:sz w:val="28"/>
          <w:szCs w:val="28"/>
        </w:rPr>
        <w:t>3</w:t>
      </w:r>
      <w:r w:rsidRPr="0021606A">
        <w:rPr>
          <w:sz w:val="28"/>
          <w:szCs w:val="28"/>
        </w:rPr>
        <w:t>%  в сопоставимой оценке к уровню 201</w:t>
      </w:r>
      <w:r w:rsidR="0021606A" w:rsidRPr="0021606A">
        <w:rPr>
          <w:sz w:val="28"/>
          <w:szCs w:val="28"/>
        </w:rPr>
        <w:t>1</w:t>
      </w:r>
      <w:r w:rsidRPr="0021606A">
        <w:rPr>
          <w:sz w:val="28"/>
          <w:szCs w:val="28"/>
        </w:rPr>
        <w:t xml:space="preserve"> года.</w:t>
      </w:r>
    </w:p>
    <w:p w:rsidR="0071751D" w:rsidRDefault="007B02BB" w:rsidP="0071751D">
      <w:pPr>
        <w:jc w:val="both"/>
        <w:rPr>
          <w:sz w:val="28"/>
          <w:szCs w:val="28"/>
        </w:rPr>
      </w:pPr>
      <w:r w:rsidRPr="0021606A">
        <w:rPr>
          <w:sz w:val="28"/>
          <w:szCs w:val="28"/>
        </w:rPr>
        <w:t xml:space="preserve">           Рост оборота общественного питания составит в 201</w:t>
      </w:r>
      <w:r w:rsidR="0021606A" w:rsidRPr="0021606A">
        <w:rPr>
          <w:sz w:val="28"/>
          <w:szCs w:val="28"/>
        </w:rPr>
        <w:t>3</w:t>
      </w:r>
      <w:r w:rsidRPr="0021606A">
        <w:rPr>
          <w:sz w:val="28"/>
          <w:szCs w:val="28"/>
        </w:rPr>
        <w:t xml:space="preserve">году-   </w:t>
      </w:r>
      <w:r w:rsidR="005E1F12" w:rsidRPr="0021606A">
        <w:rPr>
          <w:sz w:val="28"/>
          <w:szCs w:val="28"/>
        </w:rPr>
        <w:t>10</w:t>
      </w:r>
      <w:r w:rsidR="0021606A" w:rsidRPr="0021606A">
        <w:rPr>
          <w:sz w:val="28"/>
          <w:szCs w:val="28"/>
        </w:rPr>
        <w:t>3,5</w:t>
      </w:r>
      <w:r w:rsidRPr="0021606A">
        <w:rPr>
          <w:sz w:val="28"/>
          <w:szCs w:val="28"/>
        </w:rPr>
        <w:t xml:space="preserve"> %, в 201</w:t>
      </w:r>
      <w:r w:rsidR="0021606A" w:rsidRPr="0021606A">
        <w:rPr>
          <w:sz w:val="28"/>
          <w:szCs w:val="28"/>
        </w:rPr>
        <w:t>4</w:t>
      </w:r>
      <w:r w:rsidRPr="0021606A">
        <w:rPr>
          <w:sz w:val="28"/>
          <w:szCs w:val="28"/>
        </w:rPr>
        <w:t xml:space="preserve"> году </w:t>
      </w:r>
      <w:r w:rsidR="0021606A" w:rsidRPr="0021606A">
        <w:rPr>
          <w:sz w:val="28"/>
          <w:szCs w:val="28"/>
        </w:rPr>
        <w:t>104</w:t>
      </w:r>
      <w:r w:rsidRPr="0021606A">
        <w:rPr>
          <w:sz w:val="28"/>
          <w:szCs w:val="28"/>
        </w:rPr>
        <w:t xml:space="preserve"> %, в 201</w:t>
      </w:r>
      <w:r w:rsidR="0021606A" w:rsidRPr="0021606A">
        <w:rPr>
          <w:sz w:val="28"/>
          <w:szCs w:val="28"/>
        </w:rPr>
        <w:t>5</w:t>
      </w:r>
      <w:r w:rsidRPr="0021606A">
        <w:rPr>
          <w:sz w:val="28"/>
          <w:szCs w:val="28"/>
        </w:rPr>
        <w:t xml:space="preserve"> году </w:t>
      </w:r>
      <w:r w:rsidR="0021606A" w:rsidRPr="0021606A">
        <w:rPr>
          <w:sz w:val="28"/>
          <w:szCs w:val="28"/>
        </w:rPr>
        <w:t>–</w:t>
      </w:r>
      <w:r w:rsidRPr="0021606A">
        <w:rPr>
          <w:sz w:val="28"/>
          <w:szCs w:val="28"/>
        </w:rPr>
        <w:t xml:space="preserve"> 10</w:t>
      </w:r>
      <w:r w:rsidR="0021606A" w:rsidRPr="0021606A">
        <w:rPr>
          <w:sz w:val="28"/>
          <w:szCs w:val="28"/>
        </w:rPr>
        <w:t>4,3</w:t>
      </w:r>
      <w:r w:rsidRPr="0021606A">
        <w:rPr>
          <w:sz w:val="28"/>
          <w:szCs w:val="28"/>
        </w:rPr>
        <w:t xml:space="preserve"> %. </w:t>
      </w:r>
    </w:p>
    <w:p w:rsidR="007B02BB" w:rsidRPr="00C05BF5" w:rsidRDefault="007B02BB" w:rsidP="0071751D">
      <w:pPr>
        <w:ind w:firstLine="709"/>
        <w:jc w:val="both"/>
        <w:rPr>
          <w:sz w:val="28"/>
          <w:szCs w:val="28"/>
        </w:rPr>
      </w:pPr>
      <w:r w:rsidRPr="00C05BF5">
        <w:rPr>
          <w:sz w:val="28"/>
          <w:szCs w:val="28"/>
        </w:rPr>
        <w:t>В среднесрочной перспективе на динамику объема платных услуг населению так же, как и на оборот розничной торговли, наибольшее влияние будет оказывать  рост доходов населения.</w:t>
      </w:r>
    </w:p>
    <w:p w:rsidR="007B02BB" w:rsidRPr="00C05BF5" w:rsidRDefault="007B02BB" w:rsidP="007B02BB">
      <w:pPr>
        <w:jc w:val="both"/>
        <w:rPr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     </w:t>
      </w:r>
      <w:r w:rsidRPr="00C05BF5">
        <w:rPr>
          <w:sz w:val="28"/>
          <w:szCs w:val="28"/>
        </w:rPr>
        <w:t>В 201</w:t>
      </w:r>
      <w:r w:rsidR="00C05BF5" w:rsidRPr="00C05BF5">
        <w:rPr>
          <w:sz w:val="28"/>
          <w:szCs w:val="28"/>
        </w:rPr>
        <w:t>2</w:t>
      </w:r>
      <w:r w:rsidRPr="00C05BF5">
        <w:rPr>
          <w:sz w:val="28"/>
          <w:szCs w:val="28"/>
        </w:rPr>
        <w:t xml:space="preserve"> году объем платных услуг  по оценке сложится в сумме </w:t>
      </w:r>
      <w:r w:rsidR="00C05BF5" w:rsidRPr="00C05BF5">
        <w:rPr>
          <w:sz w:val="28"/>
          <w:szCs w:val="28"/>
        </w:rPr>
        <w:t>134,4</w:t>
      </w:r>
      <w:r w:rsidRPr="00C05BF5">
        <w:rPr>
          <w:sz w:val="28"/>
          <w:szCs w:val="28"/>
        </w:rPr>
        <w:t xml:space="preserve"> млн. рублей, с темпом роста 1</w:t>
      </w:r>
      <w:r w:rsidR="00821D69" w:rsidRPr="00C05BF5">
        <w:rPr>
          <w:sz w:val="28"/>
          <w:szCs w:val="28"/>
        </w:rPr>
        <w:t>0</w:t>
      </w:r>
      <w:r w:rsidR="00C05BF5" w:rsidRPr="00C05BF5">
        <w:rPr>
          <w:sz w:val="28"/>
          <w:szCs w:val="28"/>
        </w:rPr>
        <w:t>5</w:t>
      </w:r>
      <w:r w:rsidRPr="00C05BF5">
        <w:rPr>
          <w:sz w:val="28"/>
          <w:szCs w:val="28"/>
        </w:rPr>
        <w:t>% в сопоставимых ценах к уровню 201</w:t>
      </w:r>
      <w:r w:rsidR="00C05BF5" w:rsidRPr="00C05BF5">
        <w:rPr>
          <w:sz w:val="28"/>
          <w:szCs w:val="28"/>
        </w:rPr>
        <w:t>1</w:t>
      </w:r>
      <w:r w:rsidRPr="00C05BF5">
        <w:rPr>
          <w:sz w:val="28"/>
          <w:szCs w:val="28"/>
        </w:rPr>
        <w:t xml:space="preserve"> года.</w:t>
      </w:r>
    </w:p>
    <w:p w:rsidR="007B02BB" w:rsidRDefault="007B02BB" w:rsidP="00B74612">
      <w:pPr>
        <w:ind w:firstLine="709"/>
        <w:jc w:val="both"/>
        <w:rPr>
          <w:sz w:val="28"/>
          <w:szCs w:val="28"/>
        </w:rPr>
      </w:pPr>
      <w:r w:rsidRPr="00C05BF5">
        <w:rPr>
          <w:sz w:val="28"/>
          <w:szCs w:val="28"/>
        </w:rPr>
        <w:t>В прогнозном периоде темы роста объема платных услуг населению составят:  в 201</w:t>
      </w:r>
      <w:r w:rsidR="00C05BF5" w:rsidRPr="00C05BF5">
        <w:rPr>
          <w:sz w:val="28"/>
          <w:szCs w:val="28"/>
        </w:rPr>
        <w:t>3</w:t>
      </w:r>
      <w:r w:rsidRPr="00C05BF5">
        <w:rPr>
          <w:sz w:val="28"/>
          <w:szCs w:val="28"/>
        </w:rPr>
        <w:t xml:space="preserve">году-   </w:t>
      </w:r>
      <w:r w:rsidR="00C05BF5" w:rsidRPr="00C05BF5">
        <w:rPr>
          <w:sz w:val="28"/>
          <w:szCs w:val="28"/>
        </w:rPr>
        <w:t>104</w:t>
      </w:r>
      <w:r w:rsidRPr="00C05BF5">
        <w:rPr>
          <w:sz w:val="28"/>
          <w:szCs w:val="28"/>
        </w:rPr>
        <w:t xml:space="preserve"> %, в 201</w:t>
      </w:r>
      <w:r w:rsidR="00C05BF5" w:rsidRPr="00C05BF5">
        <w:rPr>
          <w:sz w:val="28"/>
          <w:szCs w:val="28"/>
        </w:rPr>
        <w:t>4</w:t>
      </w:r>
      <w:r w:rsidRPr="00C05BF5">
        <w:rPr>
          <w:sz w:val="28"/>
          <w:szCs w:val="28"/>
        </w:rPr>
        <w:t xml:space="preserve"> году 10</w:t>
      </w:r>
      <w:r w:rsidR="00C05BF5" w:rsidRPr="00C05BF5">
        <w:rPr>
          <w:sz w:val="28"/>
          <w:szCs w:val="28"/>
        </w:rPr>
        <w:t>4</w:t>
      </w:r>
      <w:r w:rsidR="00821D69" w:rsidRPr="00C05BF5">
        <w:rPr>
          <w:sz w:val="28"/>
          <w:szCs w:val="28"/>
        </w:rPr>
        <w:t>,5</w:t>
      </w:r>
      <w:r w:rsidRPr="00C05BF5">
        <w:rPr>
          <w:sz w:val="28"/>
          <w:szCs w:val="28"/>
        </w:rPr>
        <w:t xml:space="preserve"> %, в 201</w:t>
      </w:r>
      <w:r w:rsidR="00C05BF5" w:rsidRPr="00C05BF5">
        <w:rPr>
          <w:sz w:val="28"/>
          <w:szCs w:val="28"/>
        </w:rPr>
        <w:t>5</w:t>
      </w:r>
      <w:r w:rsidRPr="00C05BF5">
        <w:rPr>
          <w:sz w:val="28"/>
          <w:szCs w:val="28"/>
        </w:rPr>
        <w:t xml:space="preserve"> году -10</w:t>
      </w:r>
      <w:r w:rsidR="00C05BF5" w:rsidRPr="00C05BF5">
        <w:rPr>
          <w:sz w:val="28"/>
          <w:szCs w:val="28"/>
        </w:rPr>
        <w:t>5</w:t>
      </w:r>
      <w:r w:rsidRPr="00C05BF5">
        <w:rPr>
          <w:sz w:val="28"/>
          <w:szCs w:val="28"/>
        </w:rPr>
        <w:t xml:space="preserve"> %. </w:t>
      </w:r>
    </w:p>
    <w:p w:rsidR="007C0262" w:rsidRPr="007C0262" w:rsidRDefault="007C0262" w:rsidP="007C0262">
      <w:pPr>
        <w:jc w:val="both"/>
        <w:rPr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    </w:t>
      </w:r>
      <w:r w:rsidRPr="007C0262">
        <w:rPr>
          <w:sz w:val="28"/>
          <w:szCs w:val="28"/>
        </w:rPr>
        <w:t>Ожидаемый рост оборота  товаров и услуг будет обусловлен завершением строительства</w:t>
      </w:r>
      <w:r w:rsidRPr="007C0262">
        <w:rPr>
          <w:sz w:val="28"/>
          <w:szCs w:val="28"/>
        </w:rPr>
        <w:tab/>
        <w:t xml:space="preserve">нового современного мини-маркета  с залом самообслуживания </w:t>
      </w:r>
      <w:r w:rsidR="00A238A5">
        <w:rPr>
          <w:sz w:val="28"/>
          <w:szCs w:val="28"/>
        </w:rPr>
        <w:t xml:space="preserve">(ИП Шульская Т.А.) </w:t>
      </w:r>
      <w:r w:rsidRPr="007C0262">
        <w:rPr>
          <w:sz w:val="28"/>
          <w:szCs w:val="28"/>
        </w:rPr>
        <w:t xml:space="preserve">и торгового центра с комплексом услуг в сфере </w:t>
      </w:r>
      <w:r>
        <w:rPr>
          <w:sz w:val="28"/>
          <w:szCs w:val="28"/>
        </w:rPr>
        <w:t>общественного питания,</w:t>
      </w:r>
      <w:r w:rsidRPr="007C0262">
        <w:rPr>
          <w:sz w:val="28"/>
          <w:szCs w:val="28"/>
        </w:rPr>
        <w:t xml:space="preserve"> бытового обслуживания</w:t>
      </w:r>
      <w:r>
        <w:rPr>
          <w:sz w:val="28"/>
          <w:szCs w:val="28"/>
        </w:rPr>
        <w:t xml:space="preserve"> и гостиничного сервиса</w:t>
      </w:r>
      <w:r w:rsidR="00A238A5">
        <w:rPr>
          <w:sz w:val="28"/>
          <w:szCs w:val="28"/>
        </w:rPr>
        <w:t xml:space="preserve"> (ООО «Элита»)</w:t>
      </w:r>
      <w:r w:rsidRPr="007C0262">
        <w:rPr>
          <w:sz w:val="28"/>
          <w:szCs w:val="28"/>
        </w:rPr>
        <w:t>.</w:t>
      </w:r>
    </w:p>
    <w:p w:rsidR="00017C5F" w:rsidRPr="00B82489" w:rsidRDefault="007C0262" w:rsidP="00144B29">
      <w:pPr>
        <w:ind w:firstLine="567"/>
        <w:jc w:val="both"/>
        <w:rPr>
          <w:sz w:val="28"/>
          <w:szCs w:val="28"/>
        </w:rPr>
      </w:pPr>
      <w:r w:rsidRPr="008D649D">
        <w:rPr>
          <w:b/>
          <w:color w:val="FF0000"/>
          <w:sz w:val="32"/>
          <w:szCs w:val="32"/>
        </w:rPr>
        <w:t xml:space="preserve"> </w:t>
      </w:r>
      <w:r w:rsidR="00017C5F" w:rsidRPr="00B82489">
        <w:rPr>
          <w:sz w:val="28"/>
          <w:szCs w:val="28"/>
        </w:rPr>
        <w:t xml:space="preserve">В среднесрочной перспективе Администрацией  района планируется продолжить работу, направленную на </w:t>
      </w:r>
      <w:r w:rsidR="00017C5F" w:rsidRPr="00B82489">
        <w:rPr>
          <w:rFonts w:eastAsia="Calibri"/>
          <w:sz w:val="28"/>
          <w:szCs w:val="28"/>
          <w:lang w:eastAsia="en-US"/>
        </w:rPr>
        <w:t xml:space="preserve">стимулирование развития розничной торговой деятельности и объема платных услуг на территории Кардымовского района и деловой активности хозяйствующих объектов, </w:t>
      </w:r>
      <w:r w:rsidR="00017C5F" w:rsidRPr="00B82489">
        <w:rPr>
          <w:sz w:val="28"/>
          <w:szCs w:val="28"/>
        </w:rPr>
        <w:t>осуществляющих торговую деятельность.</w:t>
      </w:r>
    </w:p>
    <w:p w:rsidR="00F352B7" w:rsidRPr="00B82489" w:rsidRDefault="00017C5F" w:rsidP="00F352B7">
      <w:pPr>
        <w:tabs>
          <w:tab w:val="left" w:pos="0"/>
        </w:tabs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</w:t>
      </w:r>
      <w:r w:rsidR="00F352B7" w:rsidRPr="00B82489">
        <w:rPr>
          <w:sz w:val="28"/>
          <w:szCs w:val="28"/>
        </w:rPr>
        <w:t xml:space="preserve">В </w:t>
      </w:r>
      <w:r w:rsidRPr="00B82489">
        <w:rPr>
          <w:sz w:val="28"/>
          <w:szCs w:val="28"/>
        </w:rPr>
        <w:t xml:space="preserve">этих </w:t>
      </w:r>
      <w:r w:rsidR="00F352B7" w:rsidRPr="00B82489">
        <w:rPr>
          <w:sz w:val="28"/>
          <w:szCs w:val="28"/>
        </w:rPr>
        <w:t>целях планируется проведение следующих мероприятий:</w:t>
      </w:r>
    </w:p>
    <w:p w:rsidR="00F352B7" w:rsidRPr="00B82489" w:rsidRDefault="00F352B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  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F352B7" w:rsidRPr="00B82489" w:rsidRDefault="00F352B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 - активизация участия предприятий торговли в реализации социальной </w:t>
      </w:r>
    </w:p>
    <w:p w:rsidR="00F352B7" w:rsidRPr="00B82489" w:rsidRDefault="00F352B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>политики, проводимой Администрацией района;</w:t>
      </w:r>
    </w:p>
    <w:p w:rsidR="008E6517" w:rsidRPr="00B82489" w:rsidRDefault="00F352B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 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</w:t>
      </w:r>
      <w:r w:rsidRPr="00B82489">
        <w:t xml:space="preserve"> </w:t>
      </w:r>
      <w:r w:rsidRPr="00B82489">
        <w:rPr>
          <w:sz w:val="28"/>
          <w:szCs w:val="28"/>
        </w:rPr>
        <w:t>района;</w:t>
      </w:r>
    </w:p>
    <w:p w:rsidR="008E6517" w:rsidRPr="00B82489" w:rsidRDefault="008E651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-  </w:t>
      </w:r>
      <w:r w:rsidR="003B5E18" w:rsidRPr="00B82489">
        <w:rPr>
          <w:sz w:val="28"/>
          <w:szCs w:val="28"/>
        </w:rPr>
        <w:t xml:space="preserve">обеспечение участия </w:t>
      </w:r>
      <w:r w:rsidRPr="00B82489">
        <w:rPr>
          <w:sz w:val="28"/>
          <w:szCs w:val="28"/>
        </w:rPr>
        <w:t xml:space="preserve">торговых предприятий </w:t>
      </w:r>
      <w:r w:rsidR="003B5E18" w:rsidRPr="00B82489">
        <w:rPr>
          <w:sz w:val="28"/>
          <w:szCs w:val="28"/>
        </w:rPr>
        <w:t xml:space="preserve">в </w:t>
      </w:r>
      <w:r w:rsidRPr="00B82489">
        <w:rPr>
          <w:sz w:val="28"/>
          <w:szCs w:val="28"/>
        </w:rPr>
        <w:t>культурно-массовых мероприятиях, проводимых Администрацией района</w:t>
      </w:r>
      <w:r w:rsidR="003B5E18" w:rsidRPr="00B82489">
        <w:rPr>
          <w:sz w:val="28"/>
          <w:szCs w:val="28"/>
        </w:rPr>
        <w:t>, с целью осуществления выездной торговли</w:t>
      </w:r>
      <w:r w:rsidRPr="00B82489">
        <w:rPr>
          <w:sz w:val="28"/>
          <w:szCs w:val="28"/>
        </w:rPr>
        <w:t>;</w:t>
      </w:r>
    </w:p>
    <w:p w:rsidR="00F352B7" w:rsidRPr="00B82489" w:rsidRDefault="00F352B7" w:rsidP="00F352B7">
      <w:pPr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         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животноводством;</w:t>
      </w:r>
    </w:p>
    <w:p w:rsidR="00F352B7" w:rsidRPr="00B82489" w:rsidRDefault="00F352B7" w:rsidP="00F352B7">
      <w:pPr>
        <w:ind w:firstLine="709"/>
        <w:jc w:val="both"/>
        <w:rPr>
          <w:sz w:val="28"/>
          <w:szCs w:val="28"/>
        </w:rPr>
      </w:pPr>
      <w:r w:rsidRPr="00B82489">
        <w:rPr>
          <w:sz w:val="28"/>
          <w:szCs w:val="28"/>
        </w:rPr>
        <w:t>- организация проведения сезонных школьных и овощных базаров;</w:t>
      </w:r>
    </w:p>
    <w:p w:rsidR="00017C5F" w:rsidRPr="00B82489" w:rsidRDefault="00F352B7" w:rsidP="00017C5F">
      <w:pPr>
        <w:ind w:firstLine="709"/>
        <w:jc w:val="both"/>
        <w:rPr>
          <w:sz w:val="28"/>
          <w:szCs w:val="28"/>
        </w:rPr>
      </w:pPr>
      <w:r w:rsidRPr="00B82489">
        <w:rPr>
          <w:sz w:val="28"/>
          <w:szCs w:val="28"/>
        </w:rPr>
        <w:t xml:space="preserve">- оснащение крупных </w:t>
      </w:r>
      <w:r w:rsidR="00017C5F" w:rsidRPr="00B82489">
        <w:rPr>
          <w:sz w:val="28"/>
          <w:szCs w:val="28"/>
        </w:rPr>
        <w:t xml:space="preserve">и средних </w:t>
      </w:r>
      <w:r w:rsidRPr="00B82489">
        <w:rPr>
          <w:sz w:val="28"/>
          <w:szCs w:val="28"/>
        </w:rPr>
        <w:t>торговых объектов платежными терминалами для осуществления расчетов с применением банковских пластиковых карт</w:t>
      </w:r>
      <w:r w:rsidR="00017C5F" w:rsidRPr="00B82489">
        <w:rPr>
          <w:sz w:val="28"/>
          <w:szCs w:val="28"/>
        </w:rPr>
        <w:t>;</w:t>
      </w:r>
    </w:p>
    <w:p w:rsidR="00891D22" w:rsidRPr="00B82489" w:rsidRDefault="00891D22" w:rsidP="00891D22">
      <w:pPr>
        <w:tabs>
          <w:tab w:val="left" w:pos="0"/>
        </w:tabs>
        <w:jc w:val="both"/>
        <w:rPr>
          <w:bCs/>
          <w:sz w:val="28"/>
          <w:szCs w:val="28"/>
        </w:rPr>
      </w:pPr>
      <w:r w:rsidRPr="00B82489">
        <w:rPr>
          <w:bCs/>
          <w:sz w:val="28"/>
          <w:szCs w:val="28"/>
        </w:rPr>
        <w:lastRenderedPageBreak/>
        <w:t xml:space="preserve">         -  создание на сайте  муниципального образования «Кардымовский район» интерактивного каталога  предприятий сферы торговли и услуг с информацией о их деятельности;</w:t>
      </w:r>
    </w:p>
    <w:p w:rsidR="00891D22" w:rsidRPr="00B82489" w:rsidRDefault="00891D22" w:rsidP="00891D22">
      <w:pPr>
        <w:ind w:firstLine="709"/>
        <w:jc w:val="both"/>
        <w:rPr>
          <w:sz w:val="28"/>
          <w:szCs w:val="28"/>
        </w:rPr>
      </w:pPr>
      <w:r w:rsidRPr="00B82489">
        <w:rPr>
          <w:sz w:val="28"/>
          <w:szCs w:val="28"/>
        </w:rPr>
        <w:t>- разработка районной целевой программы  «Развитие   торговли    в   Кардымовском   районе»;</w:t>
      </w:r>
    </w:p>
    <w:p w:rsidR="00F352B7" w:rsidRPr="00D215CD" w:rsidRDefault="00F352B7" w:rsidP="00017C5F">
      <w:pPr>
        <w:ind w:firstLine="709"/>
        <w:jc w:val="both"/>
        <w:rPr>
          <w:sz w:val="28"/>
          <w:szCs w:val="28"/>
        </w:rPr>
      </w:pPr>
      <w:r w:rsidRPr="00D215CD">
        <w:rPr>
          <w:sz w:val="28"/>
          <w:szCs w:val="28"/>
        </w:rPr>
        <w:t>- строительство розничного рынка, отвечающего всем требованиям Федерального законодательства</w:t>
      </w:r>
      <w:r w:rsidR="007C0262" w:rsidRPr="00D215CD">
        <w:rPr>
          <w:sz w:val="28"/>
          <w:szCs w:val="28"/>
        </w:rPr>
        <w:t>.</w:t>
      </w:r>
    </w:p>
    <w:p w:rsidR="007C0262" w:rsidRDefault="007C0262" w:rsidP="007B02BB">
      <w:pPr>
        <w:ind w:firstLine="709"/>
        <w:rPr>
          <w:b/>
          <w:color w:val="FF0000"/>
          <w:sz w:val="32"/>
          <w:szCs w:val="32"/>
        </w:rPr>
      </w:pPr>
    </w:p>
    <w:p w:rsidR="007B02BB" w:rsidRPr="00D215CD" w:rsidRDefault="007B02BB" w:rsidP="007B02BB">
      <w:pPr>
        <w:ind w:firstLine="709"/>
        <w:rPr>
          <w:b/>
          <w:sz w:val="32"/>
          <w:szCs w:val="32"/>
        </w:rPr>
      </w:pPr>
      <w:r w:rsidRPr="00D215CD">
        <w:rPr>
          <w:b/>
          <w:sz w:val="32"/>
          <w:szCs w:val="32"/>
        </w:rPr>
        <w:t>5. Малое и среднее предпринимательство</w:t>
      </w:r>
    </w:p>
    <w:p w:rsidR="007B02BB" w:rsidRPr="008D649D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5E26E9" w:rsidRDefault="005E26E9" w:rsidP="005E2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5E26E9" w:rsidRDefault="005E26E9" w:rsidP="005E26E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малый бизнес все более прочно закрепляется в экономическом пространстве района.</w:t>
      </w:r>
    </w:p>
    <w:p w:rsidR="005E26E9" w:rsidRPr="00DB654B" w:rsidRDefault="005E26E9" w:rsidP="005E26E9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533DF7">
        <w:rPr>
          <w:sz w:val="28"/>
          <w:szCs w:val="28"/>
        </w:rPr>
        <w:t xml:space="preserve">Согласно статистическим данным </w:t>
      </w:r>
      <w:r>
        <w:rPr>
          <w:sz w:val="28"/>
          <w:szCs w:val="28"/>
        </w:rPr>
        <w:t xml:space="preserve">по состоянию на 1.01.2012  в Кардымовском районе </w:t>
      </w:r>
      <w:r w:rsidRPr="00DB654B">
        <w:rPr>
          <w:sz w:val="28"/>
          <w:szCs w:val="28"/>
        </w:rPr>
        <w:t>насчитывается   325 субъектов малого и среднего предпринимательства, в том числе 235 индивидуальных предпринимателей</w:t>
      </w:r>
    </w:p>
    <w:p w:rsidR="005E26E9" w:rsidRDefault="005E26E9" w:rsidP="005E26E9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EF6982">
        <w:rPr>
          <w:sz w:val="28"/>
          <w:szCs w:val="28"/>
        </w:rPr>
        <w:t>В общем числе субъектов малого бизнеса доминирует доля непроизводственной сферы деятельности (оптовая и розничная торговля, ремонт автотранспортных средств, бытовых изделий и предметов личного пользования</w:t>
      </w:r>
      <w:r>
        <w:rPr>
          <w:sz w:val="28"/>
          <w:szCs w:val="28"/>
        </w:rPr>
        <w:t>)</w:t>
      </w:r>
      <w:r w:rsidRPr="00DB654B">
        <w:rPr>
          <w:sz w:val="28"/>
          <w:szCs w:val="28"/>
        </w:rPr>
        <w:t>.</w:t>
      </w:r>
    </w:p>
    <w:p w:rsidR="005E26E9" w:rsidRDefault="005E26E9" w:rsidP="005E2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район» Смоленской области. </w:t>
      </w:r>
    </w:p>
    <w:p w:rsidR="005E26E9" w:rsidRPr="00CD24CD" w:rsidRDefault="005E26E9" w:rsidP="005E26E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CD24CD">
        <w:rPr>
          <w:sz w:val="28"/>
          <w:szCs w:val="28"/>
        </w:rPr>
        <w:t xml:space="preserve">Малый и средний бизнес в связи с отсутствием серьезных финансовых резервов, является наиболее незащищенным от внешних воздействий сектором экономики. </w:t>
      </w:r>
    </w:p>
    <w:p w:rsidR="005E26E9" w:rsidRPr="00856868" w:rsidRDefault="005E26E9" w:rsidP="005E2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 малому бизнесу </w:t>
      </w:r>
      <w:r w:rsidRPr="00856868">
        <w:rPr>
          <w:sz w:val="28"/>
          <w:szCs w:val="28"/>
        </w:rPr>
        <w:t xml:space="preserve">в сложных </w:t>
      </w:r>
      <w:r>
        <w:rPr>
          <w:sz w:val="28"/>
          <w:szCs w:val="28"/>
        </w:rPr>
        <w:t>ситуациях труднее</w:t>
      </w:r>
      <w:r w:rsidRPr="00856868">
        <w:rPr>
          <w:sz w:val="28"/>
          <w:szCs w:val="28"/>
        </w:rPr>
        <w:t xml:space="preserve"> находить возможность удержать производство, сохранить рабочие места.  </w:t>
      </w:r>
    </w:p>
    <w:p w:rsidR="005E26E9" w:rsidRDefault="005E26E9" w:rsidP="005E26E9">
      <w:pPr>
        <w:ind w:firstLine="709"/>
        <w:jc w:val="both"/>
        <w:rPr>
          <w:sz w:val="28"/>
          <w:szCs w:val="28"/>
        </w:rPr>
      </w:pPr>
      <w:r w:rsidRPr="00856868">
        <w:rPr>
          <w:sz w:val="28"/>
          <w:szCs w:val="28"/>
        </w:rPr>
        <w:t xml:space="preserve">Прекрасно понимая, что без развития бизнеса у Кардымовского района нет достойного будущего, Администрация района прилагает все усилия для того, чтобы предпринимательство в районе буквально ожило. </w:t>
      </w:r>
    </w:p>
    <w:p w:rsidR="005E26E9" w:rsidRPr="00856868" w:rsidRDefault="005E26E9" w:rsidP="005E26E9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Политика районной власти в сфере</w:t>
      </w:r>
      <w:r w:rsidRPr="00CB6343">
        <w:rPr>
          <w:color w:val="000000"/>
          <w:spacing w:val="-3"/>
          <w:sz w:val="28"/>
          <w:szCs w:val="28"/>
        </w:rPr>
        <w:t xml:space="preserve"> </w:t>
      </w:r>
      <w:r w:rsidRPr="00856868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856868">
        <w:rPr>
          <w:sz w:val="28"/>
          <w:szCs w:val="28"/>
        </w:rPr>
        <w:t xml:space="preserve"> малого предпринимательства и его ориентации на решение актуальных проблем Кардымовского района  </w:t>
      </w:r>
      <w:r>
        <w:rPr>
          <w:color w:val="000000"/>
          <w:spacing w:val="-3"/>
          <w:sz w:val="28"/>
          <w:szCs w:val="28"/>
        </w:rPr>
        <w:t xml:space="preserve">осуществлялась в рамках целевой </w:t>
      </w:r>
      <w:r w:rsidRPr="00CB6343">
        <w:rPr>
          <w:color w:val="000000"/>
          <w:spacing w:val="-3"/>
          <w:sz w:val="28"/>
          <w:szCs w:val="28"/>
        </w:rPr>
        <w:t xml:space="preserve"> программ</w:t>
      </w:r>
      <w:r>
        <w:rPr>
          <w:color w:val="000000"/>
          <w:spacing w:val="-3"/>
          <w:sz w:val="28"/>
          <w:szCs w:val="28"/>
        </w:rPr>
        <w:t>ы</w:t>
      </w:r>
      <w:r w:rsidRPr="00CB6343">
        <w:rPr>
          <w:color w:val="000000"/>
          <w:spacing w:val="-3"/>
          <w:sz w:val="28"/>
          <w:szCs w:val="28"/>
        </w:rPr>
        <w:t xml:space="preserve"> «Развитие малого и среднего предпринимательства в муниципальном образовании «Кардымовский район» Смоленской области на 2009-2011 годы».</w:t>
      </w:r>
    </w:p>
    <w:p w:rsidR="005E26E9" w:rsidRPr="00CB6343" w:rsidRDefault="005E26E9" w:rsidP="005E26E9">
      <w:pPr>
        <w:shd w:val="clear" w:color="auto" w:fill="FFFFFF"/>
        <w:ind w:right="62" w:firstLine="709"/>
        <w:jc w:val="both"/>
        <w:rPr>
          <w:color w:val="000000"/>
          <w:spacing w:val="-3"/>
          <w:sz w:val="28"/>
          <w:szCs w:val="28"/>
        </w:rPr>
      </w:pPr>
      <w:r w:rsidRPr="00CB6343">
        <w:rPr>
          <w:color w:val="000000"/>
          <w:spacing w:val="-3"/>
          <w:sz w:val="28"/>
          <w:szCs w:val="28"/>
        </w:rPr>
        <w:t xml:space="preserve">В рамках реализации  данной программы Администрацией  МО «Кардымовский район» </w:t>
      </w:r>
      <w:r>
        <w:rPr>
          <w:color w:val="000000"/>
          <w:spacing w:val="-3"/>
          <w:sz w:val="28"/>
          <w:szCs w:val="28"/>
        </w:rPr>
        <w:t>проводились</w:t>
      </w:r>
      <w:r w:rsidRPr="00CB6343">
        <w:rPr>
          <w:color w:val="000000"/>
          <w:spacing w:val="-3"/>
          <w:sz w:val="28"/>
          <w:szCs w:val="28"/>
        </w:rPr>
        <w:t xml:space="preserve"> следующие мероприятия:</w:t>
      </w:r>
    </w:p>
    <w:p w:rsidR="005E26E9" w:rsidRPr="00CB6343" w:rsidRDefault="005E26E9" w:rsidP="005E26E9">
      <w:pPr>
        <w:ind w:right="-105" w:firstLine="709"/>
        <w:jc w:val="both"/>
        <w:rPr>
          <w:color w:val="000000"/>
          <w:spacing w:val="-3"/>
          <w:sz w:val="28"/>
          <w:szCs w:val="28"/>
        </w:rPr>
      </w:pPr>
      <w:r w:rsidRPr="00CB6343">
        <w:rPr>
          <w:color w:val="000000"/>
          <w:spacing w:val="-3"/>
          <w:sz w:val="28"/>
          <w:szCs w:val="28"/>
        </w:rPr>
        <w:t xml:space="preserve">1) Для поддержки малого бизнеса на территории Кардымовского района разработана </w:t>
      </w:r>
      <w:r>
        <w:rPr>
          <w:color w:val="000000"/>
          <w:spacing w:val="-3"/>
          <w:sz w:val="28"/>
          <w:szCs w:val="28"/>
        </w:rPr>
        <w:t xml:space="preserve"> </w:t>
      </w:r>
      <w:r w:rsidRPr="00CB6343">
        <w:rPr>
          <w:sz w:val="28"/>
          <w:szCs w:val="28"/>
        </w:rPr>
        <w:t>и утверждена муниципальная программа «Развитие  малого и среднего предпринимательства в муниципальном образовании «Кардымовский  район» Смоленской области» на 2012-2014 годы.</w:t>
      </w:r>
      <w:r w:rsidRPr="00CB6343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</w:t>
      </w:r>
    </w:p>
    <w:p w:rsidR="005E26E9" w:rsidRPr="00A834A9" w:rsidRDefault="005E26E9" w:rsidP="005E26E9">
      <w:pPr>
        <w:ind w:right="-105" w:firstLine="709"/>
        <w:jc w:val="both"/>
        <w:rPr>
          <w:sz w:val="28"/>
          <w:szCs w:val="28"/>
        </w:rPr>
      </w:pPr>
      <w:r w:rsidRPr="00A834A9">
        <w:rPr>
          <w:color w:val="000000"/>
          <w:spacing w:val="-3"/>
          <w:sz w:val="28"/>
          <w:szCs w:val="28"/>
        </w:rPr>
        <w:lastRenderedPageBreak/>
        <w:t xml:space="preserve">2) Для обеспечения доступа объектов малого предпринимательства к объектам муниципальной собственности сформирован  </w:t>
      </w:r>
      <w:r w:rsidRPr="00A834A9">
        <w:rPr>
          <w:sz w:val="28"/>
          <w:szCs w:val="28"/>
        </w:rPr>
        <w:t xml:space="preserve">Перечень  муниципального имущества муниципального образования «Кардымовский район» Смоленской области, предназначенного  для предоставления во владение и (или) в пользование на долгосрочной основе субъектам  малого и среднего предпринимательства. </w:t>
      </w:r>
    </w:p>
    <w:p w:rsidR="005E26E9" w:rsidRPr="00E26B24" w:rsidRDefault="005E26E9" w:rsidP="005E26E9">
      <w:pPr>
        <w:tabs>
          <w:tab w:val="left" w:pos="709"/>
        </w:tabs>
        <w:ind w:right="-105" w:firstLine="709"/>
        <w:jc w:val="both"/>
        <w:rPr>
          <w:color w:val="000000"/>
          <w:spacing w:val="-3"/>
          <w:sz w:val="28"/>
          <w:szCs w:val="28"/>
        </w:rPr>
      </w:pPr>
      <w:r w:rsidRPr="00E26B24">
        <w:rPr>
          <w:sz w:val="28"/>
          <w:szCs w:val="28"/>
        </w:rPr>
        <w:t xml:space="preserve">3) </w:t>
      </w:r>
      <w:r w:rsidRPr="00E26B24">
        <w:rPr>
          <w:spacing w:val="-3"/>
          <w:sz w:val="28"/>
          <w:szCs w:val="28"/>
        </w:rPr>
        <w:t xml:space="preserve">В целях стимулирования развития малого бизнеса в текущем году активно велась работа по продаже предпринимателям земельных участков для размещения производств,  строительства </w:t>
      </w:r>
      <w:r w:rsidRPr="00E26B24">
        <w:rPr>
          <w:sz w:val="28"/>
          <w:szCs w:val="28"/>
        </w:rPr>
        <w:t xml:space="preserve"> объектов </w:t>
      </w:r>
      <w:r w:rsidRPr="00E26B24">
        <w:rPr>
          <w:spacing w:val="-3"/>
          <w:sz w:val="28"/>
          <w:szCs w:val="28"/>
        </w:rPr>
        <w:t xml:space="preserve">потребительского рынка и услуг.   </w:t>
      </w:r>
      <w:r w:rsidRPr="00E26B24">
        <w:rPr>
          <w:color w:val="000000"/>
          <w:spacing w:val="-3"/>
          <w:sz w:val="28"/>
          <w:szCs w:val="28"/>
        </w:rPr>
        <w:t xml:space="preserve">За 2011 год субъектам малого и среднего предпринимательства было предоставлено  8 участков общей площадь   2,2 га. </w:t>
      </w:r>
    </w:p>
    <w:p w:rsidR="005E26E9" w:rsidRPr="00E26B24" w:rsidRDefault="005E26E9" w:rsidP="005E26E9">
      <w:pPr>
        <w:ind w:firstLine="709"/>
        <w:jc w:val="both"/>
        <w:rPr>
          <w:color w:val="FF0000"/>
          <w:sz w:val="28"/>
          <w:szCs w:val="28"/>
        </w:rPr>
      </w:pPr>
      <w:r w:rsidRPr="00E26B24">
        <w:rPr>
          <w:color w:val="000000"/>
          <w:spacing w:val="-3"/>
          <w:sz w:val="28"/>
          <w:szCs w:val="28"/>
        </w:rPr>
        <w:t xml:space="preserve">4) Для расширения производства и рынков сбыта продукции малых предприятий Администрацией муниципального образования «Кардымовский район» Смоленской области были проведены запросы котировок на закупку продуктов питания для школ и детских садов у субъектов малого и среднего предпринимательства. </w:t>
      </w:r>
      <w:r w:rsidRPr="00E26B24">
        <w:rPr>
          <w:color w:val="000000"/>
          <w:sz w:val="28"/>
          <w:szCs w:val="28"/>
        </w:rPr>
        <w:t>За 2011 г с субъектами малого бизнеса заключено контрактов на сумму  3121 тыс. рублей       (17,15 % от общего объема всех закупок), что в 1,4 раза больше, чем в 2010 году.</w:t>
      </w:r>
    </w:p>
    <w:p w:rsidR="005E26E9" w:rsidRPr="008225BA" w:rsidRDefault="005E26E9" w:rsidP="005E26E9">
      <w:pPr>
        <w:ind w:right="-105" w:firstLine="709"/>
        <w:jc w:val="both"/>
        <w:rPr>
          <w:color w:val="000000"/>
          <w:spacing w:val="-3"/>
          <w:sz w:val="28"/>
          <w:szCs w:val="28"/>
        </w:rPr>
      </w:pPr>
      <w:r w:rsidRPr="00E26B24">
        <w:rPr>
          <w:spacing w:val="-3"/>
          <w:sz w:val="28"/>
          <w:szCs w:val="28"/>
        </w:rPr>
        <w:t xml:space="preserve">5)  В целях обеспечения доступности участия субъектов малого бизнеса в  областных конкурсах </w:t>
      </w:r>
      <w:r w:rsidRPr="00E26B24">
        <w:rPr>
          <w:sz w:val="28"/>
          <w:szCs w:val="28"/>
        </w:rPr>
        <w:t>по предоставлению субсидий субъектам малого и среднего предпринимательства в</w:t>
      </w:r>
      <w:r w:rsidRPr="00E26B24">
        <w:rPr>
          <w:spacing w:val="-3"/>
          <w:sz w:val="28"/>
          <w:szCs w:val="28"/>
        </w:rPr>
        <w:t xml:space="preserve"> районной газете «Знамя труда» и на сайте </w:t>
      </w:r>
      <w:r w:rsidRPr="00E26B24">
        <w:rPr>
          <w:sz w:val="28"/>
          <w:szCs w:val="28"/>
        </w:rPr>
        <w:t xml:space="preserve">МО «Кардымовский район» </w:t>
      </w:r>
      <w:r w:rsidRPr="00E26B24">
        <w:rPr>
          <w:spacing w:val="-3"/>
          <w:sz w:val="28"/>
          <w:szCs w:val="28"/>
        </w:rPr>
        <w:t xml:space="preserve">регулярно размещались объявления о </w:t>
      </w:r>
      <w:r w:rsidRPr="00E26B24">
        <w:rPr>
          <w:color w:val="000000"/>
          <w:spacing w:val="-3"/>
          <w:sz w:val="28"/>
          <w:szCs w:val="28"/>
        </w:rPr>
        <w:t xml:space="preserve">проведении  </w:t>
      </w:r>
      <w:r w:rsidRPr="00E26B24">
        <w:rPr>
          <w:color w:val="000000"/>
          <w:sz w:val="28"/>
          <w:szCs w:val="28"/>
        </w:rPr>
        <w:t>областных конкурсов по предоставлению</w:t>
      </w:r>
      <w:r w:rsidRPr="008225BA">
        <w:rPr>
          <w:color w:val="000000"/>
          <w:sz w:val="28"/>
          <w:szCs w:val="28"/>
        </w:rPr>
        <w:t xml:space="preserve"> субъектам малого предпринимательства субсидий за счет средств бюджета Смоленской области, а также оказывалась организационная помощь для участия в них.</w:t>
      </w:r>
    </w:p>
    <w:p w:rsidR="005E26E9" w:rsidRPr="00E03322" w:rsidRDefault="005E26E9" w:rsidP="005E26E9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</w:t>
      </w:r>
      <w:r w:rsidRPr="00E03322">
        <w:rPr>
          <w:sz w:val="28"/>
          <w:szCs w:val="28"/>
        </w:rPr>
        <w:t xml:space="preserve">) Районная газета «Знамя труда» в рубрике «Кардымовский предприниматель» </w:t>
      </w:r>
      <w:r w:rsidRPr="00E03322">
        <w:rPr>
          <w:color w:val="000000"/>
          <w:spacing w:val="-3"/>
          <w:sz w:val="28"/>
          <w:szCs w:val="28"/>
        </w:rPr>
        <w:t xml:space="preserve"> публик</w:t>
      </w:r>
      <w:r>
        <w:rPr>
          <w:color w:val="000000"/>
          <w:spacing w:val="-3"/>
          <w:sz w:val="28"/>
          <w:szCs w:val="28"/>
        </w:rPr>
        <w:t>овались</w:t>
      </w:r>
      <w:r w:rsidRPr="00E03322">
        <w:rPr>
          <w:color w:val="000000"/>
          <w:spacing w:val="-3"/>
          <w:sz w:val="28"/>
          <w:szCs w:val="28"/>
        </w:rPr>
        <w:t xml:space="preserve"> интервью с успешными предпринимателями Кардымовского района и статьи об их деятельности.</w:t>
      </w:r>
    </w:p>
    <w:p w:rsidR="005E26E9" w:rsidRPr="00E03322" w:rsidRDefault="005E26E9" w:rsidP="005E26E9">
      <w:pPr>
        <w:ind w:right="-105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</w:t>
      </w:r>
      <w:r w:rsidRPr="00E03322">
        <w:rPr>
          <w:sz w:val="28"/>
          <w:szCs w:val="28"/>
        </w:rPr>
        <w:t xml:space="preserve">)  На официальном сайте МО «Кардымовский район»  </w:t>
      </w:r>
      <w:r>
        <w:rPr>
          <w:sz w:val="28"/>
          <w:szCs w:val="28"/>
        </w:rPr>
        <w:t>была открыта</w:t>
      </w:r>
      <w:r w:rsidRPr="00E03322">
        <w:rPr>
          <w:sz w:val="28"/>
          <w:szCs w:val="28"/>
        </w:rPr>
        <w:t xml:space="preserve"> рубрика  «Малый и средний бизнес», где размеща</w:t>
      </w:r>
      <w:r>
        <w:rPr>
          <w:sz w:val="28"/>
          <w:szCs w:val="28"/>
        </w:rPr>
        <w:t xml:space="preserve">лась </w:t>
      </w:r>
      <w:r w:rsidRPr="00E03322">
        <w:rPr>
          <w:sz w:val="28"/>
          <w:szCs w:val="28"/>
        </w:rPr>
        <w:t xml:space="preserve">всевозможная информация, которая </w:t>
      </w:r>
      <w:r>
        <w:rPr>
          <w:sz w:val="28"/>
          <w:szCs w:val="28"/>
        </w:rPr>
        <w:t>могла быть</w:t>
      </w:r>
      <w:r w:rsidRPr="00E03322">
        <w:rPr>
          <w:sz w:val="28"/>
          <w:szCs w:val="28"/>
        </w:rPr>
        <w:t xml:space="preserve"> интересна предпринимателям.</w:t>
      </w:r>
      <w:r w:rsidRPr="00E03322">
        <w:rPr>
          <w:color w:val="000000"/>
          <w:spacing w:val="-3"/>
          <w:sz w:val="28"/>
          <w:szCs w:val="28"/>
        </w:rPr>
        <w:t xml:space="preserve"> </w:t>
      </w:r>
    </w:p>
    <w:p w:rsidR="005E26E9" w:rsidRPr="00E03322" w:rsidRDefault="005E26E9" w:rsidP="005E26E9">
      <w:pPr>
        <w:ind w:right="-105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</w:t>
      </w:r>
      <w:r w:rsidRPr="00E03322">
        <w:rPr>
          <w:color w:val="000000"/>
          <w:spacing w:val="-3"/>
          <w:sz w:val="28"/>
          <w:szCs w:val="28"/>
        </w:rPr>
        <w:t xml:space="preserve">) Представители малого бизнеса </w:t>
      </w:r>
      <w:r>
        <w:rPr>
          <w:color w:val="000000"/>
          <w:spacing w:val="-3"/>
          <w:sz w:val="28"/>
          <w:szCs w:val="28"/>
        </w:rPr>
        <w:t xml:space="preserve">регулярно </w:t>
      </w:r>
      <w:r w:rsidRPr="00E03322">
        <w:rPr>
          <w:color w:val="000000"/>
          <w:spacing w:val="-3"/>
          <w:sz w:val="28"/>
          <w:szCs w:val="28"/>
        </w:rPr>
        <w:t>приглаша</w:t>
      </w:r>
      <w:r>
        <w:rPr>
          <w:color w:val="000000"/>
          <w:spacing w:val="-3"/>
          <w:sz w:val="28"/>
          <w:szCs w:val="28"/>
        </w:rPr>
        <w:t>лись</w:t>
      </w:r>
      <w:r w:rsidRPr="00E03322">
        <w:rPr>
          <w:color w:val="000000"/>
          <w:spacing w:val="-3"/>
          <w:sz w:val="28"/>
          <w:szCs w:val="28"/>
        </w:rPr>
        <w:t xml:space="preserve"> на культурно-массовых мероприятия, проводимые на территории Кардымовского района, для участия в выездной торговле. </w:t>
      </w:r>
    </w:p>
    <w:p w:rsidR="005E26E9" w:rsidRPr="00E03322" w:rsidRDefault="005E26E9" w:rsidP="005E26E9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</w:t>
      </w:r>
      <w:r w:rsidRPr="00E03322">
        <w:rPr>
          <w:color w:val="000000"/>
          <w:spacing w:val="-3"/>
          <w:sz w:val="28"/>
          <w:szCs w:val="28"/>
        </w:rPr>
        <w:t>)  Регулярно проводи</w:t>
      </w:r>
      <w:r>
        <w:rPr>
          <w:color w:val="000000"/>
          <w:spacing w:val="-3"/>
          <w:sz w:val="28"/>
          <w:szCs w:val="28"/>
        </w:rPr>
        <w:t xml:space="preserve">лась </w:t>
      </w:r>
      <w:r w:rsidRPr="00E03322">
        <w:rPr>
          <w:color w:val="000000"/>
          <w:spacing w:val="-3"/>
          <w:sz w:val="28"/>
          <w:szCs w:val="28"/>
        </w:rPr>
        <w:t>консультативная работа среди  субъектов малого и среднего предпринимательства по вопросам ведения бизнеса.</w:t>
      </w:r>
    </w:p>
    <w:p w:rsidR="005E26E9" w:rsidRPr="00E03322" w:rsidRDefault="005E26E9" w:rsidP="005E26E9">
      <w:pPr>
        <w:ind w:right="-105" w:firstLine="709"/>
        <w:jc w:val="both"/>
        <w:rPr>
          <w:sz w:val="28"/>
          <w:szCs w:val="28"/>
        </w:rPr>
      </w:pPr>
      <w:r w:rsidRPr="00E033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322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В рамках самозанятости по линии Центра занятости </w:t>
      </w:r>
      <w:r w:rsidRPr="00DF145A">
        <w:rPr>
          <w:sz w:val="28"/>
          <w:szCs w:val="28"/>
        </w:rPr>
        <w:t>оказано содействие  в организации предпринимательской  деятельности  с выплатой  финансовой  помощи за  счет  субвенций из  федерального  бюджета 21 безработным  гражданам, с созданием 6 дополнительных рабочих мест  (</w:t>
      </w:r>
      <w:r>
        <w:rPr>
          <w:sz w:val="28"/>
          <w:szCs w:val="28"/>
        </w:rPr>
        <w:t>для сравнения 2010 год-</w:t>
      </w:r>
      <w:r w:rsidRPr="00DF145A">
        <w:rPr>
          <w:sz w:val="28"/>
          <w:szCs w:val="28"/>
        </w:rPr>
        <w:t xml:space="preserve"> 19 </w:t>
      </w:r>
      <w:r>
        <w:rPr>
          <w:sz w:val="28"/>
          <w:szCs w:val="28"/>
        </w:rPr>
        <w:t>человек с созданием 2 дополнительных рабочих мест</w:t>
      </w:r>
      <w:r w:rsidR="00086C84">
        <w:rPr>
          <w:sz w:val="28"/>
          <w:szCs w:val="28"/>
        </w:rPr>
        <w:t>а</w:t>
      </w:r>
      <w:r w:rsidRPr="00DF14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26E9" w:rsidRPr="00E03322" w:rsidRDefault="005E26E9" w:rsidP="005E26E9">
      <w:pPr>
        <w:ind w:right="-105" w:firstLine="709"/>
        <w:jc w:val="both"/>
        <w:rPr>
          <w:sz w:val="28"/>
          <w:szCs w:val="28"/>
        </w:rPr>
      </w:pPr>
      <w:r w:rsidRPr="00E0332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03322">
        <w:rPr>
          <w:sz w:val="28"/>
          <w:szCs w:val="28"/>
        </w:rPr>
        <w:t>) Три человека участвовали в областном конкурсе на предоставление субсидий начинающим предпринимателям на создание собственного бизнеса. Двое предпринимателей получили данный вид помощи в сумме 300 и 250 тыс. рублей.</w:t>
      </w:r>
    </w:p>
    <w:p w:rsidR="005E26E9" w:rsidRDefault="005E26E9" w:rsidP="005E26E9">
      <w:pPr>
        <w:tabs>
          <w:tab w:val="left" w:pos="1418"/>
        </w:tabs>
        <w:ind w:right="-105" w:firstLine="709"/>
        <w:jc w:val="both"/>
        <w:rPr>
          <w:spacing w:val="-3"/>
          <w:sz w:val="28"/>
          <w:szCs w:val="28"/>
        </w:rPr>
      </w:pPr>
      <w:r w:rsidRPr="00E0332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E03322">
        <w:rPr>
          <w:sz w:val="28"/>
          <w:szCs w:val="28"/>
        </w:rPr>
        <w:t>)</w:t>
      </w:r>
      <w:r w:rsidRPr="00E03322">
        <w:rPr>
          <w:spacing w:val="-3"/>
          <w:sz w:val="28"/>
          <w:szCs w:val="28"/>
        </w:rPr>
        <w:t xml:space="preserve">    В 2011 году  дважды проводился семинар  для представителей малого и среднего предпринимательства по актуальным вопросам развития малого и среднего бизнеса в Кардымовском районе».</w:t>
      </w:r>
    </w:p>
    <w:p w:rsidR="005E26E9" w:rsidRDefault="005E26E9" w:rsidP="005E26E9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13)  </w:t>
      </w:r>
      <w:r w:rsidRPr="00856868">
        <w:rPr>
          <w:sz w:val="28"/>
          <w:szCs w:val="28"/>
        </w:rPr>
        <w:t xml:space="preserve">В </w:t>
      </w:r>
      <w:r>
        <w:rPr>
          <w:sz w:val="28"/>
          <w:szCs w:val="28"/>
        </w:rPr>
        <w:t>октя</w:t>
      </w:r>
      <w:r w:rsidRPr="00856868">
        <w:rPr>
          <w:sz w:val="28"/>
          <w:szCs w:val="28"/>
        </w:rPr>
        <w:t>бре 201</w:t>
      </w:r>
      <w:r>
        <w:rPr>
          <w:sz w:val="28"/>
          <w:szCs w:val="28"/>
        </w:rPr>
        <w:t>1</w:t>
      </w:r>
      <w:r w:rsidRPr="00856868">
        <w:rPr>
          <w:sz w:val="28"/>
          <w:szCs w:val="28"/>
        </w:rPr>
        <w:t xml:space="preserve"> года  делегация предпринимателей Кардымовского района приняла участие в ежегодном Форуме "Дни малого и среднего бизнеса Смоленской области". Молодые предприниматели района, уже состоявшиеся и будущие, приняли участие в панельных дискуссиях, работе «круглых столов», деловых встречах по вопросам развития малого и среднего предпринимательства, комплексе мероприятий по содействию развития молодежного предпринимательства.</w:t>
      </w:r>
    </w:p>
    <w:p w:rsidR="003C0C23" w:rsidRPr="003C0C23" w:rsidRDefault="003C0C23" w:rsidP="003C0C23">
      <w:pPr>
        <w:ind w:firstLine="709"/>
        <w:jc w:val="both"/>
        <w:rPr>
          <w:sz w:val="28"/>
          <w:szCs w:val="28"/>
        </w:rPr>
      </w:pPr>
      <w:r w:rsidRPr="003C0C23">
        <w:rPr>
          <w:sz w:val="28"/>
          <w:szCs w:val="28"/>
        </w:rPr>
        <w:t>Прогноз развития малого и среднего предпринимательства на период 201</w:t>
      </w:r>
      <w:r>
        <w:rPr>
          <w:sz w:val="28"/>
          <w:szCs w:val="28"/>
        </w:rPr>
        <w:t>3</w:t>
      </w:r>
      <w:r w:rsidRPr="003C0C23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3C0C23">
        <w:rPr>
          <w:sz w:val="28"/>
          <w:szCs w:val="28"/>
        </w:rPr>
        <w:t xml:space="preserve"> годы рассчитан на основании анализа статистических данных, индексов-дефляторов, оценки развития малого предпринимательства в 201</w:t>
      </w:r>
      <w:r>
        <w:rPr>
          <w:sz w:val="28"/>
          <w:szCs w:val="28"/>
        </w:rPr>
        <w:t>2</w:t>
      </w:r>
      <w:r w:rsidRPr="003C0C23">
        <w:rPr>
          <w:sz w:val="28"/>
          <w:szCs w:val="28"/>
        </w:rPr>
        <w:t xml:space="preserve"> году.</w:t>
      </w:r>
      <w:r w:rsidR="007C55D4">
        <w:rPr>
          <w:sz w:val="28"/>
          <w:szCs w:val="28"/>
        </w:rPr>
        <w:t xml:space="preserve"> </w:t>
      </w:r>
    </w:p>
    <w:p w:rsidR="002C78DD" w:rsidRPr="00576B67" w:rsidRDefault="002C78DD" w:rsidP="002C78DD">
      <w:pPr>
        <w:ind w:firstLine="709"/>
        <w:jc w:val="both"/>
        <w:rPr>
          <w:sz w:val="28"/>
          <w:szCs w:val="28"/>
        </w:rPr>
      </w:pPr>
      <w:r w:rsidRPr="00576B67">
        <w:rPr>
          <w:sz w:val="28"/>
          <w:szCs w:val="28"/>
        </w:rPr>
        <w:t>По прогнозу  к концу 201</w:t>
      </w:r>
      <w:r w:rsidR="005E26E9" w:rsidRPr="00576B67">
        <w:rPr>
          <w:sz w:val="28"/>
          <w:szCs w:val="28"/>
        </w:rPr>
        <w:t>5</w:t>
      </w:r>
      <w:r w:rsidRPr="00576B67">
        <w:rPr>
          <w:sz w:val="28"/>
          <w:szCs w:val="28"/>
        </w:rPr>
        <w:t xml:space="preserve"> года число малых и средних предприятий увеличится </w:t>
      </w:r>
      <w:r w:rsidR="00B77DAE" w:rsidRPr="00576B67">
        <w:rPr>
          <w:sz w:val="28"/>
          <w:szCs w:val="28"/>
        </w:rPr>
        <w:t xml:space="preserve">на </w:t>
      </w:r>
      <w:r w:rsidR="00186889">
        <w:rPr>
          <w:sz w:val="28"/>
          <w:szCs w:val="28"/>
        </w:rPr>
        <w:t>2,3</w:t>
      </w:r>
      <w:r w:rsidR="00B77DAE" w:rsidRPr="00576B67">
        <w:rPr>
          <w:sz w:val="28"/>
          <w:szCs w:val="28"/>
        </w:rPr>
        <w:t xml:space="preserve"> % и составит </w:t>
      </w:r>
      <w:r w:rsidRPr="00576B67">
        <w:rPr>
          <w:sz w:val="28"/>
          <w:szCs w:val="28"/>
        </w:rPr>
        <w:t xml:space="preserve"> </w:t>
      </w:r>
      <w:r w:rsidR="00186889">
        <w:rPr>
          <w:sz w:val="28"/>
          <w:szCs w:val="28"/>
        </w:rPr>
        <w:t>106</w:t>
      </w:r>
      <w:r w:rsidR="00B77DAE" w:rsidRPr="00576B67">
        <w:rPr>
          <w:sz w:val="28"/>
          <w:szCs w:val="28"/>
        </w:rPr>
        <w:t xml:space="preserve"> единиц</w:t>
      </w:r>
      <w:r w:rsidRPr="00576B67">
        <w:rPr>
          <w:sz w:val="28"/>
          <w:szCs w:val="28"/>
        </w:rPr>
        <w:t xml:space="preserve">, численность работников </w:t>
      </w:r>
      <w:r w:rsidR="00B77DAE" w:rsidRPr="00576B67">
        <w:rPr>
          <w:sz w:val="28"/>
          <w:szCs w:val="28"/>
        </w:rPr>
        <w:t xml:space="preserve">возрастет на </w:t>
      </w:r>
      <w:r w:rsidR="00186889">
        <w:rPr>
          <w:sz w:val="28"/>
          <w:szCs w:val="28"/>
        </w:rPr>
        <w:t>20,1</w:t>
      </w:r>
      <w:r w:rsidR="00B77DAE" w:rsidRPr="00576B67">
        <w:rPr>
          <w:sz w:val="28"/>
          <w:szCs w:val="28"/>
        </w:rPr>
        <w:t xml:space="preserve">%  и </w:t>
      </w:r>
      <w:r w:rsidRPr="00576B67">
        <w:rPr>
          <w:sz w:val="28"/>
          <w:szCs w:val="28"/>
        </w:rPr>
        <w:t xml:space="preserve">составит </w:t>
      </w:r>
      <w:r w:rsidR="00186889">
        <w:rPr>
          <w:sz w:val="28"/>
          <w:szCs w:val="28"/>
        </w:rPr>
        <w:t>734</w:t>
      </w:r>
      <w:r w:rsidRPr="00576B67">
        <w:rPr>
          <w:sz w:val="28"/>
          <w:szCs w:val="28"/>
        </w:rPr>
        <w:t xml:space="preserve"> человек</w:t>
      </w:r>
      <w:r w:rsidR="00186889">
        <w:rPr>
          <w:sz w:val="28"/>
          <w:szCs w:val="28"/>
        </w:rPr>
        <w:t>а</w:t>
      </w:r>
      <w:r w:rsidR="00B77DAE" w:rsidRPr="00576B67">
        <w:rPr>
          <w:sz w:val="28"/>
          <w:szCs w:val="28"/>
        </w:rPr>
        <w:t xml:space="preserve">. </w:t>
      </w:r>
      <w:r w:rsidRPr="00576B67">
        <w:rPr>
          <w:sz w:val="28"/>
          <w:szCs w:val="28"/>
        </w:rPr>
        <w:t xml:space="preserve"> Оборот малых и средних предприятий составит </w:t>
      </w:r>
      <w:r w:rsidR="00186889">
        <w:rPr>
          <w:sz w:val="28"/>
          <w:szCs w:val="28"/>
        </w:rPr>
        <w:t>3290,49</w:t>
      </w:r>
      <w:r w:rsidRPr="00576B67">
        <w:rPr>
          <w:sz w:val="28"/>
          <w:szCs w:val="28"/>
        </w:rPr>
        <w:t xml:space="preserve"> млн. руб.  и увеличится в фактических ценах к уровню 201</w:t>
      </w:r>
      <w:r w:rsidR="005F530C" w:rsidRPr="00576B67">
        <w:rPr>
          <w:sz w:val="28"/>
          <w:szCs w:val="28"/>
        </w:rPr>
        <w:t>2</w:t>
      </w:r>
      <w:r w:rsidRPr="00576B67">
        <w:rPr>
          <w:sz w:val="28"/>
          <w:szCs w:val="28"/>
        </w:rPr>
        <w:t xml:space="preserve"> года на </w:t>
      </w:r>
      <w:r w:rsidR="00186889">
        <w:rPr>
          <w:sz w:val="28"/>
          <w:szCs w:val="28"/>
        </w:rPr>
        <w:t>24,3</w:t>
      </w:r>
      <w:r w:rsidR="007C55D4">
        <w:rPr>
          <w:sz w:val="28"/>
          <w:szCs w:val="28"/>
        </w:rPr>
        <w:t>%</w:t>
      </w:r>
      <w:r w:rsidRPr="00576B67">
        <w:rPr>
          <w:sz w:val="28"/>
          <w:szCs w:val="28"/>
        </w:rPr>
        <w:t>.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76B67">
        <w:rPr>
          <w:sz w:val="28"/>
          <w:szCs w:val="28"/>
        </w:rPr>
        <w:t>В среднесрочной перспективе</w:t>
      </w:r>
      <w:r w:rsidR="007B02BB" w:rsidRPr="00576B67">
        <w:rPr>
          <w:sz w:val="28"/>
          <w:szCs w:val="28"/>
        </w:rPr>
        <w:t xml:space="preserve">  </w:t>
      </w:r>
      <w:r w:rsidR="00DE0436" w:rsidRPr="00576B67">
        <w:rPr>
          <w:sz w:val="28"/>
          <w:szCs w:val="28"/>
        </w:rPr>
        <w:t>б</w:t>
      </w:r>
      <w:r w:rsidRPr="00576B67">
        <w:rPr>
          <w:sz w:val="28"/>
          <w:szCs w:val="28"/>
        </w:rPr>
        <w:t>удет продолжена работа по созданию</w:t>
      </w:r>
      <w:r w:rsidRPr="005E26E9">
        <w:rPr>
          <w:sz w:val="28"/>
          <w:szCs w:val="28"/>
        </w:rPr>
        <w:t xml:space="preserve"> благоприятных условий для развития малого и среднего предпринимательства: 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>- освещение деятельности малого бизнеса, его успехов в районной газете;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 xml:space="preserve">- поддержка начинающих предпринимателей, оказание им консультативной помощи; 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7A451B" w:rsidRPr="005E26E9" w:rsidRDefault="007A451B" w:rsidP="007A451B">
      <w:pPr>
        <w:tabs>
          <w:tab w:val="center" w:pos="5462"/>
        </w:tabs>
        <w:ind w:firstLine="720"/>
        <w:jc w:val="both"/>
        <w:rPr>
          <w:sz w:val="28"/>
          <w:szCs w:val="28"/>
        </w:rPr>
      </w:pPr>
      <w:r w:rsidRPr="005E26E9"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7A451B" w:rsidRPr="005E26E9" w:rsidRDefault="007A451B" w:rsidP="007A451B">
      <w:pPr>
        <w:ind w:firstLine="708"/>
        <w:jc w:val="both"/>
        <w:rPr>
          <w:sz w:val="28"/>
          <w:szCs w:val="28"/>
        </w:rPr>
      </w:pPr>
      <w:r w:rsidRPr="005E26E9">
        <w:rPr>
          <w:sz w:val="28"/>
          <w:szCs w:val="28"/>
        </w:rPr>
        <w:t>- предоставление имущественной поддержки субъектам малого предпринимательства;</w:t>
      </w:r>
    </w:p>
    <w:p w:rsidR="007A451B" w:rsidRPr="005E26E9" w:rsidRDefault="007A451B" w:rsidP="007A451B">
      <w:pPr>
        <w:ind w:firstLine="708"/>
        <w:jc w:val="both"/>
        <w:rPr>
          <w:sz w:val="28"/>
          <w:szCs w:val="28"/>
        </w:rPr>
      </w:pPr>
      <w:r w:rsidRPr="005E26E9">
        <w:rPr>
          <w:sz w:val="28"/>
          <w:szCs w:val="28"/>
        </w:rPr>
        <w:t>- поддержка выставочно-ярмарочной деятельности для продвижения продукции субъектов малого предпринимательства на областные рынки;</w:t>
      </w:r>
    </w:p>
    <w:p w:rsidR="007A451B" w:rsidRPr="005E26E9" w:rsidRDefault="007A451B" w:rsidP="007A451B">
      <w:pPr>
        <w:ind w:firstLine="708"/>
        <w:jc w:val="both"/>
        <w:rPr>
          <w:sz w:val="28"/>
          <w:szCs w:val="28"/>
        </w:rPr>
      </w:pPr>
      <w:r w:rsidRPr="005E26E9"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предпринимательству;</w:t>
      </w:r>
    </w:p>
    <w:p w:rsidR="007B02BB" w:rsidRPr="005E26E9" w:rsidRDefault="007A451B" w:rsidP="00DE0436">
      <w:pPr>
        <w:ind w:firstLine="708"/>
        <w:jc w:val="both"/>
        <w:rPr>
          <w:sz w:val="28"/>
          <w:szCs w:val="28"/>
        </w:rPr>
      </w:pPr>
      <w:r w:rsidRPr="005E26E9">
        <w:rPr>
          <w:sz w:val="28"/>
          <w:szCs w:val="28"/>
        </w:rPr>
        <w:t xml:space="preserve">- </w:t>
      </w:r>
      <w:r w:rsidRPr="005E26E9">
        <w:rPr>
          <w:bCs/>
          <w:sz w:val="28"/>
          <w:szCs w:val="28"/>
        </w:rPr>
        <w:t>создание на сайте  муниципального образования «Кардымовский район» интерактивного каталога субъектов малого бизнеса района</w:t>
      </w:r>
      <w:r w:rsidR="00DE0436" w:rsidRPr="005E26E9">
        <w:rPr>
          <w:bCs/>
          <w:sz w:val="28"/>
          <w:szCs w:val="28"/>
        </w:rPr>
        <w:t xml:space="preserve"> с</w:t>
      </w:r>
      <w:r w:rsidRPr="005E26E9">
        <w:rPr>
          <w:bCs/>
          <w:sz w:val="28"/>
          <w:szCs w:val="28"/>
        </w:rPr>
        <w:t xml:space="preserve"> размещен</w:t>
      </w:r>
      <w:r w:rsidR="00DE0436" w:rsidRPr="005E26E9">
        <w:rPr>
          <w:bCs/>
          <w:sz w:val="28"/>
          <w:szCs w:val="28"/>
        </w:rPr>
        <w:t>ием</w:t>
      </w:r>
      <w:r w:rsidRPr="005E26E9">
        <w:rPr>
          <w:bCs/>
          <w:sz w:val="28"/>
          <w:szCs w:val="28"/>
        </w:rPr>
        <w:t xml:space="preserve">  сведени</w:t>
      </w:r>
      <w:r w:rsidR="00DE0436" w:rsidRPr="005E26E9">
        <w:rPr>
          <w:bCs/>
          <w:sz w:val="28"/>
          <w:szCs w:val="28"/>
        </w:rPr>
        <w:t>й</w:t>
      </w:r>
      <w:r w:rsidRPr="005E26E9">
        <w:rPr>
          <w:bCs/>
          <w:sz w:val="28"/>
          <w:szCs w:val="28"/>
        </w:rPr>
        <w:t xml:space="preserve"> о выпускаемой продукции, предоставляемых услугах и выполняемых работах. </w:t>
      </w:r>
      <w:r w:rsidR="007B02BB" w:rsidRPr="005E26E9">
        <w:rPr>
          <w:sz w:val="28"/>
          <w:szCs w:val="28"/>
        </w:rPr>
        <w:t xml:space="preserve">  </w:t>
      </w:r>
    </w:p>
    <w:p w:rsidR="007B02BB" w:rsidRDefault="007B02BB" w:rsidP="007B02BB">
      <w:pPr>
        <w:rPr>
          <w:b/>
          <w:color w:val="FF0000"/>
          <w:sz w:val="32"/>
          <w:szCs w:val="32"/>
        </w:rPr>
      </w:pPr>
      <w:r w:rsidRPr="008D649D">
        <w:rPr>
          <w:b/>
          <w:color w:val="FF0000"/>
          <w:sz w:val="32"/>
          <w:szCs w:val="32"/>
        </w:rPr>
        <w:t xml:space="preserve">         </w:t>
      </w:r>
    </w:p>
    <w:p w:rsidR="002360EB" w:rsidRDefault="002360EB" w:rsidP="007B02BB">
      <w:pPr>
        <w:rPr>
          <w:b/>
          <w:color w:val="FF0000"/>
          <w:sz w:val="32"/>
          <w:szCs w:val="32"/>
        </w:rPr>
      </w:pPr>
    </w:p>
    <w:p w:rsidR="002360EB" w:rsidRPr="008D649D" w:rsidRDefault="002360EB" w:rsidP="007B02BB">
      <w:pPr>
        <w:rPr>
          <w:b/>
          <w:color w:val="FF0000"/>
          <w:sz w:val="32"/>
          <w:szCs w:val="32"/>
        </w:rPr>
      </w:pPr>
    </w:p>
    <w:p w:rsidR="007B02BB" w:rsidRPr="00392785" w:rsidRDefault="007B02BB" w:rsidP="007B02BB">
      <w:pPr>
        <w:ind w:firstLine="709"/>
        <w:rPr>
          <w:b/>
          <w:sz w:val="32"/>
          <w:szCs w:val="32"/>
        </w:rPr>
      </w:pPr>
      <w:r w:rsidRPr="008D649D">
        <w:rPr>
          <w:b/>
          <w:color w:val="FF0000"/>
          <w:sz w:val="32"/>
          <w:szCs w:val="32"/>
        </w:rPr>
        <w:lastRenderedPageBreak/>
        <w:t xml:space="preserve"> </w:t>
      </w:r>
      <w:r w:rsidRPr="00392785">
        <w:rPr>
          <w:b/>
          <w:sz w:val="32"/>
          <w:szCs w:val="32"/>
        </w:rPr>
        <w:t>6.  Инвестиции</w:t>
      </w:r>
    </w:p>
    <w:p w:rsidR="007B02BB" w:rsidRPr="008D649D" w:rsidRDefault="007B02BB" w:rsidP="007B02BB">
      <w:pPr>
        <w:rPr>
          <w:b/>
          <w:color w:val="FF0000"/>
          <w:sz w:val="32"/>
          <w:szCs w:val="32"/>
        </w:rPr>
      </w:pPr>
    </w:p>
    <w:p w:rsidR="00392785" w:rsidRPr="00EF2D94" w:rsidRDefault="00392785" w:rsidP="00392785">
      <w:pPr>
        <w:ind w:firstLine="709"/>
        <w:jc w:val="both"/>
        <w:rPr>
          <w:sz w:val="28"/>
          <w:szCs w:val="28"/>
        </w:rPr>
      </w:pPr>
      <w:r w:rsidRPr="00EF2D94">
        <w:rPr>
          <w:sz w:val="28"/>
          <w:szCs w:val="28"/>
        </w:rPr>
        <w:t xml:space="preserve">Устойчивое состояние и успешное развитие района во многом зависит от  инвестиционной активности, сложившейся на территории района. </w:t>
      </w:r>
    </w:p>
    <w:p w:rsidR="00392785" w:rsidRPr="00EF2D94" w:rsidRDefault="00392785" w:rsidP="00392785">
      <w:pPr>
        <w:jc w:val="both"/>
        <w:rPr>
          <w:sz w:val="28"/>
          <w:szCs w:val="28"/>
        </w:rPr>
      </w:pPr>
      <w:r w:rsidRPr="00EF2D94">
        <w:rPr>
          <w:sz w:val="28"/>
          <w:szCs w:val="28"/>
        </w:rPr>
        <w:t xml:space="preserve">          На сегодняшний день одной из наиболее важных задач является привлечение инвестиций  в экономику района.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392785" w:rsidRPr="00427CBB" w:rsidRDefault="00392785" w:rsidP="0039278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427CBB">
        <w:rPr>
          <w:sz w:val="28"/>
          <w:szCs w:val="28"/>
        </w:rPr>
        <w:t xml:space="preserve">По данным органов статистики и отчетности организаций общий объем инвестиций в основной капитал   за   счет всех  источников   финансирования   сложился  в  сумме     </w:t>
      </w:r>
      <w:r>
        <w:rPr>
          <w:sz w:val="28"/>
          <w:szCs w:val="28"/>
        </w:rPr>
        <w:t>533</w:t>
      </w:r>
      <w:r w:rsidRPr="00427CB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427CBB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что на 53,2% меньше, чем в 2010 году</w:t>
      </w:r>
      <w:r w:rsidRPr="00427CBB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Уменьшение связано с окончанием строительства на территории района нефтепровода БТС-2,  которое освоило в 2011 году только 379,3 млн. рублей (в 2010 году в строительство нефтепровода было инвестировано 989,6 млн.рублей). </w:t>
      </w:r>
    </w:p>
    <w:p w:rsidR="00392785" w:rsidRPr="00D266FF" w:rsidRDefault="00392785" w:rsidP="00392785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66FF">
        <w:rPr>
          <w:sz w:val="28"/>
          <w:szCs w:val="28"/>
        </w:rPr>
        <w:t xml:space="preserve">бъем  </w:t>
      </w:r>
      <w:r>
        <w:rPr>
          <w:sz w:val="28"/>
          <w:szCs w:val="28"/>
        </w:rPr>
        <w:t xml:space="preserve">внутренних </w:t>
      </w:r>
      <w:r w:rsidRPr="00D266FF">
        <w:rPr>
          <w:sz w:val="28"/>
          <w:szCs w:val="28"/>
        </w:rPr>
        <w:t xml:space="preserve">инвестиций </w:t>
      </w:r>
      <w:r>
        <w:rPr>
          <w:sz w:val="28"/>
          <w:szCs w:val="28"/>
        </w:rPr>
        <w:t>(</w:t>
      </w:r>
      <w:r w:rsidRPr="008F5168">
        <w:rPr>
          <w:i/>
          <w:sz w:val="28"/>
          <w:szCs w:val="28"/>
        </w:rPr>
        <w:t>без учета строительства БТС</w:t>
      </w:r>
      <w:r>
        <w:rPr>
          <w:i/>
          <w:sz w:val="28"/>
          <w:szCs w:val="28"/>
        </w:rPr>
        <w:t>-2</w:t>
      </w:r>
      <w:r>
        <w:rPr>
          <w:sz w:val="28"/>
          <w:szCs w:val="28"/>
        </w:rPr>
        <w:t>)</w:t>
      </w:r>
      <w:r w:rsidRPr="00D266FF">
        <w:rPr>
          <w:sz w:val="28"/>
          <w:szCs w:val="28"/>
        </w:rPr>
        <w:t xml:space="preserve"> составил                   </w:t>
      </w:r>
      <w:r>
        <w:rPr>
          <w:sz w:val="28"/>
          <w:szCs w:val="28"/>
        </w:rPr>
        <w:t>154,4</w:t>
      </w:r>
      <w:r w:rsidRPr="00D266FF">
        <w:rPr>
          <w:sz w:val="28"/>
          <w:szCs w:val="28"/>
        </w:rPr>
        <w:t xml:space="preserve">   млн. рублей,  что  на </w:t>
      </w:r>
      <w:r>
        <w:rPr>
          <w:sz w:val="28"/>
          <w:szCs w:val="28"/>
        </w:rPr>
        <w:t>2</w:t>
      </w:r>
      <w:r w:rsidRPr="00D266F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266FF">
        <w:rPr>
          <w:sz w:val="28"/>
          <w:szCs w:val="28"/>
        </w:rPr>
        <w:t xml:space="preserve">%  больше,  чем  за  2010  года  (2010 г. – </w:t>
      </w:r>
      <w:r>
        <w:rPr>
          <w:sz w:val="28"/>
          <w:szCs w:val="28"/>
        </w:rPr>
        <w:t>150,7</w:t>
      </w:r>
      <w:r w:rsidRPr="00D266FF">
        <w:rPr>
          <w:sz w:val="28"/>
          <w:szCs w:val="28"/>
        </w:rPr>
        <w:t xml:space="preserve"> млн. руб.).</w:t>
      </w:r>
    </w:p>
    <w:p w:rsidR="00392785" w:rsidRPr="00B276CA" w:rsidRDefault="00392785" w:rsidP="006B5E58">
      <w:pPr>
        <w:tabs>
          <w:tab w:val="left" w:pos="709"/>
        </w:tabs>
        <w:jc w:val="both"/>
        <w:rPr>
          <w:sz w:val="28"/>
          <w:szCs w:val="28"/>
        </w:rPr>
      </w:pPr>
      <w:r w:rsidRPr="00EF2D94">
        <w:rPr>
          <w:color w:val="FF0000"/>
          <w:sz w:val="28"/>
          <w:szCs w:val="28"/>
        </w:rPr>
        <w:t xml:space="preserve">          </w:t>
      </w:r>
      <w:r w:rsidRPr="00B276CA">
        <w:rPr>
          <w:sz w:val="28"/>
          <w:szCs w:val="28"/>
        </w:rPr>
        <w:t xml:space="preserve">Структура инвестиций предприятий в 2011 году сильно изменилась. Если в 2010 году лишь  11,5 % средств предприятия вкладывали в приобретение оборудования, то в 2011 году  на эти цели было направлено уже 27,2 % от общего объема инвестиций. Уменьшилась доля инвестиций в строительство и капитальный ремонт зданий и сооружений  с 88,5 % в 2010 году до 72,7% в 2011 году. </w:t>
      </w:r>
    </w:p>
    <w:p w:rsidR="00392785" w:rsidRPr="00A040F2" w:rsidRDefault="00392785" w:rsidP="00392785">
      <w:pPr>
        <w:jc w:val="both"/>
        <w:rPr>
          <w:sz w:val="28"/>
          <w:szCs w:val="28"/>
        </w:rPr>
      </w:pPr>
      <w:r w:rsidRPr="00A040F2">
        <w:rPr>
          <w:sz w:val="28"/>
          <w:szCs w:val="28"/>
        </w:rPr>
        <w:t xml:space="preserve">         Основным источником финансирования инвестиций по-прежнему остаются привлеченные средства,  их доля в общем объеме составляет более 97,5%. На долю собственных средств предприятий приходится лишь  2,5%.</w:t>
      </w:r>
    </w:p>
    <w:p w:rsidR="00392785" w:rsidRPr="00EF6982" w:rsidRDefault="00392785" w:rsidP="006B5E58">
      <w:pPr>
        <w:tabs>
          <w:tab w:val="left" w:pos="709"/>
        </w:tabs>
        <w:jc w:val="both"/>
        <w:rPr>
          <w:sz w:val="28"/>
          <w:szCs w:val="28"/>
        </w:rPr>
      </w:pPr>
      <w:r w:rsidRPr="00EF6982">
        <w:rPr>
          <w:sz w:val="28"/>
          <w:szCs w:val="28"/>
        </w:rPr>
        <w:t xml:space="preserve">        </w:t>
      </w:r>
      <w:r w:rsidR="006B5E58">
        <w:rPr>
          <w:sz w:val="28"/>
          <w:szCs w:val="28"/>
        </w:rPr>
        <w:t xml:space="preserve"> </w:t>
      </w:r>
      <w:r w:rsidRPr="00EF6982">
        <w:rPr>
          <w:sz w:val="28"/>
          <w:szCs w:val="28"/>
        </w:rPr>
        <w:t>Основными факторами, обеспечивающими инвестиционную привлекательность</w:t>
      </w:r>
      <w:r w:rsidRPr="00EF6982">
        <w:t xml:space="preserve"> </w:t>
      </w:r>
      <w:r w:rsidRPr="00EF6982">
        <w:rPr>
          <w:sz w:val="28"/>
          <w:szCs w:val="28"/>
        </w:rPr>
        <w:t xml:space="preserve"> Кардымовского района</w:t>
      </w:r>
      <w:r>
        <w:rPr>
          <w:sz w:val="28"/>
          <w:szCs w:val="28"/>
        </w:rPr>
        <w:t>,</w:t>
      </w:r>
      <w:r w:rsidRPr="00EF6982">
        <w:rPr>
          <w:sz w:val="28"/>
          <w:szCs w:val="28"/>
        </w:rPr>
        <w:t xml:space="preserve"> являются  экономически выгодное  транспортно-географическое положение, наличие достаточного количество неиспользуемых земель сельскохозяйственного производства и необходимого количества свободных трудовых ресурсов, как района, так и Смоленской области, богатое культурно-историческое наследие</w:t>
      </w:r>
      <w:r w:rsidRPr="00EF6982">
        <w:rPr>
          <w:sz w:val="32"/>
          <w:szCs w:val="32"/>
        </w:rPr>
        <w:t xml:space="preserve"> </w:t>
      </w:r>
      <w:r w:rsidRPr="00EF6982">
        <w:rPr>
          <w:sz w:val="28"/>
          <w:szCs w:val="28"/>
        </w:rPr>
        <w:t xml:space="preserve">и многое другое. </w:t>
      </w:r>
    </w:p>
    <w:p w:rsidR="00023EEF" w:rsidRDefault="00826431" w:rsidP="0082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прогнозной оценке, в 2012 году на развитие экономики Кардымовского района будут направлены инвестиции в основной капитал в сумме </w:t>
      </w:r>
      <w:r w:rsidRPr="00A843F1">
        <w:rPr>
          <w:sz w:val="28"/>
          <w:szCs w:val="28"/>
        </w:rPr>
        <w:t>383,24 млн.рублей</w:t>
      </w:r>
      <w:r>
        <w:rPr>
          <w:sz w:val="28"/>
          <w:szCs w:val="28"/>
        </w:rPr>
        <w:t>, индекс физического объема составит</w:t>
      </w:r>
      <w:r w:rsidR="00392785" w:rsidRPr="0051089C">
        <w:rPr>
          <w:sz w:val="28"/>
          <w:szCs w:val="28"/>
        </w:rPr>
        <w:t xml:space="preserve">   </w:t>
      </w:r>
      <w:r w:rsidR="006B5E58">
        <w:rPr>
          <w:sz w:val="28"/>
          <w:szCs w:val="28"/>
        </w:rPr>
        <w:t>74,5</w:t>
      </w:r>
      <w:r>
        <w:rPr>
          <w:sz w:val="28"/>
          <w:szCs w:val="28"/>
        </w:rPr>
        <w:t xml:space="preserve">% к уровню 2011 года. Такое снижение объемов связано с </w:t>
      </w:r>
      <w:r w:rsidRPr="00A843F1">
        <w:rPr>
          <w:sz w:val="28"/>
          <w:szCs w:val="28"/>
        </w:rPr>
        <w:t>окончанием в 2011 году строительства  на территории района нефтепровода БТС-2</w:t>
      </w:r>
      <w:r>
        <w:rPr>
          <w:sz w:val="28"/>
          <w:szCs w:val="28"/>
        </w:rPr>
        <w:t>, в результате которого было освоено 379,3 млн. рублей.</w:t>
      </w:r>
    </w:p>
    <w:p w:rsidR="00023EEF" w:rsidRDefault="00023EEF" w:rsidP="00826431">
      <w:pPr>
        <w:ind w:firstLine="709"/>
        <w:jc w:val="both"/>
        <w:rPr>
          <w:sz w:val="28"/>
          <w:szCs w:val="28"/>
        </w:rPr>
      </w:pPr>
      <w:r w:rsidRPr="00023EEF">
        <w:rPr>
          <w:noProof/>
          <w:sz w:val="28"/>
          <w:szCs w:val="28"/>
        </w:rPr>
        <w:lastRenderedPageBreak/>
        <w:drawing>
          <wp:inline distT="0" distB="0" distL="0" distR="0">
            <wp:extent cx="5486400" cy="3162300"/>
            <wp:effectExtent l="1905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6431" w:rsidRDefault="00826431" w:rsidP="00826431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A843F1">
        <w:rPr>
          <w:sz w:val="28"/>
          <w:szCs w:val="28"/>
        </w:rPr>
        <w:t>В прогнозном периоде за счет реализации заявленных инвестиционных проектов по строительству новых предприятий, а также целенаправленной работы Администрации района по привлечению новых инвесторов индекс физического объема инвестиций в основной капитал составит: 2013 год-</w:t>
      </w:r>
      <w:r>
        <w:rPr>
          <w:sz w:val="28"/>
          <w:szCs w:val="28"/>
        </w:rPr>
        <w:t>105,6</w:t>
      </w:r>
      <w:r w:rsidRPr="00A843F1">
        <w:rPr>
          <w:sz w:val="28"/>
          <w:szCs w:val="28"/>
        </w:rPr>
        <w:t>%, 201</w:t>
      </w:r>
      <w:r>
        <w:rPr>
          <w:sz w:val="28"/>
          <w:szCs w:val="28"/>
        </w:rPr>
        <w:t>4</w:t>
      </w:r>
      <w:r w:rsidRPr="00A843F1">
        <w:rPr>
          <w:sz w:val="28"/>
          <w:szCs w:val="28"/>
        </w:rPr>
        <w:t xml:space="preserve"> год-</w:t>
      </w:r>
      <w:r>
        <w:rPr>
          <w:sz w:val="28"/>
          <w:szCs w:val="28"/>
        </w:rPr>
        <w:t>195,2</w:t>
      </w:r>
      <w:r w:rsidRPr="00A843F1">
        <w:rPr>
          <w:sz w:val="28"/>
          <w:szCs w:val="28"/>
        </w:rPr>
        <w:t>%, 201</w:t>
      </w:r>
      <w:r>
        <w:rPr>
          <w:sz w:val="28"/>
          <w:szCs w:val="28"/>
        </w:rPr>
        <w:t>5</w:t>
      </w:r>
      <w:r w:rsidRPr="00A843F1">
        <w:rPr>
          <w:sz w:val="28"/>
          <w:szCs w:val="28"/>
        </w:rPr>
        <w:t xml:space="preserve"> год-</w:t>
      </w:r>
      <w:r>
        <w:rPr>
          <w:sz w:val="28"/>
          <w:szCs w:val="28"/>
        </w:rPr>
        <w:t>11</w:t>
      </w:r>
      <w:r w:rsidRPr="00A843F1">
        <w:rPr>
          <w:sz w:val="28"/>
          <w:szCs w:val="28"/>
        </w:rPr>
        <w:t>5</w:t>
      </w:r>
      <w:r>
        <w:rPr>
          <w:sz w:val="28"/>
          <w:szCs w:val="28"/>
        </w:rPr>
        <w:t>,3</w:t>
      </w:r>
      <w:r w:rsidRPr="00A843F1">
        <w:rPr>
          <w:sz w:val="28"/>
          <w:szCs w:val="28"/>
        </w:rPr>
        <w:t>%.</w:t>
      </w:r>
    </w:p>
    <w:p w:rsidR="00AF03C3" w:rsidRDefault="00392785" w:rsidP="00826431">
      <w:pPr>
        <w:ind w:firstLine="709"/>
        <w:jc w:val="both"/>
        <w:rPr>
          <w:sz w:val="28"/>
          <w:szCs w:val="28"/>
        </w:rPr>
      </w:pPr>
      <w:r w:rsidRPr="0051089C">
        <w:rPr>
          <w:sz w:val="28"/>
          <w:szCs w:val="28"/>
        </w:rPr>
        <w:t xml:space="preserve">В </w:t>
      </w:r>
      <w:r w:rsidR="00DD1CED">
        <w:rPr>
          <w:sz w:val="28"/>
          <w:szCs w:val="28"/>
        </w:rPr>
        <w:t>среднесрочной</w:t>
      </w:r>
      <w:r w:rsidRPr="0051089C">
        <w:rPr>
          <w:sz w:val="28"/>
          <w:szCs w:val="28"/>
        </w:rPr>
        <w:t xml:space="preserve"> </w:t>
      </w:r>
      <w:r w:rsidR="00DD1CED">
        <w:rPr>
          <w:sz w:val="28"/>
          <w:szCs w:val="28"/>
        </w:rPr>
        <w:t xml:space="preserve">перспективе </w:t>
      </w:r>
      <w:r w:rsidRPr="0051089C">
        <w:rPr>
          <w:sz w:val="28"/>
          <w:szCs w:val="28"/>
        </w:rPr>
        <w:t>продолжи</w:t>
      </w:r>
      <w:r w:rsidR="00DD1CED">
        <w:rPr>
          <w:sz w:val="28"/>
          <w:szCs w:val="28"/>
        </w:rPr>
        <w:t xml:space="preserve">тся </w:t>
      </w:r>
      <w:r w:rsidRPr="0051089C">
        <w:rPr>
          <w:sz w:val="28"/>
          <w:szCs w:val="28"/>
        </w:rPr>
        <w:t xml:space="preserve"> работа по реализации ряда крупных инвестиционных проектов</w:t>
      </w:r>
      <w:r w:rsidR="002E3CEF">
        <w:rPr>
          <w:sz w:val="28"/>
          <w:szCs w:val="28"/>
        </w:rPr>
        <w:t xml:space="preserve">, в связи с чем значительный объем инвестиций будет направлен на развитие обрабатывающих  производств: в 2013 году -297,35 млн.рублей, </w:t>
      </w:r>
      <w:r w:rsidR="00775489">
        <w:rPr>
          <w:sz w:val="28"/>
          <w:szCs w:val="28"/>
        </w:rPr>
        <w:t>в 2014 году -540 млн.рублей, в 2015 году -1022,75 млн.рублей.</w:t>
      </w:r>
      <w:r w:rsidR="00F9081C">
        <w:rPr>
          <w:sz w:val="28"/>
          <w:szCs w:val="28"/>
        </w:rPr>
        <w:t xml:space="preserve"> Индекс физического объема соответственно составит  112,1</w:t>
      </w:r>
      <w:r w:rsidR="00F970C5">
        <w:rPr>
          <w:sz w:val="28"/>
          <w:szCs w:val="28"/>
        </w:rPr>
        <w:t xml:space="preserve"> </w:t>
      </w:r>
      <w:r w:rsidR="00F9081C">
        <w:rPr>
          <w:sz w:val="28"/>
          <w:szCs w:val="28"/>
        </w:rPr>
        <w:t>, 166,8 и 175</w:t>
      </w:r>
      <w:r w:rsidR="00F970C5">
        <w:rPr>
          <w:sz w:val="28"/>
          <w:szCs w:val="28"/>
        </w:rPr>
        <w:t xml:space="preserve"> процентов к уровню предыдущего года. Лидирующее положение по данному виду экономической деятельности будут занимать ООО «Пищеторг», реализующий проект по строительству завода пива и безалкогольных напитков, и ООО «Серволюкс», который направит значительный объем инвестиций на строительство птицефабрики.</w:t>
      </w:r>
    </w:p>
    <w:p w:rsidR="009E1D40" w:rsidRDefault="00483247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B8777A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C579B2">
        <w:rPr>
          <w:sz w:val="28"/>
          <w:szCs w:val="28"/>
        </w:rPr>
        <w:t xml:space="preserve"> прогнозном периоде</w:t>
      </w:r>
      <w:r w:rsidR="00DF3661">
        <w:rPr>
          <w:sz w:val="28"/>
          <w:szCs w:val="28"/>
        </w:rPr>
        <w:t xml:space="preserve"> </w:t>
      </w:r>
      <w:r w:rsidR="009E1D40">
        <w:rPr>
          <w:sz w:val="28"/>
          <w:szCs w:val="28"/>
        </w:rPr>
        <w:t xml:space="preserve">в рамках проведения </w:t>
      </w:r>
      <w:r w:rsidR="00DF3661">
        <w:rPr>
          <w:sz w:val="28"/>
          <w:szCs w:val="28"/>
        </w:rPr>
        <w:t>работ</w:t>
      </w:r>
      <w:r w:rsidR="009E1D40">
        <w:rPr>
          <w:sz w:val="28"/>
          <w:szCs w:val="28"/>
        </w:rPr>
        <w:t>ы</w:t>
      </w:r>
      <w:r w:rsidR="00DF3661">
        <w:rPr>
          <w:sz w:val="28"/>
          <w:szCs w:val="28"/>
        </w:rPr>
        <w:t xml:space="preserve"> </w:t>
      </w:r>
      <w:r w:rsidR="009E1D40">
        <w:rPr>
          <w:sz w:val="28"/>
          <w:szCs w:val="28"/>
        </w:rPr>
        <w:t xml:space="preserve">по </w:t>
      </w:r>
      <w:r w:rsidR="00DF3661">
        <w:rPr>
          <w:sz w:val="28"/>
          <w:szCs w:val="28"/>
        </w:rPr>
        <w:t>строительству и реконструкции газопроводов и сетей водоснабжения</w:t>
      </w:r>
      <w:r w:rsidR="009E1D40">
        <w:rPr>
          <w:sz w:val="28"/>
          <w:szCs w:val="28"/>
        </w:rPr>
        <w:t>, планируется</w:t>
      </w:r>
      <w:r w:rsidR="00B8777A">
        <w:rPr>
          <w:sz w:val="28"/>
          <w:szCs w:val="28"/>
        </w:rPr>
        <w:t xml:space="preserve"> освоить </w:t>
      </w:r>
      <w:r w:rsidR="00B8777A">
        <w:rPr>
          <w:color w:val="000000"/>
          <w:sz w:val="28"/>
        </w:rPr>
        <w:t>54,3 млн.рублей</w:t>
      </w:r>
      <w:r w:rsidR="00B8777A">
        <w:rPr>
          <w:sz w:val="28"/>
          <w:szCs w:val="28"/>
        </w:rPr>
        <w:t xml:space="preserve">  и выполнить следующие работы</w:t>
      </w:r>
      <w:r w:rsidR="009E1D40">
        <w:rPr>
          <w:sz w:val="28"/>
          <w:szCs w:val="28"/>
        </w:rPr>
        <w:t xml:space="preserve">: </w:t>
      </w:r>
    </w:p>
    <w:p w:rsidR="009E1D40" w:rsidRDefault="009E1D40" w:rsidP="009E1D40">
      <w:pPr>
        <w:tabs>
          <w:tab w:val="center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строительство газопроводов</w:t>
      </w:r>
      <w:r>
        <w:rPr>
          <w:color w:val="000000"/>
          <w:sz w:val="28"/>
          <w:szCs w:val="28"/>
        </w:rPr>
        <w:t xml:space="preserve"> в </w:t>
      </w:r>
      <w:r w:rsidRPr="00B54CFE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еревнях </w:t>
      </w:r>
      <w:r w:rsidRPr="00B54CFE">
        <w:rPr>
          <w:color w:val="000000"/>
          <w:sz w:val="28"/>
          <w:szCs w:val="28"/>
        </w:rPr>
        <w:t xml:space="preserve"> Васильево</w:t>
      </w:r>
      <w:r>
        <w:rPr>
          <w:color w:val="000000"/>
          <w:sz w:val="28"/>
          <w:szCs w:val="28"/>
        </w:rPr>
        <w:t xml:space="preserve">, </w:t>
      </w:r>
      <w:r w:rsidRPr="00B54CFE">
        <w:rPr>
          <w:color w:val="000000"/>
          <w:sz w:val="28"/>
          <w:szCs w:val="28"/>
        </w:rPr>
        <w:t>Астрогань, Федюкино</w:t>
      </w:r>
      <w:r>
        <w:rPr>
          <w:color w:val="000000"/>
          <w:sz w:val="28"/>
          <w:szCs w:val="28"/>
        </w:rPr>
        <w:t xml:space="preserve">, </w:t>
      </w:r>
      <w:r w:rsidRPr="00B54CFE">
        <w:rPr>
          <w:color w:val="000000"/>
          <w:sz w:val="28"/>
          <w:szCs w:val="28"/>
        </w:rPr>
        <w:t xml:space="preserve"> Мольково</w:t>
      </w:r>
      <w:r>
        <w:rPr>
          <w:color w:val="000000"/>
          <w:sz w:val="28"/>
          <w:szCs w:val="28"/>
        </w:rPr>
        <w:t xml:space="preserve">, </w:t>
      </w:r>
      <w:r w:rsidRPr="00B54CFE">
        <w:rPr>
          <w:color w:val="000000"/>
          <w:sz w:val="28"/>
          <w:szCs w:val="28"/>
        </w:rPr>
        <w:t xml:space="preserve"> Варваровщина</w:t>
      </w:r>
      <w:r>
        <w:rPr>
          <w:color w:val="000000"/>
          <w:sz w:val="28"/>
          <w:szCs w:val="28"/>
        </w:rPr>
        <w:t>,</w:t>
      </w:r>
      <w:r w:rsidRPr="00B54CFE">
        <w:rPr>
          <w:color w:val="000000"/>
          <w:sz w:val="22"/>
          <w:szCs w:val="22"/>
        </w:rPr>
        <w:t xml:space="preserve"> </w:t>
      </w:r>
      <w:r w:rsidRPr="00B54CFE">
        <w:rPr>
          <w:color w:val="000000"/>
          <w:sz w:val="28"/>
          <w:szCs w:val="28"/>
        </w:rPr>
        <w:t>Велюжино,</w:t>
      </w:r>
      <w:r w:rsidRPr="00B54CFE">
        <w:rPr>
          <w:color w:val="000000"/>
          <w:sz w:val="22"/>
          <w:szCs w:val="22"/>
        </w:rPr>
        <w:t xml:space="preserve"> </w:t>
      </w:r>
      <w:r w:rsidRPr="00B54CFE">
        <w:rPr>
          <w:color w:val="000000"/>
          <w:sz w:val="28"/>
          <w:szCs w:val="28"/>
        </w:rPr>
        <w:t>Смогири</w:t>
      </w:r>
      <w:r>
        <w:rPr>
          <w:color w:val="000000"/>
          <w:sz w:val="28"/>
          <w:szCs w:val="28"/>
        </w:rPr>
        <w:t xml:space="preserve"> (всего28 км);</w:t>
      </w:r>
      <w:r w:rsidRPr="00B54CFE">
        <w:rPr>
          <w:color w:val="000000"/>
          <w:sz w:val="22"/>
          <w:szCs w:val="22"/>
        </w:rPr>
        <w:t xml:space="preserve"> </w:t>
      </w:r>
    </w:p>
    <w:p w:rsidR="009E1D40" w:rsidRPr="00B54CFE" w:rsidRDefault="009E1D40" w:rsidP="009E1D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4CFE">
        <w:rPr>
          <w:color w:val="000000"/>
          <w:sz w:val="28"/>
          <w:szCs w:val="28"/>
        </w:rPr>
        <w:t>газификаци</w:t>
      </w:r>
      <w:r>
        <w:rPr>
          <w:color w:val="000000"/>
          <w:sz w:val="28"/>
          <w:szCs w:val="28"/>
        </w:rPr>
        <w:t>я</w:t>
      </w:r>
      <w:r w:rsidRPr="00B54CFE">
        <w:rPr>
          <w:color w:val="000000"/>
          <w:sz w:val="28"/>
          <w:szCs w:val="28"/>
        </w:rPr>
        <w:t xml:space="preserve"> жилой   зоны   д. Замощье</w:t>
      </w:r>
      <w:r>
        <w:rPr>
          <w:color w:val="000000"/>
          <w:sz w:val="28"/>
          <w:szCs w:val="28"/>
        </w:rPr>
        <w:t>;</w:t>
      </w:r>
      <w:r w:rsidRPr="00B54CFE">
        <w:rPr>
          <w:color w:val="000000"/>
          <w:sz w:val="28"/>
          <w:szCs w:val="28"/>
        </w:rPr>
        <w:t xml:space="preserve">  </w:t>
      </w:r>
    </w:p>
    <w:p w:rsidR="009E1D40" w:rsidRDefault="009E1D40" w:rsidP="009E1D40">
      <w:pPr>
        <w:ind w:firstLine="709"/>
        <w:jc w:val="both"/>
        <w:rPr>
          <w:color w:val="000000"/>
          <w:sz w:val="28"/>
        </w:rPr>
      </w:pPr>
      <w:r w:rsidRPr="00B54CF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B54CFE">
        <w:rPr>
          <w:color w:val="000000"/>
          <w:sz w:val="28"/>
          <w:szCs w:val="28"/>
        </w:rPr>
        <w:t xml:space="preserve">троительство водопровода и водозаборных сооружений в д. Духовская протяженностью 0,97 км, </w:t>
      </w:r>
      <w:r w:rsidRPr="00B54CFE">
        <w:rPr>
          <w:color w:val="000000"/>
          <w:sz w:val="28"/>
        </w:rPr>
        <w:t>в д. Астрогань протяженностью 0,95 км.</w:t>
      </w:r>
    </w:p>
    <w:p w:rsidR="00E35C3B" w:rsidRDefault="00B8777A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2013-2014 годы запланировано строительство районного Дома культуры, в результате которого будет освоено 255 млн.рублей.</w:t>
      </w:r>
    </w:p>
    <w:p w:rsidR="006B5E58" w:rsidRDefault="006B5E58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6B5E58" w:rsidRDefault="006B5E58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6B5E58" w:rsidRDefault="006B5E58" w:rsidP="00E35C3B">
      <w:pPr>
        <w:tabs>
          <w:tab w:val="center" w:pos="1418"/>
        </w:tabs>
        <w:ind w:firstLine="709"/>
        <w:jc w:val="both"/>
        <w:rPr>
          <w:sz w:val="28"/>
          <w:szCs w:val="28"/>
        </w:rPr>
      </w:pPr>
    </w:p>
    <w:p w:rsidR="007B02BB" w:rsidRPr="008D649D" w:rsidRDefault="007B02BB" w:rsidP="007B02BB">
      <w:pPr>
        <w:ind w:firstLine="720"/>
        <w:jc w:val="both"/>
        <w:rPr>
          <w:color w:val="FF0000"/>
          <w:sz w:val="28"/>
          <w:szCs w:val="28"/>
        </w:rPr>
      </w:pPr>
    </w:p>
    <w:p w:rsidR="007B02BB" w:rsidRPr="00FD281E" w:rsidRDefault="007B02BB" w:rsidP="007B02BB">
      <w:pPr>
        <w:rPr>
          <w:b/>
          <w:sz w:val="32"/>
          <w:szCs w:val="32"/>
        </w:rPr>
      </w:pPr>
      <w:r w:rsidRPr="00FD281E">
        <w:rPr>
          <w:b/>
          <w:sz w:val="32"/>
          <w:szCs w:val="32"/>
        </w:rPr>
        <w:lastRenderedPageBreak/>
        <w:t xml:space="preserve">          8. Денежные доходы и расходы населения</w:t>
      </w:r>
    </w:p>
    <w:p w:rsidR="007B02BB" w:rsidRPr="00FD281E" w:rsidRDefault="007B02BB" w:rsidP="007B02BB">
      <w:pPr>
        <w:rPr>
          <w:b/>
          <w:sz w:val="32"/>
          <w:szCs w:val="32"/>
        </w:rPr>
      </w:pPr>
    </w:p>
    <w:p w:rsidR="007B02BB" w:rsidRPr="00FD281E" w:rsidRDefault="007B02BB" w:rsidP="007B02BB">
      <w:pPr>
        <w:ind w:firstLine="720"/>
        <w:jc w:val="both"/>
        <w:rPr>
          <w:b/>
          <w:sz w:val="28"/>
        </w:rPr>
      </w:pPr>
      <w:r w:rsidRPr="00FD281E">
        <w:rPr>
          <w:b/>
          <w:sz w:val="28"/>
        </w:rPr>
        <w:t>Денежные доходы населения</w:t>
      </w:r>
    </w:p>
    <w:p w:rsidR="007B02BB" w:rsidRPr="00FD281E" w:rsidRDefault="007B02BB" w:rsidP="007B02BB">
      <w:pPr>
        <w:ind w:firstLine="720"/>
        <w:jc w:val="both"/>
        <w:rPr>
          <w:sz w:val="28"/>
        </w:rPr>
      </w:pPr>
      <w:r w:rsidRPr="00FD281E">
        <w:rPr>
          <w:sz w:val="28"/>
        </w:rPr>
        <w:t>В прогнозном периоде сохранится положительная динамика денежных доходов населения</w:t>
      </w:r>
      <w:r w:rsidR="00734D05">
        <w:rPr>
          <w:sz w:val="28"/>
        </w:rPr>
        <w:t>, которую обеспеч</w:t>
      </w:r>
      <w:r w:rsidR="00FD14DD">
        <w:rPr>
          <w:sz w:val="28"/>
        </w:rPr>
        <w:t xml:space="preserve">ат </w:t>
      </w:r>
      <w:r w:rsidR="00734D05">
        <w:rPr>
          <w:sz w:val="28"/>
        </w:rPr>
        <w:t xml:space="preserve"> рост заработной платы, увеличение размера пенсий, доходов от предпринимательской деятельности, улучшение ситуации на рынке труда.</w:t>
      </w:r>
      <w:r w:rsidRPr="00FD281E">
        <w:rPr>
          <w:sz w:val="28"/>
        </w:rPr>
        <w:t xml:space="preserve"> </w:t>
      </w:r>
    </w:p>
    <w:p w:rsidR="007B02BB" w:rsidRDefault="007B02BB" w:rsidP="007B02BB">
      <w:pPr>
        <w:ind w:firstLine="720"/>
        <w:jc w:val="both"/>
        <w:rPr>
          <w:sz w:val="28"/>
        </w:rPr>
      </w:pPr>
      <w:r w:rsidRPr="00FD281E">
        <w:rPr>
          <w:sz w:val="28"/>
          <w:szCs w:val="28"/>
        </w:rPr>
        <w:t xml:space="preserve">По оценке  </w:t>
      </w:r>
      <w:r w:rsidRPr="00FD281E">
        <w:rPr>
          <w:sz w:val="28"/>
        </w:rPr>
        <w:t>в 201</w:t>
      </w:r>
      <w:r w:rsidR="00FD281E">
        <w:rPr>
          <w:sz w:val="28"/>
        </w:rPr>
        <w:t>2</w:t>
      </w:r>
      <w:r w:rsidRPr="00FD281E">
        <w:rPr>
          <w:sz w:val="28"/>
        </w:rPr>
        <w:t xml:space="preserve"> году денежные доходы увеличатся на </w:t>
      </w:r>
      <w:r w:rsidR="0059055C">
        <w:rPr>
          <w:sz w:val="28"/>
        </w:rPr>
        <w:t>8,2</w:t>
      </w:r>
      <w:r w:rsidRPr="00FD281E">
        <w:rPr>
          <w:sz w:val="28"/>
        </w:rPr>
        <w:t xml:space="preserve">% и составят </w:t>
      </w:r>
      <w:r w:rsidR="00980E6E">
        <w:rPr>
          <w:sz w:val="28"/>
        </w:rPr>
        <w:t>856,1</w:t>
      </w:r>
      <w:r w:rsidRPr="00FD281E">
        <w:rPr>
          <w:sz w:val="28"/>
        </w:rPr>
        <w:t xml:space="preserve"> млн. рублей. </w:t>
      </w:r>
    </w:p>
    <w:p w:rsidR="00734D05" w:rsidRPr="00FD281E" w:rsidRDefault="00734D05" w:rsidP="007B02BB">
      <w:pPr>
        <w:ind w:firstLine="720"/>
        <w:jc w:val="both"/>
        <w:rPr>
          <w:sz w:val="28"/>
        </w:rPr>
      </w:pPr>
      <w:r>
        <w:rPr>
          <w:sz w:val="28"/>
        </w:rPr>
        <w:t xml:space="preserve">В 2012 по оценке реальные располагаемые доходы вырастут на </w:t>
      </w:r>
      <w:r w:rsidR="00980E6E">
        <w:rPr>
          <w:sz w:val="28"/>
        </w:rPr>
        <w:t>6,8</w:t>
      </w:r>
      <w:r>
        <w:rPr>
          <w:sz w:val="28"/>
        </w:rPr>
        <w:t xml:space="preserve">%, в 2013 году составят </w:t>
      </w:r>
      <w:r w:rsidR="00980E6E">
        <w:rPr>
          <w:sz w:val="28"/>
        </w:rPr>
        <w:t>106</w:t>
      </w:r>
      <w:r>
        <w:rPr>
          <w:sz w:val="28"/>
        </w:rPr>
        <w:t>%, в 2014 году- 10</w:t>
      </w:r>
      <w:r w:rsidR="00980E6E">
        <w:rPr>
          <w:sz w:val="28"/>
        </w:rPr>
        <w:t>6,6</w:t>
      </w:r>
      <w:r w:rsidR="005010F0">
        <w:rPr>
          <w:sz w:val="28"/>
        </w:rPr>
        <w:t>%, в 2015 году -10</w:t>
      </w:r>
      <w:r w:rsidR="00980E6E">
        <w:rPr>
          <w:sz w:val="28"/>
        </w:rPr>
        <w:t>7,2</w:t>
      </w:r>
      <w:r w:rsidR="005010F0">
        <w:rPr>
          <w:sz w:val="28"/>
        </w:rPr>
        <w:t>%.</w:t>
      </w:r>
    </w:p>
    <w:p w:rsidR="007B02BB" w:rsidRPr="00FD281E" w:rsidRDefault="001251C8" w:rsidP="007B02BB">
      <w:pPr>
        <w:ind w:firstLine="720"/>
        <w:jc w:val="both"/>
        <w:rPr>
          <w:sz w:val="28"/>
        </w:rPr>
      </w:pPr>
      <w:r w:rsidRPr="00FD281E">
        <w:rPr>
          <w:sz w:val="28"/>
        </w:rPr>
        <w:t xml:space="preserve">В прогнозный период структура доходов населения несколько изменится. </w:t>
      </w:r>
      <w:r w:rsidR="00D73D88">
        <w:rPr>
          <w:sz w:val="28"/>
        </w:rPr>
        <w:t>В</w:t>
      </w:r>
      <w:r w:rsidR="007B02BB" w:rsidRPr="00FD281E">
        <w:rPr>
          <w:sz w:val="28"/>
        </w:rPr>
        <w:t xml:space="preserve"> 201</w:t>
      </w:r>
      <w:r w:rsidR="00FD281E">
        <w:rPr>
          <w:sz w:val="28"/>
        </w:rPr>
        <w:t>2</w:t>
      </w:r>
      <w:r w:rsidR="007B02BB" w:rsidRPr="00FD281E">
        <w:rPr>
          <w:sz w:val="28"/>
        </w:rPr>
        <w:t xml:space="preserve"> году в  структуре доходов увеличи</w:t>
      </w:r>
      <w:r w:rsidRPr="00FD281E">
        <w:rPr>
          <w:sz w:val="28"/>
        </w:rPr>
        <w:t>тся</w:t>
      </w:r>
      <w:r w:rsidR="007B02BB" w:rsidRPr="00FD281E">
        <w:rPr>
          <w:sz w:val="28"/>
        </w:rPr>
        <w:t xml:space="preserve"> доля социальных трансфертов. </w:t>
      </w:r>
      <w:r w:rsidRPr="00FD281E">
        <w:rPr>
          <w:sz w:val="28"/>
        </w:rPr>
        <w:t>Данные изменения обусловлены проведением Правительством РФ мероприятий, направленных на повышение уровня  материального обеспечения социальных слоев населения.</w:t>
      </w:r>
    </w:p>
    <w:p w:rsidR="007B02BB" w:rsidRPr="008D649D" w:rsidRDefault="007B02BB" w:rsidP="007B02BB">
      <w:pPr>
        <w:ind w:firstLine="720"/>
        <w:jc w:val="both"/>
        <w:rPr>
          <w:color w:val="FF0000"/>
          <w:sz w:val="28"/>
        </w:rPr>
      </w:pPr>
    </w:p>
    <w:p w:rsidR="007B02BB" w:rsidRPr="008D649D" w:rsidRDefault="007B02BB" w:rsidP="00C579B2">
      <w:pPr>
        <w:ind w:firstLine="284"/>
        <w:jc w:val="both"/>
        <w:rPr>
          <w:color w:val="FF0000"/>
          <w:sz w:val="28"/>
        </w:rPr>
      </w:pPr>
      <w:r w:rsidRPr="008D649D">
        <w:rPr>
          <w:noProof/>
          <w:color w:val="FF0000"/>
          <w:sz w:val="28"/>
        </w:rPr>
        <w:drawing>
          <wp:inline distT="0" distB="0" distL="0" distR="0">
            <wp:extent cx="5800725" cy="3009900"/>
            <wp:effectExtent l="19050" t="0" r="0" b="0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02BB" w:rsidRPr="00156F04" w:rsidRDefault="007B02BB" w:rsidP="007B02BB">
      <w:pPr>
        <w:ind w:firstLine="720"/>
        <w:jc w:val="both"/>
        <w:rPr>
          <w:sz w:val="28"/>
        </w:rPr>
      </w:pPr>
      <w:r w:rsidRPr="00156F04">
        <w:rPr>
          <w:sz w:val="28"/>
        </w:rPr>
        <w:t>В целом, рост  денежных доходов населения составит:  в 201</w:t>
      </w:r>
      <w:r w:rsidR="00156F04" w:rsidRPr="00156F04">
        <w:rPr>
          <w:sz w:val="28"/>
        </w:rPr>
        <w:t>3</w:t>
      </w:r>
      <w:r w:rsidRPr="00156F04">
        <w:rPr>
          <w:sz w:val="28"/>
        </w:rPr>
        <w:t xml:space="preserve"> году </w:t>
      </w:r>
      <w:r w:rsidR="00156F04" w:rsidRPr="00156F04">
        <w:rPr>
          <w:sz w:val="28"/>
        </w:rPr>
        <w:t>1</w:t>
      </w:r>
      <w:r w:rsidR="00814C76">
        <w:rPr>
          <w:sz w:val="28"/>
        </w:rPr>
        <w:t>1</w:t>
      </w:r>
      <w:r w:rsidR="008759ED">
        <w:rPr>
          <w:sz w:val="28"/>
        </w:rPr>
        <w:t>2</w:t>
      </w:r>
      <w:r w:rsidR="00156F04" w:rsidRPr="00156F04">
        <w:rPr>
          <w:sz w:val="28"/>
        </w:rPr>
        <w:t>,</w:t>
      </w:r>
      <w:r w:rsidR="00814C76">
        <w:rPr>
          <w:sz w:val="28"/>
        </w:rPr>
        <w:t>2</w:t>
      </w:r>
      <w:r w:rsidRPr="00156F04">
        <w:rPr>
          <w:sz w:val="28"/>
        </w:rPr>
        <w:t>%, в 201</w:t>
      </w:r>
      <w:r w:rsidR="00156F04" w:rsidRPr="00156F04">
        <w:rPr>
          <w:sz w:val="28"/>
        </w:rPr>
        <w:t>4</w:t>
      </w:r>
      <w:r w:rsidRPr="00156F04">
        <w:rPr>
          <w:sz w:val="28"/>
        </w:rPr>
        <w:t xml:space="preserve"> году – </w:t>
      </w:r>
      <w:r w:rsidR="00156F04" w:rsidRPr="00156F04">
        <w:rPr>
          <w:sz w:val="28"/>
        </w:rPr>
        <w:t>1</w:t>
      </w:r>
      <w:r w:rsidR="00814C76">
        <w:rPr>
          <w:sz w:val="28"/>
        </w:rPr>
        <w:t>1</w:t>
      </w:r>
      <w:r w:rsidR="008759ED">
        <w:rPr>
          <w:sz w:val="28"/>
        </w:rPr>
        <w:t>2</w:t>
      </w:r>
      <w:r w:rsidR="00156F04" w:rsidRPr="00156F04">
        <w:rPr>
          <w:sz w:val="28"/>
        </w:rPr>
        <w:t>,</w:t>
      </w:r>
      <w:r w:rsidR="00E67F6A">
        <w:rPr>
          <w:sz w:val="28"/>
        </w:rPr>
        <w:t>3</w:t>
      </w:r>
      <w:r w:rsidRPr="00156F04">
        <w:rPr>
          <w:sz w:val="28"/>
        </w:rPr>
        <w:t>%, в 201</w:t>
      </w:r>
      <w:r w:rsidR="00156F04" w:rsidRPr="00156F04">
        <w:rPr>
          <w:sz w:val="28"/>
        </w:rPr>
        <w:t>5</w:t>
      </w:r>
      <w:r w:rsidRPr="00156F04">
        <w:rPr>
          <w:sz w:val="28"/>
        </w:rPr>
        <w:t xml:space="preserve"> году – </w:t>
      </w:r>
      <w:r w:rsidR="00814C76">
        <w:rPr>
          <w:sz w:val="28"/>
        </w:rPr>
        <w:t>11</w:t>
      </w:r>
      <w:r w:rsidR="008759ED">
        <w:rPr>
          <w:sz w:val="28"/>
        </w:rPr>
        <w:t>2</w:t>
      </w:r>
      <w:r w:rsidR="00E67F6A">
        <w:rPr>
          <w:sz w:val="28"/>
        </w:rPr>
        <w:t>,</w:t>
      </w:r>
      <w:r w:rsidR="008759ED">
        <w:rPr>
          <w:sz w:val="28"/>
        </w:rPr>
        <w:t>9</w:t>
      </w:r>
      <w:r w:rsidRPr="00156F04">
        <w:rPr>
          <w:sz w:val="28"/>
        </w:rPr>
        <w:t xml:space="preserve">%.   </w:t>
      </w:r>
    </w:p>
    <w:p w:rsidR="006A363B" w:rsidRDefault="006A363B" w:rsidP="007B02BB">
      <w:pPr>
        <w:ind w:firstLine="709"/>
        <w:jc w:val="both"/>
        <w:rPr>
          <w:b/>
          <w:i/>
          <w:sz w:val="28"/>
        </w:rPr>
      </w:pPr>
    </w:p>
    <w:p w:rsidR="007B02BB" w:rsidRPr="00886CC8" w:rsidRDefault="002103D8" w:rsidP="007B02BB">
      <w:pPr>
        <w:ind w:firstLine="709"/>
        <w:jc w:val="both"/>
        <w:rPr>
          <w:sz w:val="28"/>
        </w:rPr>
      </w:pPr>
      <w:r w:rsidRPr="00886CC8">
        <w:rPr>
          <w:b/>
          <w:i/>
          <w:sz w:val="28"/>
        </w:rPr>
        <w:t>Оплата труда</w:t>
      </w:r>
      <w:r w:rsidRPr="00886CC8">
        <w:rPr>
          <w:sz w:val="28"/>
        </w:rPr>
        <w:t xml:space="preserve"> </w:t>
      </w:r>
      <w:r w:rsidR="00BE5044" w:rsidRPr="00886CC8">
        <w:rPr>
          <w:sz w:val="28"/>
        </w:rPr>
        <w:t xml:space="preserve">занимает </w:t>
      </w:r>
      <w:r w:rsidR="0020029E">
        <w:rPr>
          <w:sz w:val="28"/>
        </w:rPr>
        <w:t>47</w:t>
      </w:r>
      <w:r w:rsidR="00BE5044" w:rsidRPr="00886CC8">
        <w:rPr>
          <w:sz w:val="28"/>
        </w:rPr>
        <w:t xml:space="preserve">% в общем объеме доходов населения </w:t>
      </w:r>
      <w:r w:rsidR="007B02BB" w:rsidRPr="00886CC8">
        <w:rPr>
          <w:sz w:val="28"/>
        </w:rPr>
        <w:t>Прогнозируемый рост данного вида доходов  будет обеспечен ростом уровня занятости населения</w:t>
      </w:r>
      <w:r w:rsidR="00537AC4" w:rsidRPr="00886CC8">
        <w:rPr>
          <w:sz w:val="28"/>
        </w:rPr>
        <w:t xml:space="preserve"> в связи со строительством новых промышленных предприятий</w:t>
      </w:r>
      <w:r w:rsidR="007B02BB" w:rsidRPr="00886CC8">
        <w:rPr>
          <w:sz w:val="28"/>
        </w:rPr>
        <w:t>,</w:t>
      </w:r>
      <w:r w:rsidR="005010F0">
        <w:rPr>
          <w:sz w:val="28"/>
        </w:rPr>
        <w:t xml:space="preserve"> улучшением финансового состояния предприятий и организаций,</w:t>
      </w:r>
      <w:r w:rsidR="007B02BB" w:rsidRPr="00886CC8">
        <w:rPr>
          <w:sz w:val="28"/>
        </w:rPr>
        <w:t xml:space="preserve"> а также проведением ежегодной индексации оплаты труда работников бюджетной сферы на уровень инфляции.</w:t>
      </w:r>
    </w:p>
    <w:p w:rsidR="007B02BB" w:rsidRPr="0086358C" w:rsidRDefault="007B02BB" w:rsidP="007B02BB">
      <w:pPr>
        <w:ind w:firstLine="709"/>
        <w:jc w:val="both"/>
        <w:rPr>
          <w:sz w:val="28"/>
        </w:rPr>
      </w:pPr>
      <w:r w:rsidRPr="0086358C">
        <w:rPr>
          <w:sz w:val="28"/>
        </w:rPr>
        <w:t>По оценке рост оплаты труда в 201</w:t>
      </w:r>
      <w:r w:rsidR="00BE5044" w:rsidRPr="0086358C">
        <w:rPr>
          <w:sz w:val="28"/>
        </w:rPr>
        <w:t>2</w:t>
      </w:r>
      <w:r w:rsidRPr="0086358C">
        <w:rPr>
          <w:sz w:val="28"/>
        </w:rPr>
        <w:t xml:space="preserve"> году составит </w:t>
      </w:r>
      <w:r w:rsidR="0086358C" w:rsidRPr="0086358C">
        <w:rPr>
          <w:sz w:val="28"/>
        </w:rPr>
        <w:t>11</w:t>
      </w:r>
      <w:r w:rsidR="0020029E">
        <w:rPr>
          <w:sz w:val="28"/>
        </w:rPr>
        <w:t>6</w:t>
      </w:r>
      <w:r w:rsidRPr="0086358C">
        <w:rPr>
          <w:sz w:val="28"/>
        </w:rPr>
        <w:t>%, в последующие годы</w:t>
      </w:r>
      <w:r w:rsidR="00B62D1F">
        <w:rPr>
          <w:sz w:val="28"/>
        </w:rPr>
        <w:t xml:space="preserve"> с учетом ввода в эксплуатацию нового промышленного предприятия, </w:t>
      </w:r>
      <w:r w:rsidRPr="0086358C">
        <w:rPr>
          <w:sz w:val="28"/>
        </w:rPr>
        <w:t xml:space="preserve"> </w:t>
      </w:r>
      <w:r w:rsidRPr="0086358C">
        <w:rPr>
          <w:sz w:val="28"/>
        </w:rPr>
        <w:lastRenderedPageBreak/>
        <w:t>прогнозируется следующим образом: 201</w:t>
      </w:r>
      <w:r w:rsidR="0086358C" w:rsidRPr="0086358C">
        <w:rPr>
          <w:sz w:val="28"/>
        </w:rPr>
        <w:t>3</w:t>
      </w:r>
      <w:r w:rsidRPr="0086358C">
        <w:rPr>
          <w:sz w:val="28"/>
        </w:rPr>
        <w:t xml:space="preserve"> год -</w:t>
      </w:r>
      <w:r w:rsidR="0020029E">
        <w:rPr>
          <w:sz w:val="28"/>
        </w:rPr>
        <w:t>115</w:t>
      </w:r>
      <w:r w:rsidRPr="0086358C">
        <w:rPr>
          <w:sz w:val="28"/>
        </w:rPr>
        <w:t>%, 201</w:t>
      </w:r>
      <w:r w:rsidR="0086358C" w:rsidRPr="0086358C">
        <w:rPr>
          <w:sz w:val="28"/>
        </w:rPr>
        <w:t>4</w:t>
      </w:r>
      <w:r w:rsidRPr="0086358C">
        <w:rPr>
          <w:sz w:val="28"/>
        </w:rPr>
        <w:t xml:space="preserve"> год -</w:t>
      </w:r>
      <w:r w:rsidR="0020029E">
        <w:rPr>
          <w:sz w:val="28"/>
        </w:rPr>
        <w:t>115</w:t>
      </w:r>
      <w:r w:rsidRPr="0086358C">
        <w:rPr>
          <w:sz w:val="28"/>
        </w:rPr>
        <w:t>%, 201</w:t>
      </w:r>
      <w:r w:rsidR="0086358C" w:rsidRPr="0086358C">
        <w:rPr>
          <w:sz w:val="28"/>
        </w:rPr>
        <w:t>5</w:t>
      </w:r>
      <w:r w:rsidRPr="0086358C">
        <w:rPr>
          <w:sz w:val="28"/>
        </w:rPr>
        <w:t xml:space="preserve"> год -</w:t>
      </w:r>
      <w:r w:rsidR="0020029E">
        <w:rPr>
          <w:sz w:val="28"/>
        </w:rPr>
        <w:t>116</w:t>
      </w:r>
      <w:r w:rsidRPr="0086358C">
        <w:rPr>
          <w:sz w:val="28"/>
        </w:rPr>
        <w:t xml:space="preserve">%. </w:t>
      </w:r>
    </w:p>
    <w:p w:rsidR="006A363B" w:rsidRDefault="006A363B" w:rsidP="00521904">
      <w:pPr>
        <w:ind w:firstLine="709"/>
        <w:jc w:val="both"/>
        <w:rPr>
          <w:sz w:val="28"/>
        </w:rPr>
      </w:pPr>
    </w:p>
    <w:p w:rsidR="00521904" w:rsidRPr="00734D05" w:rsidRDefault="00521904" w:rsidP="00521904">
      <w:pPr>
        <w:ind w:firstLine="709"/>
        <w:jc w:val="both"/>
        <w:rPr>
          <w:sz w:val="28"/>
        </w:rPr>
      </w:pPr>
      <w:r w:rsidRPr="00734D05">
        <w:rPr>
          <w:sz w:val="28"/>
        </w:rPr>
        <w:t>Прогнозируемый рост</w:t>
      </w:r>
      <w:r w:rsidRPr="00734D05">
        <w:rPr>
          <w:b/>
          <w:i/>
          <w:sz w:val="28"/>
        </w:rPr>
        <w:t xml:space="preserve"> д</w:t>
      </w:r>
      <w:r w:rsidR="007B02BB" w:rsidRPr="00734D05">
        <w:rPr>
          <w:b/>
          <w:i/>
          <w:sz w:val="28"/>
        </w:rPr>
        <w:t>оход</w:t>
      </w:r>
      <w:r w:rsidRPr="00734D05">
        <w:rPr>
          <w:b/>
          <w:i/>
          <w:sz w:val="28"/>
        </w:rPr>
        <w:t>ов</w:t>
      </w:r>
      <w:r w:rsidR="007B02BB" w:rsidRPr="00734D05">
        <w:rPr>
          <w:b/>
          <w:i/>
          <w:sz w:val="28"/>
        </w:rPr>
        <w:t xml:space="preserve"> от предпринимательской деятельности</w:t>
      </w:r>
      <w:r w:rsidR="007B02BB" w:rsidRPr="00734D05">
        <w:rPr>
          <w:sz w:val="28"/>
        </w:rPr>
        <w:t xml:space="preserve"> </w:t>
      </w:r>
    </w:p>
    <w:p w:rsidR="007B02BB" w:rsidRPr="00734D05" w:rsidRDefault="007B02BB" w:rsidP="00521904">
      <w:pPr>
        <w:jc w:val="both"/>
        <w:rPr>
          <w:sz w:val="28"/>
        </w:rPr>
      </w:pPr>
      <w:r w:rsidRPr="00734D05">
        <w:rPr>
          <w:sz w:val="28"/>
        </w:rPr>
        <w:t xml:space="preserve">будет обеспечен как за счет роста численности работающих в малом бизнесе, так и за счет роста оборота </w:t>
      </w:r>
      <w:r w:rsidR="005010F0">
        <w:rPr>
          <w:sz w:val="28"/>
        </w:rPr>
        <w:t>предприятий</w:t>
      </w:r>
      <w:r w:rsidRPr="00734D05">
        <w:rPr>
          <w:sz w:val="28"/>
        </w:rPr>
        <w:t>.  В прогнозируемом периоде рост данного источника доходов составит: 201</w:t>
      </w:r>
      <w:r w:rsidR="00734D05" w:rsidRPr="00734D05">
        <w:rPr>
          <w:sz w:val="28"/>
        </w:rPr>
        <w:t>3</w:t>
      </w:r>
      <w:r w:rsidRPr="00734D05">
        <w:rPr>
          <w:sz w:val="28"/>
        </w:rPr>
        <w:t xml:space="preserve"> год – </w:t>
      </w:r>
      <w:r w:rsidR="00734D05" w:rsidRPr="00734D05">
        <w:rPr>
          <w:sz w:val="28"/>
        </w:rPr>
        <w:t>110</w:t>
      </w:r>
      <w:r w:rsidRPr="00734D05">
        <w:rPr>
          <w:sz w:val="28"/>
        </w:rPr>
        <w:t>%,  201</w:t>
      </w:r>
      <w:r w:rsidR="00734D05" w:rsidRPr="00734D05">
        <w:rPr>
          <w:sz w:val="28"/>
        </w:rPr>
        <w:t>4</w:t>
      </w:r>
      <w:r w:rsidRPr="00734D05">
        <w:rPr>
          <w:sz w:val="28"/>
        </w:rPr>
        <w:t xml:space="preserve"> год – </w:t>
      </w:r>
      <w:r w:rsidR="00734D05" w:rsidRPr="00734D05">
        <w:rPr>
          <w:sz w:val="28"/>
        </w:rPr>
        <w:t>110,5</w:t>
      </w:r>
      <w:r w:rsidRPr="00734D05">
        <w:rPr>
          <w:sz w:val="28"/>
        </w:rPr>
        <w:t>%,  201</w:t>
      </w:r>
      <w:r w:rsidR="00734D05" w:rsidRPr="00734D05">
        <w:rPr>
          <w:sz w:val="28"/>
        </w:rPr>
        <w:t>5</w:t>
      </w:r>
      <w:r w:rsidRPr="00734D05">
        <w:rPr>
          <w:sz w:val="28"/>
        </w:rPr>
        <w:t xml:space="preserve">год – </w:t>
      </w:r>
      <w:r w:rsidR="00734D05" w:rsidRPr="00734D05">
        <w:rPr>
          <w:sz w:val="28"/>
        </w:rPr>
        <w:t>110,</w:t>
      </w:r>
      <w:r w:rsidR="00F66F43">
        <w:rPr>
          <w:sz w:val="28"/>
        </w:rPr>
        <w:t>7</w:t>
      </w:r>
      <w:r w:rsidRPr="00734D05">
        <w:rPr>
          <w:sz w:val="28"/>
        </w:rPr>
        <w:t>%.</w:t>
      </w:r>
    </w:p>
    <w:p w:rsidR="006A363B" w:rsidRDefault="006A363B" w:rsidP="007B02BB">
      <w:pPr>
        <w:ind w:firstLine="709"/>
        <w:jc w:val="both"/>
        <w:rPr>
          <w:sz w:val="28"/>
        </w:rPr>
      </w:pPr>
    </w:p>
    <w:p w:rsidR="007B02BB" w:rsidRPr="008D1E70" w:rsidRDefault="007B02BB" w:rsidP="007B02BB">
      <w:pPr>
        <w:ind w:firstLine="709"/>
        <w:jc w:val="both"/>
        <w:rPr>
          <w:sz w:val="28"/>
        </w:rPr>
      </w:pPr>
      <w:r w:rsidRPr="00914965">
        <w:rPr>
          <w:sz w:val="28"/>
        </w:rPr>
        <w:t xml:space="preserve">Основной статьей в </w:t>
      </w:r>
      <w:r w:rsidRPr="00914965">
        <w:rPr>
          <w:b/>
          <w:i/>
          <w:sz w:val="28"/>
        </w:rPr>
        <w:t>социальных трансфертах</w:t>
      </w:r>
      <w:r w:rsidRPr="00914965">
        <w:rPr>
          <w:sz w:val="28"/>
        </w:rPr>
        <w:t xml:space="preserve"> (более </w:t>
      </w:r>
      <w:r w:rsidR="00734D05" w:rsidRPr="00914965">
        <w:rPr>
          <w:sz w:val="28"/>
        </w:rPr>
        <w:t>8</w:t>
      </w:r>
      <w:r w:rsidRPr="00914965">
        <w:rPr>
          <w:sz w:val="28"/>
        </w:rPr>
        <w:t>0% от общего объема) являются пенсии. По отношению к 201</w:t>
      </w:r>
      <w:r w:rsidR="00734D05" w:rsidRPr="00914965">
        <w:rPr>
          <w:sz w:val="28"/>
        </w:rPr>
        <w:t>1</w:t>
      </w:r>
      <w:r w:rsidRPr="00914965">
        <w:rPr>
          <w:sz w:val="28"/>
        </w:rPr>
        <w:t xml:space="preserve"> году в 201</w:t>
      </w:r>
      <w:r w:rsidR="001C021A">
        <w:rPr>
          <w:sz w:val="28"/>
        </w:rPr>
        <w:t>5</w:t>
      </w:r>
      <w:r w:rsidRPr="00914965">
        <w:rPr>
          <w:sz w:val="28"/>
        </w:rPr>
        <w:t xml:space="preserve"> году данный показатель  возрастет  в 1,4</w:t>
      </w:r>
      <w:r w:rsidR="00734D05" w:rsidRPr="00914965">
        <w:rPr>
          <w:sz w:val="28"/>
        </w:rPr>
        <w:t>7</w:t>
      </w:r>
      <w:r w:rsidRPr="00914965">
        <w:rPr>
          <w:sz w:val="28"/>
        </w:rPr>
        <w:t xml:space="preserve"> раза.</w:t>
      </w:r>
      <w:r w:rsidRPr="008D649D">
        <w:rPr>
          <w:color w:val="FF0000"/>
          <w:sz w:val="28"/>
        </w:rPr>
        <w:t xml:space="preserve">  </w:t>
      </w:r>
      <w:r w:rsidR="008D1E70" w:rsidRPr="008D1E70">
        <w:rPr>
          <w:sz w:val="28"/>
        </w:rPr>
        <w:t xml:space="preserve">В </w:t>
      </w:r>
      <w:r w:rsidRPr="008D1E70">
        <w:rPr>
          <w:sz w:val="28"/>
        </w:rPr>
        <w:t>прогноз</w:t>
      </w:r>
      <w:r w:rsidR="008D1E70" w:rsidRPr="008D1E70">
        <w:rPr>
          <w:sz w:val="28"/>
        </w:rPr>
        <w:t>ном</w:t>
      </w:r>
      <w:r w:rsidRPr="008D1E70">
        <w:rPr>
          <w:sz w:val="28"/>
        </w:rPr>
        <w:t xml:space="preserve"> период</w:t>
      </w:r>
      <w:r w:rsidR="008D1E70" w:rsidRPr="008D1E70">
        <w:rPr>
          <w:sz w:val="28"/>
        </w:rPr>
        <w:t>е</w:t>
      </w:r>
      <w:r w:rsidRPr="008D1E70">
        <w:rPr>
          <w:sz w:val="28"/>
        </w:rPr>
        <w:t xml:space="preserve"> социальные пенсии будут ежегодно индексироваться 1 апреля с учетом темпов роста прожиточного минимума пенсионера  за прошедший год. </w:t>
      </w:r>
    </w:p>
    <w:p w:rsidR="00570F40" w:rsidRPr="008D649D" w:rsidRDefault="00570F40" w:rsidP="007B02BB">
      <w:pPr>
        <w:ind w:firstLine="720"/>
        <w:jc w:val="both"/>
        <w:rPr>
          <w:color w:val="FF0000"/>
          <w:sz w:val="28"/>
        </w:rPr>
      </w:pPr>
    </w:p>
    <w:p w:rsidR="007B02BB" w:rsidRPr="008D1E70" w:rsidRDefault="007B02BB" w:rsidP="007B02BB">
      <w:pPr>
        <w:ind w:firstLine="720"/>
        <w:jc w:val="both"/>
        <w:rPr>
          <w:b/>
          <w:sz w:val="28"/>
        </w:rPr>
      </w:pPr>
      <w:r w:rsidRPr="008D1E70">
        <w:rPr>
          <w:b/>
          <w:sz w:val="28"/>
        </w:rPr>
        <w:t>Денежные расходы населения</w:t>
      </w:r>
    </w:p>
    <w:p w:rsidR="00003AE4" w:rsidRPr="008D1E70" w:rsidRDefault="00003AE4" w:rsidP="007B02BB">
      <w:pPr>
        <w:ind w:firstLine="720"/>
        <w:jc w:val="both"/>
        <w:rPr>
          <w:b/>
          <w:sz w:val="28"/>
        </w:rPr>
      </w:pPr>
    </w:p>
    <w:p w:rsidR="00A07EDD" w:rsidRDefault="00A07EDD" w:rsidP="00A07EDD">
      <w:pPr>
        <w:ind w:firstLine="720"/>
        <w:jc w:val="both"/>
        <w:rPr>
          <w:sz w:val="28"/>
        </w:rPr>
      </w:pPr>
      <w:r w:rsidRPr="008D1E70">
        <w:rPr>
          <w:sz w:val="28"/>
        </w:rPr>
        <w:t>В прогнозном периоде рост денежных расходов будет происходить, в основном, в результате роста потребительского спроса, поддерживаемого ростом денежных доходов населения. В 201</w:t>
      </w:r>
      <w:r w:rsidR="00914965" w:rsidRPr="008D1E70">
        <w:rPr>
          <w:sz w:val="28"/>
        </w:rPr>
        <w:t>2</w:t>
      </w:r>
      <w:r w:rsidRPr="008D1E70">
        <w:rPr>
          <w:sz w:val="28"/>
        </w:rPr>
        <w:t xml:space="preserve"> году по оценке денежные расходы вырастут на </w:t>
      </w:r>
      <w:r w:rsidR="00B62D1F">
        <w:rPr>
          <w:sz w:val="28"/>
        </w:rPr>
        <w:t>9,5</w:t>
      </w:r>
      <w:r w:rsidRPr="008D1E70">
        <w:rPr>
          <w:sz w:val="28"/>
        </w:rPr>
        <w:t>% , в последующие годы рост  данного вида расходов прогнозируется: на 201</w:t>
      </w:r>
      <w:r w:rsidR="00914965" w:rsidRPr="008D1E70">
        <w:rPr>
          <w:sz w:val="28"/>
        </w:rPr>
        <w:t>3</w:t>
      </w:r>
      <w:r w:rsidRPr="008D1E70">
        <w:rPr>
          <w:sz w:val="28"/>
        </w:rPr>
        <w:t xml:space="preserve"> год – </w:t>
      </w:r>
      <w:r w:rsidR="001C021A">
        <w:rPr>
          <w:sz w:val="28"/>
        </w:rPr>
        <w:t>11</w:t>
      </w:r>
      <w:r w:rsidR="00B62D1F">
        <w:rPr>
          <w:sz w:val="28"/>
        </w:rPr>
        <w:t>1</w:t>
      </w:r>
      <w:r w:rsidR="001C021A">
        <w:rPr>
          <w:sz w:val="28"/>
        </w:rPr>
        <w:t>,</w:t>
      </w:r>
      <w:r w:rsidR="00B62D1F">
        <w:rPr>
          <w:sz w:val="28"/>
        </w:rPr>
        <w:t>4</w:t>
      </w:r>
      <w:r w:rsidRPr="008D1E70">
        <w:rPr>
          <w:sz w:val="28"/>
        </w:rPr>
        <w:t>%, на 201</w:t>
      </w:r>
      <w:r w:rsidR="00914965" w:rsidRPr="008D1E70">
        <w:rPr>
          <w:sz w:val="28"/>
        </w:rPr>
        <w:t>4</w:t>
      </w:r>
      <w:r w:rsidRPr="008D1E70">
        <w:rPr>
          <w:sz w:val="28"/>
        </w:rPr>
        <w:t xml:space="preserve"> год – </w:t>
      </w:r>
      <w:r w:rsidR="001C021A">
        <w:rPr>
          <w:sz w:val="28"/>
        </w:rPr>
        <w:t>11</w:t>
      </w:r>
      <w:r w:rsidR="00B62D1F">
        <w:rPr>
          <w:sz w:val="28"/>
        </w:rPr>
        <w:t>1,1</w:t>
      </w:r>
      <w:r w:rsidRPr="008D1E70">
        <w:rPr>
          <w:sz w:val="28"/>
        </w:rPr>
        <w:t>%, на 201</w:t>
      </w:r>
      <w:r w:rsidR="00914965" w:rsidRPr="008D1E70">
        <w:rPr>
          <w:sz w:val="28"/>
        </w:rPr>
        <w:t>5</w:t>
      </w:r>
      <w:r w:rsidRPr="008D1E70">
        <w:rPr>
          <w:sz w:val="28"/>
        </w:rPr>
        <w:t xml:space="preserve"> год – </w:t>
      </w:r>
      <w:r w:rsidR="001C021A">
        <w:rPr>
          <w:sz w:val="28"/>
        </w:rPr>
        <w:t>11</w:t>
      </w:r>
      <w:r w:rsidR="00B62D1F">
        <w:rPr>
          <w:sz w:val="28"/>
        </w:rPr>
        <w:t>1,1</w:t>
      </w:r>
      <w:r w:rsidRPr="008D1E70">
        <w:rPr>
          <w:sz w:val="28"/>
        </w:rPr>
        <w:t xml:space="preserve">%. </w:t>
      </w:r>
    </w:p>
    <w:p w:rsidR="003C59FA" w:rsidRDefault="003C59FA" w:rsidP="00A07EDD">
      <w:pPr>
        <w:ind w:firstLine="720"/>
        <w:jc w:val="both"/>
        <w:rPr>
          <w:sz w:val="28"/>
        </w:rPr>
      </w:pPr>
    </w:p>
    <w:p w:rsidR="003C59FA" w:rsidRPr="008D1E70" w:rsidRDefault="003C59FA" w:rsidP="00A07EDD">
      <w:pPr>
        <w:ind w:firstLine="720"/>
        <w:jc w:val="both"/>
        <w:rPr>
          <w:sz w:val="28"/>
        </w:rPr>
      </w:pPr>
    </w:p>
    <w:p w:rsidR="007B02BB" w:rsidRPr="008D649D" w:rsidRDefault="007B02BB" w:rsidP="007B02BB">
      <w:pPr>
        <w:ind w:firstLine="720"/>
        <w:jc w:val="both"/>
        <w:rPr>
          <w:color w:val="FF0000"/>
          <w:sz w:val="28"/>
        </w:rPr>
      </w:pPr>
      <w:r w:rsidRPr="008D649D">
        <w:rPr>
          <w:noProof/>
          <w:color w:val="FF0000"/>
          <w:sz w:val="28"/>
        </w:rPr>
        <w:drawing>
          <wp:inline distT="0" distB="0" distL="0" distR="0">
            <wp:extent cx="5743575" cy="2895600"/>
            <wp:effectExtent l="19050" t="0" r="0" b="0"/>
            <wp:docPr id="2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263A4" w:rsidRPr="0018476B" w:rsidRDefault="009263A4" w:rsidP="009263A4">
      <w:pPr>
        <w:ind w:firstLine="720"/>
        <w:jc w:val="both"/>
        <w:rPr>
          <w:sz w:val="28"/>
        </w:rPr>
      </w:pPr>
      <w:r w:rsidRPr="0018476B">
        <w:rPr>
          <w:sz w:val="28"/>
        </w:rPr>
        <w:t xml:space="preserve">В структуре денежных расходов населения доминируют расходы на покупку товаров и оплату услуг – </w:t>
      </w:r>
      <w:r w:rsidR="0018476B" w:rsidRPr="0018476B">
        <w:rPr>
          <w:sz w:val="28"/>
        </w:rPr>
        <w:t>79</w:t>
      </w:r>
      <w:r w:rsidRPr="0018476B">
        <w:rPr>
          <w:sz w:val="28"/>
        </w:rPr>
        <w:t xml:space="preserve"> % в общем объеме денежных расходов. </w:t>
      </w:r>
    </w:p>
    <w:p w:rsidR="00B46407" w:rsidRPr="00E75F45" w:rsidRDefault="007B02BB" w:rsidP="004679BD">
      <w:pPr>
        <w:ind w:firstLine="720"/>
        <w:jc w:val="both"/>
        <w:rPr>
          <w:sz w:val="28"/>
        </w:rPr>
      </w:pPr>
      <w:r w:rsidRPr="00E75F45">
        <w:rPr>
          <w:sz w:val="28"/>
        </w:rPr>
        <w:t xml:space="preserve">Рост </w:t>
      </w:r>
      <w:r w:rsidR="004679BD" w:rsidRPr="00E75F45">
        <w:rPr>
          <w:sz w:val="28"/>
        </w:rPr>
        <w:t>этих</w:t>
      </w:r>
      <w:r w:rsidRPr="00E75F45">
        <w:rPr>
          <w:sz w:val="28"/>
        </w:rPr>
        <w:t xml:space="preserve"> расходов в 201</w:t>
      </w:r>
      <w:r w:rsidR="0018476B" w:rsidRPr="00E75F45">
        <w:rPr>
          <w:sz w:val="28"/>
        </w:rPr>
        <w:t>2</w:t>
      </w:r>
      <w:r w:rsidR="002E1824" w:rsidRPr="00E75F45">
        <w:rPr>
          <w:sz w:val="28"/>
        </w:rPr>
        <w:t xml:space="preserve"> </w:t>
      </w:r>
      <w:r w:rsidRPr="00E75F45">
        <w:rPr>
          <w:sz w:val="28"/>
        </w:rPr>
        <w:t xml:space="preserve">году по оценке составит </w:t>
      </w:r>
      <w:r w:rsidR="0018476B" w:rsidRPr="00E75F45">
        <w:rPr>
          <w:sz w:val="28"/>
        </w:rPr>
        <w:t>108,6</w:t>
      </w:r>
      <w:r w:rsidRPr="00E75F45">
        <w:rPr>
          <w:sz w:val="28"/>
        </w:rPr>
        <w:t>% к уровню 20</w:t>
      </w:r>
      <w:r w:rsidR="002E1824" w:rsidRPr="00E75F45">
        <w:rPr>
          <w:sz w:val="28"/>
        </w:rPr>
        <w:t>1</w:t>
      </w:r>
      <w:r w:rsidR="0018476B" w:rsidRPr="00E75F45">
        <w:rPr>
          <w:sz w:val="28"/>
        </w:rPr>
        <w:t>1</w:t>
      </w:r>
      <w:r w:rsidRPr="00E75F45">
        <w:rPr>
          <w:sz w:val="28"/>
        </w:rPr>
        <w:t>года</w:t>
      </w:r>
      <w:r w:rsidR="004679BD" w:rsidRPr="00E75F45">
        <w:rPr>
          <w:sz w:val="28"/>
        </w:rPr>
        <w:t xml:space="preserve">, в прогнозном периоде сложится следующим образом: </w:t>
      </w:r>
      <w:r w:rsidRPr="00E75F45">
        <w:rPr>
          <w:sz w:val="28"/>
        </w:rPr>
        <w:t>201</w:t>
      </w:r>
      <w:r w:rsidR="0018476B" w:rsidRPr="00E75F45">
        <w:rPr>
          <w:sz w:val="28"/>
        </w:rPr>
        <w:t>3</w:t>
      </w:r>
      <w:r w:rsidRPr="00E75F45">
        <w:rPr>
          <w:sz w:val="28"/>
        </w:rPr>
        <w:t xml:space="preserve"> год</w:t>
      </w:r>
      <w:r w:rsidR="004679BD" w:rsidRPr="00E75F45">
        <w:rPr>
          <w:sz w:val="28"/>
        </w:rPr>
        <w:t>-</w:t>
      </w:r>
      <w:r w:rsidRPr="00E75F45">
        <w:rPr>
          <w:sz w:val="28"/>
        </w:rPr>
        <w:t xml:space="preserve"> 1</w:t>
      </w:r>
      <w:r w:rsidR="004B4EE0" w:rsidRPr="00E75F45">
        <w:rPr>
          <w:sz w:val="28"/>
        </w:rPr>
        <w:t>11</w:t>
      </w:r>
      <w:r w:rsidRPr="00E75F45">
        <w:rPr>
          <w:sz w:val="28"/>
        </w:rPr>
        <w:t>%, 201</w:t>
      </w:r>
      <w:r w:rsidR="0018476B" w:rsidRPr="00E75F45">
        <w:rPr>
          <w:sz w:val="28"/>
        </w:rPr>
        <w:t>4</w:t>
      </w:r>
      <w:r w:rsidRPr="00E75F45">
        <w:rPr>
          <w:sz w:val="28"/>
        </w:rPr>
        <w:t xml:space="preserve"> год – </w:t>
      </w:r>
      <w:r w:rsidR="0018476B" w:rsidRPr="00E75F45">
        <w:rPr>
          <w:sz w:val="28"/>
        </w:rPr>
        <w:t>110,5</w:t>
      </w:r>
      <w:r w:rsidRPr="00E75F45">
        <w:rPr>
          <w:sz w:val="28"/>
        </w:rPr>
        <w:t>%, 201</w:t>
      </w:r>
      <w:r w:rsidR="0018476B" w:rsidRPr="00E75F45">
        <w:rPr>
          <w:sz w:val="28"/>
        </w:rPr>
        <w:t>5</w:t>
      </w:r>
      <w:r w:rsidRPr="00E75F45">
        <w:rPr>
          <w:sz w:val="28"/>
        </w:rPr>
        <w:t xml:space="preserve"> год – </w:t>
      </w:r>
      <w:r w:rsidR="0018476B" w:rsidRPr="00E75F45">
        <w:rPr>
          <w:sz w:val="28"/>
        </w:rPr>
        <w:t>110,4</w:t>
      </w:r>
      <w:r w:rsidRPr="00E75F45">
        <w:rPr>
          <w:sz w:val="28"/>
        </w:rPr>
        <w:t xml:space="preserve">%. </w:t>
      </w:r>
    </w:p>
    <w:p w:rsidR="0032363F" w:rsidRPr="008D649D" w:rsidRDefault="00647A59" w:rsidP="007B02BB">
      <w:pPr>
        <w:rPr>
          <w:b/>
          <w:color w:val="FF0000"/>
          <w:sz w:val="32"/>
          <w:szCs w:val="32"/>
        </w:rPr>
      </w:pPr>
      <w:r w:rsidRPr="008D649D">
        <w:rPr>
          <w:b/>
          <w:color w:val="FF0000"/>
          <w:sz w:val="32"/>
          <w:szCs w:val="32"/>
        </w:rPr>
        <w:t xml:space="preserve">         </w:t>
      </w:r>
    </w:p>
    <w:p w:rsidR="007B02BB" w:rsidRPr="00E67F6A" w:rsidRDefault="007B02BB" w:rsidP="007B02BB">
      <w:pPr>
        <w:rPr>
          <w:b/>
          <w:sz w:val="32"/>
          <w:szCs w:val="32"/>
        </w:rPr>
      </w:pPr>
      <w:r w:rsidRPr="00E67F6A">
        <w:rPr>
          <w:b/>
          <w:sz w:val="32"/>
          <w:szCs w:val="32"/>
        </w:rPr>
        <w:lastRenderedPageBreak/>
        <w:t xml:space="preserve">            9. Труд и занятость</w:t>
      </w:r>
    </w:p>
    <w:p w:rsidR="00443391" w:rsidRDefault="00443391" w:rsidP="004D3E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3E18" w:rsidRDefault="004D3E18" w:rsidP="004D3E18">
      <w:pPr>
        <w:shd w:val="clear" w:color="auto" w:fill="FFFFFF"/>
        <w:ind w:firstLine="709"/>
        <w:jc w:val="both"/>
        <w:rPr>
          <w:sz w:val="28"/>
          <w:szCs w:val="28"/>
        </w:rPr>
      </w:pPr>
      <w:r w:rsidRPr="000E7058">
        <w:rPr>
          <w:sz w:val="28"/>
          <w:szCs w:val="28"/>
        </w:rPr>
        <w:t>Анализ ситуации, склад</w:t>
      </w:r>
      <w:r>
        <w:rPr>
          <w:sz w:val="28"/>
          <w:szCs w:val="28"/>
        </w:rPr>
        <w:t>ывающейся на рынке труда района, показывает, что проблема обеспечения занятости граждан, потерявших работу и находящихся под риском увольнения, в целом имеет тенденцию к улучшению</w:t>
      </w:r>
      <w:r w:rsidRPr="000E7058">
        <w:rPr>
          <w:sz w:val="28"/>
          <w:szCs w:val="28"/>
        </w:rPr>
        <w:t>.</w:t>
      </w:r>
    </w:p>
    <w:p w:rsidR="004D3E18" w:rsidRPr="00DF145A" w:rsidRDefault="004D3E18" w:rsidP="004D3E18">
      <w:pPr>
        <w:ind w:firstLine="709"/>
        <w:jc w:val="both"/>
        <w:rPr>
          <w:sz w:val="28"/>
          <w:szCs w:val="28"/>
        </w:rPr>
      </w:pPr>
      <w:r w:rsidRPr="00DF145A">
        <w:rPr>
          <w:sz w:val="28"/>
          <w:szCs w:val="28"/>
        </w:rPr>
        <w:t xml:space="preserve">На 01.01.2012  на  регистрационном  учете   в центре  занятости  состоит 160 человек,   (в 2011 году - 212 чел.), из них 159  человек  признаны  безработными, на 49 человек меньше, чем в прошлом году. </w:t>
      </w:r>
    </w:p>
    <w:p w:rsidR="004D3E18" w:rsidRPr="00545AE4" w:rsidRDefault="004D3E18" w:rsidP="004D3E18">
      <w:pPr>
        <w:ind w:firstLine="709"/>
        <w:jc w:val="both"/>
        <w:rPr>
          <w:sz w:val="28"/>
          <w:szCs w:val="28"/>
        </w:rPr>
      </w:pPr>
      <w:r w:rsidRPr="00545AE4">
        <w:rPr>
          <w:sz w:val="28"/>
          <w:szCs w:val="28"/>
        </w:rPr>
        <w:t>Уровень регистрируемой безработицы (отношение численности граждан, признанных в установленном порядке безработными, к численности экономически активного населения (5900 чел.)) несколько снизился и составил  2,</w:t>
      </w:r>
      <w:r w:rsidR="00545AE4">
        <w:rPr>
          <w:sz w:val="28"/>
          <w:szCs w:val="28"/>
        </w:rPr>
        <w:t>7</w:t>
      </w:r>
      <w:r w:rsidRPr="00545AE4">
        <w:rPr>
          <w:sz w:val="28"/>
          <w:szCs w:val="28"/>
        </w:rPr>
        <w:t xml:space="preserve"> %</w:t>
      </w:r>
      <w:r w:rsidR="00545AE4">
        <w:rPr>
          <w:sz w:val="28"/>
          <w:szCs w:val="28"/>
        </w:rPr>
        <w:t xml:space="preserve"> (</w:t>
      </w:r>
      <w:r w:rsidRPr="00545AE4">
        <w:rPr>
          <w:sz w:val="28"/>
          <w:szCs w:val="28"/>
        </w:rPr>
        <w:t xml:space="preserve">в </w:t>
      </w:r>
      <w:r w:rsidR="00545AE4">
        <w:rPr>
          <w:sz w:val="28"/>
          <w:szCs w:val="28"/>
        </w:rPr>
        <w:t xml:space="preserve">2010 </w:t>
      </w:r>
      <w:r w:rsidRPr="00545AE4">
        <w:rPr>
          <w:sz w:val="28"/>
          <w:szCs w:val="28"/>
        </w:rPr>
        <w:t xml:space="preserve">году 3,47 %). </w:t>
      </w:r>
    </w:p>
    <w:p w:rsidR="004D3E18" w:rsidRPr="00DF145A" w:rsidRDefault="004D3E18" w:rsidP="004D3E18">
      <w:pPr>
        <w:ind w:firstLine="709"/>
        <w:jc w:val="both"/>
        <w:rPr>
          <w:sz w:val="28"/>
          <w:szCs w:val="28"/>
        </w:rPr>
      </w:pPr>
      <w:r w:rsidRPr="00DF145A">
        <w:rPr>
          <w:sz w:val="28"/>
          <w:szCs w:val="28"/>
        </w:rPr>
        <w:t>На рынке  труда  предложение  рабочей  силы  значительно   превышает спрос.</w:t>
      </w:r>
    </w:p>
    <w:p w:rsidR="004D3E18" w:rsidRPr="00545AE4" w:rsidRDefault="004D3E18" w:rsidP="004D3E18">
      <w:pPr>
        <w:ind w:firstLine="709"/>
        <w:jc w:val="both"/>
        <w:rPr>
          <w:sz w:val="28"/>
          <w:szCs w:val="28"/>
        </w:rPr>
      </w:pPr>
      <w:r w:rsidRPr="00545AE4">
        <w:rPr>
          <w:spacing w:val="-1"/>
          <w:sz w:val="28"/>
          <w:szCs w:val="28"/>
        </w:rPr>
        <w:t xml:space="preserve">Коэффициент напряженности (соотношение числа незанятых граждан, состоящих на учете, к количеству заявленных свободных рабочих мест) на 01 января </w:t>
      </w:r>
      <w:smartTag w:uri="urn:schemas-microsoft-com:office:smarttags" w:element="metricconverter">
        <w:smartTagPr>
          <w:attr w:name="ProductID" w:val="2012 г"/>
        </w:smartTagPr>
        <w:r w:rsidRPr="00545AE4">
          <w:rPr>
            <w:spacing w:val="-1"/>
            <w:sz w:val="28"/>
            <w:szCs w:val="28"/>
          </w:rPr>
          <w:t>2012 г</w:t>
        </w:r>
      </w:smartTag>
      <w:r w:rsidRPr="00545AE4">
        <w:rPr>
          <w:spacing w:val="-1"/>
          <w:sz w:val="28"/>
          <w:szCs w:val="28"/>
        </w:rPr>
        <w:t xml:space="preserve">. составляет 4,4  человека на одну вакансию (на 01.01.2011 года – 14 человек на одну вакансию). </w:t>
      </w:r>
    </w:p>
    <w:p w:rsidR="009B41DF" w:rsidRPr="00545AE4" w:rsidRDefault="009B41DF" w:rsidP="009B41DF">
      <w:pPr>
        <w:ind w:firstLine="720"/>
        <w:jc w:val="both"/>
        <w:rPr>
          <w:sz w:val="28"/>
        </w:rPr>
      </w:pPr>
      <w:r w:rsidRPr="00545AE4"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учета.</w:t>
      </w:r>
    </w:p>
    <w:p w:rsidR="009B41DF" w:rsidRPr="00545AE4" w:rsidRDefault="009B41DF" w:rsidP="009B41DF">
      <w:pPr>
        <w:ind w:firstLine="720"/>
        <w:jc w:val="both"/>
        <w:rPr>
          <w:sz w:val="28"/>
        </w:rPr>
      </w:pPr>
      <w:r w:rsidRPr="00545AE4">
        <w:rPr>
          <w:sz w:val="28"/>
        </w:rPr>
        <w:t>По оценке в 201</w:t>
      </w:r>
      <w:r w:rsidR="00E67F6A" w:rsidRPr="00545AE4">
        <w:rPr>
          <w:sz w:val="28"/>
        </w:rPr>
        <w:t>2</w:t>
      </w:r>
      <w:r w:rsidRPr="00545AE4">
        <w:rPr>
          <w:sz w:val="28"/>
        </w:rPr>
        <w:t xml:space="preserve"> году численность трудовых ресурсов  Кардымовского района составит 6,</w:t>
      </w:r>
      <w:r w:rsidR="00C876C7">
        <w:rPr>
          <w:sz w:val="28"/>
        </w:rPr>
        <w:t>06</w:t>
      </w:r>
      <w:r w:rsidRPr="00545AE4">
        <w:rPr>
          <w:sz w:val="28"/>
        </w:rPr>
        <w:t xml:space="preserve"> тыс. человек, численность занятых в экономике – 5,</w:t>
      </w:r>
      <w:r w:rsidR="00C876C7">
        <w:rPr>
          <w:sz w:val="28"/>
        </w:rPr>
        <w:t>87</w:t>
      </w:r>
      <w:r w:rsidRPr="00545AE4">
        <w:rPr>
          <w:sz w:val="28"/>
        </w:rPr>
        <w:t xml:space="preserve"> тыс. человек. </w:t>
      </w:r>
    </w:p>
    <w:p w:rsidR="009B41DF" w:rsidRPr="00545AE4" w:rsidRDefault="009B41DF" w:rsidP="009B41DF">
      <w:pPr>
        <w:pStyle w:val="2"/>
        <w:spacing w:line="240" w:lineRule="auto"/>
        <w:ind w:firstLine="708"/>
        <w:rPr>
          <w:sz w:val="28"/>
        </w:rPr>
      </w:pPr>
      <w:r w:rsidRPr="00545AE4">
        <w:rPr>
          <w:sz w:val="28"/>
        </w:rPr>
        <w:t>В 201</w:t>
      </w:r>
      <w:r w:rsidR="00E67F6A" w:rsidRPr="00545AE4">
        <w:rPr>
          <w:sz w:val="28"/>
        </w:rPr>
        <w:t>3</w:t>
      </w:r>
      <w:r w:rsidRPr="00545AE4">
        <w:rPr>
          <w:sz w:val="28"/>
        </w:rPr>
        <w:t>-201</w:t>
      </w:r>
      <w:r w:rsidR="00E67F6A" w:rsidRPr="00545AE4">
        <w:rPr>
          <w:sz w:val="28"/>
        </w:rPr>
        <w:t>5</w:t>
      </w:r>
      <w:r w:rsidRPr="00545AE4">
        <w:rPr>
          <w:sz w:val="28"/>
        </w:rPr>
        <w:t xml:space="preserve"> годах  под влиянием </w:t>
      </w:r>
      <w:r w:rsidR="00C876C7">
        <w:rPr>
          <w:sz w:val="28"/>
        </w:rPr>
        <w:t>демографического</w:t>
      </w:r>
      <w:r w:rsidRPr="00545AE4">
        <w:rPr>
          <w:sz w:val="28"/>
        </w:rPr>
        <w:t xml:space="preserve"> фактора численность трудовых ресурсов будет </w:t>
      </w:r>
      <w:r w:rsidR="00E67F6A" w:rsidRPr="00545AE4">
        <w:rPr>
          <w:sz w:val="28"/>
        </w:rPr>
        <w:t xml:space="preserve">постепенно </w:t>
      </w:r>
      <w:r w:rsidR="00C876C7">
        <w:rPr>
          <w:sz w:val="28"/>
        </w:rPr>
        <w:t xml:space="preserve">уменьшаться </w:t>
      </w:r>
      <w:r w:rsidRPr="00545AE4">
        <w:rPr>
          <w:sz w:val="28"/>
        </w:rPr>
        <w:t xml:space="preserve"> и к 201</w:t>
      </w:r>
      <w:r w:rsidR="00E67F6A" w:rsidRPr="00545AE4">
        <w:rPr>
          <w:sz w:val="28"/>
        </w:rPr>
        <w:t>5</w:t>
      </w:r>
      <w:r w:rsidRPr="00545AE4">
        <w:rPr>
          <w:sz w:val="28"/>
        </w:rPr>
        <w:t xml:space="preserve"> году составит 6 тыс. человек.</w:t>
      </w:r>
    </w:p>
    <w:p w:rsidR="009B41DF" w:rsidRPr="008D649D" w:rsidRDefault="003D2A26" w:rsidP="009B41DF">
      <w:pPr>
        <w:pStyle w:val="2"/>
        <w:spacing w:line="240" w:lineRule="auto"/>
        <w:ind w:firstLine="708"/>
        <w:rPr>
          <w:color w:val="FF0000"/>
          <w:sz w:val="28"/>
        </w:rPr>
      </w:pPr>
      <w:r w:rsidRPr="00ED3AA9">
        <w:rPr>
          <w:sz w:val="28"/>
        </w:rPr>
        <w:t>Положительные тенденции в экономике, рост производства и повышение спроса на рабочую силу в связи с с</w:t>
      </w:r>
      <w:r w:rsidR="006C71F3" w:rsidRPr="00ED3AA9">
        <w:rPr>
          <w:sz w:val="28"/>
        </w:rPr>
        <w:t>оздание</w:t>
      </w:r>
      <w:r w:rsidRPr="00ED3AA9">
        <w:rPr>
          <w:sz w:val="28"/>
        </w:rPr>
        <w:t>м</w:t>
      </w:r>
      <w:r w:rsidR="006C71F3" w:rsidRPr="00ED3AA9">
        <w:rPr>
          <w:sz w:val="28"/>
        </w:rPr>
        <w:t xml:space="preserve"> новых рабочих мест </w:t>
      </w:r>
      <w:r w:rsidRPr="00ED3AA9">
        <w:rPr>
          <w:sz w:val="28"/>
        </w:rPr>
        <w:t>при</w:t>
      </w:r>
      <w:r w:rsidR="006C71F3" w:rsidRPr="00ED3AA9">
        <w:rPr>
          <w:sz w:val="28"/>
        </w:rPr>
        <w:t xml:space="preserve"> реализаци</w:t>
      </w:r>
      <w:r w:rsidRPr="00ED3AA9">
        <w:rPr>
          <w:sz w:val="28"/>
        </w:rPr>
        <w:t>и</w:t>
      </w:r>
      <w:r w:rsidR="006C71F3" w:rsidRPr="00ED3AA9">
        <w:rPr>
          <w:sz w:val="28"/>
        </w:rPr>
        <w:t xml:space="preserve"> крупных инвестиционных проектов </w:t>
      </w:r>
      <w:r w:rsidR="009B41DF" w:rsidRPr="00ED3AA9">
        <w:rPr>
          <w:sz w:val="28"/>
        </w:rPr>
        <w:t>буд</w:t>
      </w:r>
      <w:r w:rsidRPr="00ED3AA9">
        <w:rPr>
          <w:sz w:val="28"/>
        </w:rPr>
        <w:t>у</w:t>
      </w:r>
      <w:r w:rsidR="009B41DF" w:rsidRPr="00ED3AA9">
        <w:rPr>
          <w:sz w:val="28"/>
        </w:rPr>
        <w:t xml:space="preserve">т способствовать снижению уровня безработицы. Общая численность безработных снизится с </w:t>
      </w:r>
      <w:r w:rsidR="00E230B5">
        <w:rPr>
          <w:sz w:val="28"/>
        </w:rPr>
        <w:t>0,91</w:t>
      </w:r>
      <w:r w:rsidR="009B41DF" w:rsidRPr="00ED3AA9">
        <w:rPr>
          <w:sz w:val="28"/>
        </w:rPr>
        <w:t xml:space="preserve"> тыс. человек в 201</w:t>
      </w:r>
      <w:r w:rsidR="00E67F6A" w:rsidRPr="00ED3AA9">
        <w:rPr>
          <w:sz w:val="28"/>
        </w:rPr>
        <w:t>1</w:t>
      </w:r>
      <w:r w:rsidR="009B41DF" w:rsidRPr="00ED3AA9">
        <w:rPr>
          <w:sz w:val="28"/>
        </w:rPr>
        <w:t xml:space="preserve"> году до 0,</w:t>
      </w:r>
      <w:r w:rsidR="00E230B5">
        <w:rPr>
          <w:sz w:val="28"/>
        </w:rPr>
        <w:t>42</w:t>
      </w:r>
      <w:r w:rsidR="009B41DF" w:rsidRPr="00ED3AA9">
        <w:rPr>
          <w:sz w:val="28"/>
        </w:rPr>
        <w:t xml:space="preserve"> тыс. человек в 201</w:t>
      </w:r>
      <w:r w:rsidR="00E67F6A" w:rsidRPr="00ED3AA9">
        <w:rPr>
          <w:sz w:val="28"/>
        </w:rPr>
        <w:t>5</w:t>
      </w:r>
      <w:r w:rsidR="009B41DF" w:rsidRPr="00ED3AA9">
        <w:rPr>
          <w:sz w:val="28"/>
        </w:rPr>
        <w:t xml:space="preserve"> году. Уровень общей безработицы (по методологии МОТ) сократится к 201</w:t>
      </w:r>
      <w:r w:rsidRPr="00ED3AA9">
        <w:rPr>
          <w:sz w:val="28"/>
        </w:rPr>
        <w:t>4</w:t>
      </w:r>
      <w:r w:rsidR="009B41DF" w:rsidRPr="00ED3AA9">
        <w:rPr>
          <w:sz w:val="28"/>
        </w:rPr>
        <w:t xml:space="preserve"> году до </w:t>
      </w:r>
      <w:r w:rsidR="00AF3E2C">
        <w:rPr>
          <w:sz w:val="28"/>
        </w:rPr>
        <w:t>9,2</w:t>
      </w:r>
      <w:r w:rsidR="009B41DF" w:rsidRPr="00ED3AA9">
        <w:rPr>
          <w:sz w:val="28"/>
        </w:rPr>
        <w:t xml:space="preserve">% экономически активного населения, а </w:t>
      </w:r>
      <w:r w:rsidR="009B41DF" w:rsidRPr="00443391">
        <w:rPr>
          <w:color w:val="000000" w:themeColor="text1"/>
          <w:sz w:val="28"/>
        </w:rPr>
        <w:t>к 201</w:t>
      </w:r>
      <w:r w:rsidR="00ED3AA9" w:rsidRPr="00443391">
        <w:rPr>
          <w:color w:val="000000" w:themeColor="text1"/>
          <w:sz w:val="28"/>
        </w:rPr>
        <w:t>5</w:t>
      </w:r>
      <w:r w:rsidR="009B41DF" w:rsidRPr="00443391">
        <w:rPr>
          <w:color w:val="000000" w:themeColor="text1"/>
          <w:sz w:val="28"/>
        </w:rPr>
        <w:t xml:space="preserve"> году</w:t>
      </w:r>
      <w:r w:rsidR="00443391">
        <w:rPr>
          <w:color w:val="000000" w:themeColor="text1"/>
          <w:sz w:val="28"/>
        </w:rPr>
        <w:t xml:space="preserve">, </w:t>
      </w:r>
      <w:r w:rsidR="009B41DF" w:rsidRPr="00443391">
        <w:rPr>
          <w:color w:val="000000" w:themeColor="text1"/>
          <w:sz w:val="28"/>
        </w:rPr>
        <w:t xml:space="preserve"> по мере </w:t>
      </w:r>
      <w:r w:rsidR="00443391">
        <w:rPr>
          <w:color w:val="000000" w:themeColor="text1"/>
          <w:sz w:val="28"/>
        </w:rPr>
        <w:t xml:space="preserve">появления новых рабочих мест и соответственно </w:t>
      </w:r>
      <w:r w:rsidR="00ED3AA9" w:rsidRPr="00443391">
        <w:rPr>
          <w:color w:val="000000" w:themeColor="text1"/>
          <w:sz w:val="28"/>
        </w:rPr>
        <w:t>уменьшения</w:t>
      </w:r>
      <w:r w:rsidR="009B41DF" w:rsidRPr="00443391">
        <w:rPr>
          <w:color w:val="000000" w:themeColor="text1"/>
          <w:sz w:val="28"/>
        </w:rPr>
        <w:t xml:space="preserve"> численности </w:t>
      </w:r>
      <w:r w:rsidR="00443391">
        <w:rPr>
          <w:color w:val="000000" w:themeColor="text1"/>
          <w:sz w:val="28"/>
        </w:rPr>
        <w:t>ищущих работу людей,</w:t>
      </w:r>
      <w:r w:rsidR="009B41DF" w:rsidRPr="008D649D">
        <w:rPr>
          <w:color w:val="FF0000"/>
          <w:sz w:val="28"/>
        </w:rPr>
        <w:t xml:space="preserve"> </w:t>
      </w:r>
      <w:r w:rsidR="006C71F3" w:rsidRPr="00ED3AA9">
        <w:rPr>
          <w:sz w:val="28"/>
        </w:rPr>
        <w:t>снизится</w:t>
      </w:r>
      <w:r w:rsidR="009B41DF" w:rsidRPr="00ED3AA9">
        <w:rPr>
          <w:sz w:val="28"/>
        </w:rPr>
        <w:t xml:space="preserve"> до </w:t>
      </w:r>
      <w:r w:rsidR="00AF3E2C">
        <w:rPr>
          <w:sz w:val="28"/>
        </w:rPr>
        <w:t>7,4</w:t>
      </w:r>
      <w:r w:rsidR="009B41DF" w:rsidRPr="00ED3AA9">
        <w:rPr>
          <w:sz w:val="28"/>
        </w:rPr>
        <w:t>%.</w:t>
      </w:r>
    </w:p>
    <w:p w:rsidR="009B41DF" w:rsidRPr="00E230B5" w:rsidRDefault="009B41DF" w:rsidP="009B41DF">
      <w:pPr>
        <w:pStyle w:val="2"/>
        <w:spacing w:line="240" w:lineRule="auto"/>
        <w:ind w:firstLine="708"/>
        <w:rPr>
          <w:sz w:val="28"/>
        </w:rPr>
      </w:pPr>
      <w:r w:rsidRPr="00E230B5">
        <w:rPr>
          <w:sz w:val="28"/>
        </w:rPr>
        <w:t>Численность безработных, зарегистрированных в службе занятости,  снизится с 0,</w:t>
      </w:r>
      <w:r w:rsidR="00E230B5" w:rsidRPr="00E230B5">
        <w:rPr>
          <w:sz w:val="28"/>
        </w:rPr>
        <w:t>16</w:t>
      </w:r>
      <w:r w:rsidRPr="00E230B5">
        <w:rPr>
          <w:sz w:val="28"/>
        </w:rPr>
        <w:t xml:space="preserve"> тыс.чел. в 201</w:t>
      </w:r>
      <w:r w:rsidR="00E230B5" w:rsidRPr="00E230B5">
        <w:rPr>
          <w:sz w:val="28"/>
        </w:rPr>
        <w:t>1</w:t>
      </w:r>
      <w:r w:rsidRPr="00E230B5">
        <w:rPr>
          <w:sz w:val="28"/>
        </w:rPr>
        <w:t xml:space="preserve"> году до 0,1</w:t>
      </w:r>
      <w:r w:rsidR="00E230B5" w:rsidRPr="00E230B5">
        <w:rPr>
          <w:sz w:val="28"/>
        </w:rPr>
        <w:t>3</w:t>
      </w:r>
      <w:r w:rsidRPr="00E230B5">
        <w:rPr>
          <w:sz w:val="28"/>
        </w:rPr>
        <w:t xml:space="preserve"> тыс.чел. в 201</w:t>
      </w:r>
      <w:r w:rsidR="00E230B5" w:rsidRPr="00E230B5">
        <w:rPr>
          <w:sz w:val="28"/>
        </w:rPr>
        <w:t>5</w:t>
      </w:r>
      <w:r w:rsidRPr="00E230B5">
        <w:rPr>
          <w:sz w:val="28"/>
        </w:rPr>
        <w:t xml:space="preserve"> году. Уровень регистрируемой безработицы в среднем по району  в 201</w:t>
      </w:r>
      <w:r w:rsidR="00E230B5" w:rsidRPr="00E230B5">
        <w:rPr>
          <w:sz w:val="28"/>
        </w:rPr>
        <w:t>2</w:t>
      </w:r>
      <w:r w:rsidRPr="00E230B5">
        <w:rPr>
          <w:sz w:val="28"/>
        </w:rPr>
        <w:t xml:space="preserve"> году по оценке составит </w:t>
      </w:r>
      <w:r w:rsidR="00E230B5" w:rsidRPr="00E230B5">
        <w:rPr>
          <w:sz w:val="28"/>
        </w:rPr>
        <w:t>2,5</w:t>
      </w:r>
      <w:r w:rsidR="00AF3E2C">
        <w:rPr>
          <w:sz w:val="28"/>
        </w:rPr>
        <w:t>5</w:t>
      </w:r>
      <w:r w:rsidRPr="00E230B5">
        <w:rPr>
          <w:sz w:val="28"/>
        </w:rPr>
        <w:t>%</w:t>
      </w:r>
      <w:r w:rsidR="00E230B5" w:rsidRPr="00E230B5">
        <w:rPr>
          <w:sz w:val="28"/>
        </w:rPr>
        <w:t xml:space="preserve"> </w:t>
      </w:r>
      <w:r w:rsidRPr="00E230B5">
        <w:rPr>
          <w:sz w:val="28"/>
        </w:rPr>
        <w:t>. В прогнозном периоде данный показатель будет снижаться и к 201</w:t>
      </w:r>
      <w:r w:rsidR="00E230B5" w:rsidRPr="00E230B5">
        <w:rPr>
          <w:sz w:val="28"/>
        </w:rPr>
        <w:t>5</w:t>
      </w:r>
      <w:r w:rsidRPr="00E230B5">
        <w:rPr>
          <w:sz w:val="28"/>
        </w:rPr>
        <w:t xml:space="preserve"> году составит </w:t>
      </w:r>
      <w:r w:rsidR="005343BF" w:rsidRPr="00E230B5">
        <w:rPr>
          <w:sz w:val="28"/>
        </w:rPr>
        <w:t>2,</w:t>
      </w:r>
      <w:r w:rsidR="004A72DF">
        <w:rPr>
          <w:sz w:val="28"/>
        </w:rPr>
        <w:t>12</w:t>
      </w:r>
      <w:r w:rsidRPr="00E230B5">
        <w:rPr>
          <w:sz w:val="28"/>
        </w:rPr>
        <w:t xml:space="preserve">% экономически активного населения. </w:t>
      </w:r>
    </w:p>
    <w:p w:rsidR="003D2A26" w:rsidRPr="00DF145A" w:rsidRDefault="00591605" w:rsidP="00591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работа, направленная на</w:t>
      </w:r>
      <w:r w:rsidR="003D2A26" w:rsidRPr="00DF145A">
        <w:rPr>
          <w:sz w:val="28"/>
          <w:szCs w:val="28"/>
        </w:rPr>
        <w:t xml:space="preserve"> снижения негативн</w:t>
      </w:r>
      <w:r w:rsidR="003D2A26">
        <w:rPr>
          <w:sz w:val="28"/>
          <w:szCs w:val="28"/>
        </w:rPr>
        <w:t>ых последствий на рынке труда</w:t>
      </w:r>
      <w:r>
        <w:rPr>
          <w:sz w:val="28"/>
          <w:szCs w:val="28"/>
        </w:rPr>
        <w:t xml:space="preserve">, будет осуществляться </w:t>
      </w:r>
      <w:r w:rsidR="003D2A26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</w:t>
      </w:r>
      <w:r w:rsidR="003D2A26" w:rsidRPr="00DF145A">
        <w:rPr>
          <w:sz w:val="28"/>
          <w:szCs w:val="28"/>
        </w:rPr>
        <w:t xml:space="preserve"> ведомственной целевой программой «Содействие занятости населения Кардымовского района Смоленской области», долгосрочными муниципальными целевыми программами «Организация временной занятости безработных и </w:t>
      </w:r>
      <w:r w:rsidR="003D2A26" w:rsidRPr="00DF145A">
        <w:rPr>
          <w:sz w:val="28"/>
          <w:szCs w:val="28"/>
        </w:rPr>
        <w:lastRenderedPageBreak/>
        <w:t xml:space="preserve">несовершеннолетних граждан  в МО «Кардымовский район» на 2012-2014 годы и «Комплексные меры по профилактике правонарушений и усилению борьбы с преступностью территории МО «Кардымовский район».      </w:t>
      </w:r>
    </w:p>
    <w:p w:rsidR="00B80EAA" w:rsidRDefault="00B80EAA" w:rsidP="00E843F4">
      <w:pPr>
        <w:ind w:firstLine="709"/>
        <w:rPr>
          <w:b/>
          <w:sz w:val="32"/>
          <w:szCs w:val="32"/>
        </w:rPr>
      </w:pPr>
    </w:p>
    <w:p w:rsidR="007B02BB" w:rsidRPr="00086A29" w:rsidRDefault="007B02BB" w:rsidP="00E843F4">
      <w:pPr>
        <w:ind w:firstLine="709"/>
        <w:rPr>
          <w:b/>
          <w:sz w:val="32"/>
          <w:szCs w:val="32"/>
        </w:rPr>
      </w:pPr>
      <w:r w:rsidRPr="00086A29">
        <w:rPr>
          <w:b/>
          <w:sz w:val="32"/>
          <w:szCs w:val="32"/>
        </w:rPr>
        <w:t>10. Развитие социальной сферы</w:t>
      </w:r>
    </w:p>
    <w:p w:rsidR="007B02BB" w:rsidRPr="008D649D" w:rsidRDefault="007B02BB" w:rsidP="007B02BB">
      <w:pPr>
        <w:rPr>
          <w:b/>
          <w:color w:val="FF0000"/>
          <w:sz w:val="32"/>
          <w:szCs w:val="32"/>
        </w:rPr>
      </w:pPr>
    </w:p>
    <w:p w:rsidR="007B02BB" w:rsidRPr="00EB2645" w:rsidRDefault="007B02BB" w:rsidP="007B02BB">
      <w:pPr>
        <w:ind w:firstLine="399"/>
        <w:jc w:val="both"/>
        <w:rPr>
          <w:b/>
          <w:sz w:val="28"/>
          <w:szCs w:val="28"/>
        </w:rPr>
      </w:pPr>
      <w:r w:rsidRPr="008D649D">
        <w:rPr>
          <w:b/>
          <w:color w:val="FF0000"/>
          <w:sz w:val="28"/>
          <w:szCs w:val="28"/>
        </w:rPr>
        <w:t xml:space="preserve">    </w:t>
      </w:r>
      <w:r w:rsidRPr="00EB2645">
        <w:rPr>
          <w:b/>
          <w:sz w:val="28"/>
          <w:szCs w:val="28"/>
        </w:rPr>
        <w:t xml:space="preserve">Образование. </w:t>
      </w:r>
    </w:p>
    <w:p w:rsidR="00003AE4" w:rsidRPr="008D649D" w:rsidRDefault="00003AE4" w:rsidP="007B02BB">
      <w:pPr>
        <w:ind w:firstLine="399"/>
        <w:jc w:val="both"/>
        <w:rPr>
          <w:b/>
          <w:color w:val="FF0000"/>
          <w:sz w:val="28"/>
          <w:szCs w:val="28"/>
        </w:rPr>
      </w:pPr>
    </w:p>
    <w:p w:rsidR="003F75AF" w:rsidRDefault="00EB2645" w:rsidP="003F75AF">
      <w:pPr>
        <w:ind w:firstLine="709"/>
        <w:jc w:val="both"/>
        <w:rPr>
          <w:sz w:val="28"/>
          <w:szCs w:val="28"/>
        </w:rPr>
      </w:pPr>
      <w:r w:rsidRPr="00DA6341">
        <w:rPr>
          <w:color w:val="000000"/>
          <w:sz w:val="28"/>
          <w:szCs w:val="28"/>
        </w:rPr>
        <w:t>Деятельность муниципальной системы образования в 2011 году была направлена на создание условий, способствующих повышению качества образования, укреплению здоровья детей, повышению безопасности их жизнедеятельности, духовно-нравственному и патриотическому воспитанию личности.</w:t>
      </w:r>
      <w:r w:rsidR="003F75AF" w:rsidRPr="003F75AF">
        <w:rPr>
          <w:sz w:val="28"/>
          <w:szCs w:val="28"/>
        </w:rPr>
        <w:t xml:space="preserve"> </w:t>
      </w:r>
      <w:r w:rsidR="003F75AF">
        <w:rPr>
          <w:sz w:val="28"/>
          <w:szCs w:val="28"/>
        </w:rPr>
        <w:t xml:space="preserve"> </w:t>
      </w:r>
      <w:r w:rsidR="003F75AF" w:rsidRPr="00EB2645">
        <w:rPr>
          <w:sz w:val="28"/>
          <w:szCs w:val="28"/>
        </w:rPr>
        <w:t>В среднесрочной перспективе будут продолжены системные изменения</w:t>
      </w:r>
      <w:r w:rsidR="003F75AF">
        <w:rPr>
          <w:sz w:val="28"/>
          <w:szCs w:val="28"/>
        </w:rPr>
        <w:t xml:space="preserve"> в сфере образования</w:t>
      </w:r>
      <w:r w:rsidR="003F75AF" w:rsidRPr="00EB2645">
        <w:rPr>
          <w:sz w:val="28"/>
          <w:szCs w:val="28"/>
        </w:rPr>
        <w:t>, направленные на обеспечение его соответствия требованиям развивающейся экономики и запросам общества. В основу развития системы образования будут положены принципы, реализованные в приоритетном национальном проекте «Образование».</w:t>
      </w:r>
    </w:p>
    <w:p w:rsidR="006A363B" w:rsidRDefault="006A363B" w:rsidP="003F75AF">
      <w:pPr>
        <w:ind w:firstLine="709"/>
        <w:jc w:val="both"/>
        <w:rPr>
          <w:sz w:val="28"/>
          <w:szCs w:val="28"/>
        </w:rPr>
      </w:pPr>
    </w:p>
    <w:p w:rsidR="00EB2645" w:rsidRPr="00EB2645" w:rsidRDefault="00EB2645" w:rsidP="00987C6A">
      <w:pPr>
        <w:ind w:firstLine="709"/>
        <w:jc w:val="both"/>
        <w:rPr>
          <w:b/>
          <w:i/>
          <w:sz w:val="28"/>
          <w:szCs w:val="28"/>
        </w:rPr>
      </w:pPr>
      <w:r w:rsidRPr="00EB2645">
        <w:rPr>
          <w:b/>
          <w:i/>
          <w:sz w:val="28"/>
          <w:szCs w:val="28"/>
        </w:rPr>
        <w:t>Дошкольное образование.</w:t>
      </w:r>
    </w:p>
    <w:p w:rsidR="00EB2645" w:rsidRDefault="00EB2645" w:rsidP="00EB2645">
      <w:pPr>
        <w:pStyle w:val="a9"/>
        <w:ind w:firstLine="709"/>
        <w:jc w:val="both"/>
        <w:rPr>
          <w:sz w:val="28"/>
          <w:szCs w:val="28"/>
        </w:rPr>
      </w:pPr>
      <w:r w:rsidRPr="00EB2645">
        <w:rPr>
          <w:sz w:val="28"/>
          <w:szCs w:val="28"/>
        </w:rPr>
        <w:t>П</w:t>
      </w:r>
      <w:r w:rsidR="007B02BB" w:rsidRPr="00EB2645">
        <w:rPr>
          <w:sz w:val="28"/>
          <w:szCs w:val="28"/>
        </w:rPr>
        <w:t>ервоосновой общей системы образования является дошкольное образование, которое в районе оказывают только муниципальные учреждения.</w:t>
      </w:r>
      <w:r w:rsidR="007B02BB" w:rsidRPr="008D649D">
        <w:rPr>
          <w:color w:val="FF0000"/>
          <w:sz w:val="28"/>
          <w:szCs w:val="28"/>
        </w:rPr>
        <w:t xml:space="preserve"> </w:t>
      </w:r>
      <w:r w:rsidRPr="00087B66">
        <w:rPr>
          <w:sz w:val="28"/>
          <w:szCs w:val="28"/>
        </w:rPr>
        <w:t xml:space="preserve">Дошкольная сеть в районе представлена д/садом «Солнышко», д/садом  </w:t>
      </w:r>
      <w:r>
        <w:rPr>
          <w:sz w:val="28"/>
          <w:szCs w:val="28"/>
        </w:rPr>
        <w:t xml:space="preserve">                    </w:t>
      </w:r>
      <w:r w:rsidRPr="00087B66">
        <w:rPr>
          <w:sz w:val="28"/>
          <w:szCs w:val="28"/>
        </w:rPr>
        <w:t xml:space="preserve">д. Каменка, д/садом д. Шокино, д/садом д. Вачково, группами кратковременного пребывания в школах: Тирянская средняя школа, Тюшинская средняя школа, Рыжковская средняя школа, Шестаковская средняя школа, Соловьевская основная школа. </w:t>
      </w:r>
    </w:p>
    <w:p w:rsidR="00D80349" w:rsidRDefault="00D80349" w:rsidP="00D80349">
      <w:pPr>
        <w:ind w:firstLine="709"/>
        <w:jc w:val="both"/>
        <w:rPr>
          <w:color w:val="000000"/>
          <w:sz w:val="28"/>
          <w:szCs w:val="28"/>
        </w:rPr>
      </w:pPr>
      <w:r w:rsidRPr="001031F3">
        <w:rPr>
          <w:color w:val="000000"/>
          <w:sz w:val="28"/>
          <w:szCs w:val="28"/>
        </w:rPr>
        <w:t xml:space="preserve">Основными направлениями в сфере дошкольного образования в </w:t>
      </w:r>
      <w:r>
        <w:rPr>
          <w:color w:val="000000"/>
          <w:sz w:val="28"/>
          <w:szCs w:val="28"/>
        </w:rPr>
        <w:t>среднесрочной перспективе будет являться</w:t>
      </w:r>
      <w:r w:rsidRPr="001031F3">
        <w:rPr>
          <w:color w:val="000000"/>
          <w:sz w:val="28"/>
          <w:szCs w:val="28"/>
        </w:rPr>
        <w:t>:</w:t>
      </w:r>
    </w:p>
    <w:p w:rsidR="00D80349" w:rsidRDefault="00D80349" w:rsidP="00D80349">
      <w:pPr>
        <w:ind w:firstLine="709"/>
        <w:jc w:val="both"/>
        <w:rPr>
          <w:color w:val="000000"/>
          <w:sz w:val="28"/>
          <w:szCs w:val="28"/>
        </w:rPr>
      </w:pPr>
      <w:r w:rsidRPr="001031F3">
        <w:rPr>
          <w:color w:val="000000"/>
          <w:sz w:val="28"/>
          <w:szCs w:val="28"/>
        </w:rPr>
        <w:t>- обеспечение доступности через увеличение фактического количества мест и открытие дополнительных групп на базе действующих учреждений;</w:t>
      </w:r>
    </w:p>
    <w:p w:rsidR="00D80349" w:rsidRDefault="00D80349" w:rsidP="00D80349">
      <w:pPr>
        <w:ind w:firstLine="709"/>
        <w:jc w:val="both"/>
        <w:rPr>
          <w:color w:val="000000"/>
          <w:sz w:val="28"/>
          <w:szCs w:val="28"/>
        </w:rPr>
      </w:pPr>
      <w:r w:rsidRPr="001031F3">
        <w:rPr>
          <w:color w:val="000000"/>
          <w:sz w:val="28"/>
          <w:szCs w:val="28"/>
        </w:rPr>
        <w:t>- повышение качества дошкольного образования путем расширения практики инновационной деятельности дошкольных учреждений по актуальным проблемам дошкольного воспитания.</w:t>
      </w:r>
    </w:p>
    <w:p w:rsidR="00781536" w:rsidRPr="00472AE6" w:rsidRDefault="00781536" w:rsidP="00781536">
      <w:pPr>
        <w:pStyle w:val="a9"/>
        <w:ind w:firstLine="709"/>
        <w:jc w:val="both"/>
        <w:rPr>
          <w:sz w:val="28"/>
          <w:szCs w:val="28"/>
        </w:rPr>
      </w:pPr>
      <w:r w:rsidRPr="00472AE6">
        <w:rPr>
          <w:sz w:val="28"/>
          <w:szCs w:val="28"/>
        </w:rPr>
        <w:t xml:space="preserve">Дошкольным образованием в районе  охвачено  </w:t>
      </w:r>
      <w:r w:rsidRPr="00472AE6">
        <w:rPr>
          <w:b/>
          <w:sz w:val="28"/>
          <w:szCs w:val="28"/>
        </w:rPr>
        <w:t xml:space="preserve"> </w:t>
      </w:r>
      <w:r w:rsidRPr="00472AE6">
        <w:rPr>
          <w:sz w:val="28"/>
          <w:szCs w:val="28"/>
        </w:rPr>
        <w:t>3</w:t>
      </w:r>
      <w:r w:rsidR="00472AE6" w:rsidRPr="00472AE6">
        <w:rPr>
          <w:sz w:val="28"/>
          <w:szCs w:val="28"/>
        </w:rPr>
        <w:t>20</w:t>
      </w:r>
      <w:r w:rsidRPr="00472AE6">
        <w:rPr>
          <w:b/>
          <w:sz w:val="28"/>
          <w:szCs w:val="28"/>
        </w:rPr>
        <w:t xml:space="preserve"> </w:t>
      </w:r>
      <w:r w:rsidRPr="00472AE6">
        <w:rPr>
          <w:sz w:val="28"/>
          <w:szCs w:val="28"/>
        </w:rPr>
        <w:t xml:space="preserve">человек, что составляет 65 % от общего количества детей в возрасте от 1,5 до 7 лет. </w:t>
      </w:r>
    </w:p>
    <w:p w:rsidR="001C33FB" w:rsidRPr="00472AE6" w:rsidRDefault="001C33FB" w:rsidP="001C33FB">
      <w:pPr>
        <w:pStyle w:val="ad"/>
        <w:ind w:right="38" w:firstLine="720"/>
        <w:jc w:val="both"/>
        <w:rPr>
          <w:sz w:val="28"/>
          <w:szCs w:val="28"/>
        </w:rPr>
      </w:pPr>
      <w:r w:rsidRPr="00472AE6">
        <w:rPr>
          <w:sz w:val="28"/>
          <w:szCs w:val="28"/>
        </w:rPr>
        <w:t>К 2015 году планируется охватить системой образовательных учреждений, реализующих  основную образовательную программу дошкольного образования, всех  детей в возрасте от 1,5 лет до 7 лет</w:t>
      </w:r>
      <w:r w:rsidR="00472AE6">
        <w:rPr>
          <w:sz w:val="28"/>
          <w:szCs w:val="28"/>
        </w:rPr>
        <w:t>.</w:t>
      </w:r>
      <w:r w:rsidRPr="00472AE6">
        <w:rPr>
          <w:sz w:val="28"/>
          <w:szCs w:val="28"/>
        </w:rPr>
        <w:t xml:space="preserve">  </w:t>
      </w:r>
    </w:p>
    <w:p w:rsidR="00EB2645" w:rsidRPr="00087B66" w:rsidRDefault="007D4CE9" w:rsidP="00EB2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0C98">
        <w:rPr>
          <w:color w:val="000000"/>
          <w:sz w:val="28"/>
          <w:szCs w:val="28"/>
        </w:rPr>
        <w:t xml:space="preserve">В 2011 году 7 детей </w:t>
      </w:r>
      <w:r>
        <w:rPr>
          <w:color w:val="000000"/>
          <w:sz w:val="28"/>
          <w:szCs w:val="28"/>
        </w:rPr>
        <w:t xml:space="preserve">или 1% от общей численности детей данной категории </w:t>
      </w:r>
      <w:r w:rsidRPr="00E80C98">
        <w:rPr>
          <w:color w:val="000000"/>
          <w:sz w:val="28"/>
          <w:szCs w:val="28"/>
        </w:rPr>
        <w:t>стояли на учете для определения в дошкольные образовательные учреждения, что в 2 раз меньше, чем в 2010 году (2010 год – 12 человек -2%).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очередности произошло за счет того, что в </w:t>
      </w:r>
      <w:r w:rsidR="00EB2645" w:rsidRPr="00087B66">
        <w:rPr>
          <w:sz w:val="28"/>
          <w:szCs w:val="28"/>
        </w:rPr>
        <w:t xml:space="preserve"> 2011 году была продолжена  начатая в 2010 году работа, направленная на ликвидацию очереди в детский сад. С 01.12. 2011 года в МДОУ «Солнышко»   открыта дополнительная   группа на 22 человека, на деньги, </w:t>
      </w:r>
      <w:r w:rsidR="00EB2645" w:rsidRPr="00087B66">
        <w:rPr>
          <w:sz w:val="28"/>
          <w:szCs w:val="28"/>
        </w:rPr>
        <w:lastRenderedPageBreak/>
        <w:t xml:space="preserve">выделенные Губернатором Смоленской области в ходе рабочей поездки в Кардымовский район, отремонтирована еще одна группа на 22 человека, которая </w:t>
      </w:r>
      <w:r w:rsidR="007028DF">
        <w:rPr>
          <w:sz w:val="28"/>
          <w:szCs w:val="28"/>
        </w:rPr>
        <w:t xml:space="preserve">начала </w:t>
      </w:r>
      <w:r w:rsidR="00EB2645" w:rsidRPr="00087B66">
        <w:rPr>
          <w:sz w:val="28"/>
          <w:szCs w:val="28"/>
        </w:rPr>
        <w:t xml:space="preserve">функционировать в </w:t>
      </w:r>
      <w:r w:rsidR="007028DF">
        <w:rPr>
          <w:sz w:val="28"/>
          <w:szCs w:val="28"/>
        </w:rPr>
        <w:t xml:space="preserve">начале </w:t>
      </w:r>
      <w:r w:rsidR="00EB2645" w:rsidRPr="00087B66">
        <w:rPr>
          <w:sz w:val="28"/>
          <w:szCs w:val="28"/>
        </w:rPr>
        <w:t>2012 год</w:t>
      </w:r>
      <w:r w:rsidR="007028DF">
        <w:rPr>
          <w:sz w:val="28"/>
          <w:szCs w:val="28"/>
        </w:rPr>
        <w:t>а</w:t>
      </w:r>
      <w:r w:rsidR="00EB2645" w:rsidRPr="00087B66">
        <w:rPr>
          <w:sz w:val="28"/>
          <w:szCs w:val="28"/>
        </w:rPr>
        <w:t>. В Соловьевской школе группа кратковременного пребывания переведена в дошкольную группу с полным днем функционирования.</w:t>
      </w:r>
    </w:p>
    <w:p w:rsidR="00EB2645" w:rsidRDefault="00EB2645" w:rsidP="00EB2645">
      <w:pPr>
        <w:pStyle w:val="a9"/>
        <w:ind w:firstLine="709"/>
        <w:jc w:val="both"/>
        <w:rPr>
          <w:sz w:val="28"/>
          <w:szCs w:val="28"/>
        </w:rPr>
      </w:pPr>
      <w:r w:rsidRPr="00D5710A">
        <w:rPr>
          <w:sz w:val="28"/>
          <w:szCs w:val="28"/>
        </w:rPr>
        <w:t>Таким образом,  уже сейчас проблема очередности в дошкольные образовательные учреждения  района снята полностью.</w:t>
      </w:r>
    </w:p>
    <w:p w:rsidR="007028DF" w:rsidRPr="007028DF" w:rsidRDefault="00B80EAA" w:rsidP="007028DF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д</w:t>
      </w:r>
      <w:r w:rsidR="007028DF" w:rsidRPr="007028DF">
        <w:rPr>
          <w:sz w:val="28"/>
          <w:szCs w:val="28"/>
        </w:rPr>
        <w:t>ля устранения  в среднесрочной перспективе возможной очередности в дошкольные образовательные учреждения, связанной с ростом рождаемости</w:t>
      </w:r>
      <w:r w:rsidR="00442AB3">
        <w:rPr>
          <w:sz w:val="28"/>
          <w:szCs w:val="28"/>
        </w:rPr>
        <w:t>,</w:t>
      </w:r>
      <w:r w:rsidR="007028DF" w:rsidRPr="007028DF">
        <w:rPr>
          <w:sz w:val="28"/>
          <w:szCs w:val="28"/>
        </w:rPr>
        <w:t xml:space="preserve"> планируется:</w:t>
      </w:r>
    </w:p>
    <w:p w:rsidR="007028DF" w:rsidRDefault="007028DF" w:rsidP="00702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открытие </w:t>
      </w:r>
      <w:r w:rsidR="007D4CE9" w:rsidRPr="00D157EC">
        <w:rPr>
          <w:sz w:val="28"/>
          <w:szCs w:val="28"/>
        </w:rPr>
        <w:t>дополнительны</w:t>
      </w:r>
      <w:r w:rsidR="007D4CE9">
        <w:rPr>
          <w:sz w:val="28"/>
          <w:szCs w:val="28"/>
        </w:rPr>
        <w:t>х</w:t>
      </w:r>
      <w:r w:rsidR="007D4CE9" w:rsidRPr="00D157EC">
        <w:rPr>
          <w:sz w:val="28"/>
          <w:szCs w:val="28"/>
        </w:rPr>
        <w:t xml:space="preserve"> 5 мест в Каменском детском саду</w:t>
      </w:r>
      <w:r>
        <w:rPr>
          <w:sz w:val="28"/>
          <w:szCs w:val="28"/>
        </w:rPr>
        <w:t>;</w:t>
      </w:r>
    </w:p>
    <w:p w:rsidR="007028DF" w:rsidRDefault="007028DF" w:rsidP="00702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открытие группы кратковременного пребывания при Мольковской основной школе;</w:t>
      </w:r>
      <w:r w:rsidRPr="00580699">
        <w:rPr>
          <w:sz w:val="28"/>
          <w:szCs w:val="28"/>
        </w:rPr>
        <w:t xml:space="preserve"> </w:t>
      </w:r>
    </w:p>
    <w:p w:rsidR="007028DF" w:rsidRDefault="007028DF" w:rsidP="00702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перевод группы кратковременного пребывания  в дошкольную группу с полным днем функционирования в Тюшинской и Тирянской средних школах.</w:t>
      </w:r>
    </w:p>
    <w:p w:rsidR="00071993" w:rsidRDefault="00071993" w:rsidP="00702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28DF" w:rsidRPr="00071993" w:rsidRDefault="00071993" w:rsidP="00EB2645">
      <w:pPr>
        <w:pStyle w:val="a9"/>
        <w:ind w:firstLine="709"/>
        <w:jc w:val="both"/>
        <w:rPr>
          <w:b/>
          <w:i/>
          <w:sz w:val="28"/>
          <w:szCs w:val="28"/>
        </w:rPr>
      </w:pPr>
      <w:r w:rsidRPr="00071993">
        <w:rPr>
          <w:b/>
          <w:i/>
          <w:sz w:val="28"/>
          <w:szCs w:val="28"/>
        </w:rPr>
        <w:t>Общее образование.</w:t>
      </w:r>
    </w:p>
    <w:p w:rsidR="0009794E" w:rsidRPr="00071993" w:rsidRDefault="0009794E" w:rsidP="0009794E">
      <w:pPr>
        <w:ind w:firstLine="709"/>
        <w:jc w:val="both"/>
        <w:rPr>
          <w:sz w:val="28"/>
          <w:szCs w:val="28"/>
        </w:rPr>
      </w:pPr>
      <w:r w:rsidRPr="00071993">
        <w:rPr>
          <w:sz w:val="28"/>
          <w:szCs w:val="28"/>
        </w:rPr>
        <w:t>На территории района функционируют 1</w:t>
      </w:r>
      <w:r w:rsidR="006E3F0C">
        <w:rPr>
          <w:sz w:val="28"/>
          <w:szCs w:val="28"/>
        </w:rPr>
        <w:t>1</w:t>
      </w:r>
      <w:r w:rsidRPr="00071993">
        <w:rPr>
          <w:sz w:val="28"/>
          <w:szCs w:val="28"/>
        </w:rPr>
        <w:t xml:space="preserve"> общеобразовательных учреждений, в том числе: </w:t>
      </w:r>
    </w:p>
    <w:p w:rsidR="0009794E" w:rsidRPr="00472AE6" w:rsidRDefault="00483247" w:rsidP="0009794E">
      <w:pPr>
        <w:ind w:firstLine="709"/>
        <w:jc w:val="both"/>
        <w:rPr>
          <w:sz w:val="28"/>
          <w:szCs w:val="28"/>
        </w:rPr>
      </w:pPr>
      <w:r w:rsidRPr="00472AE6">
        <w:rPr>
          <w:sz w:val="28"/>
          <w:szCs w:val="28"/>
        </w:rPr>
        <w:t>7</w:t>
      </w:r>
      <w:r w:rsidR="0009794E" w:rsidRPr="00472AE6">
        <w:rPr>
          <w:sz w:val="28"/>
          <w:szCs w:val="28"/>
        </w:rPr>
        <w:t xml:space="preserve"> средних школ  (</w:t>
      </w:r>
      <w:r w:rsidR="00472AE6" w:rsidRPr="00472AE6">
        <w:rPr>
          <w:sz w:val="28"/>
          <w:szCs w:val="28"/>
        </w:rPr>
        <w:t>878</w:t>
      </w:r>
      <w:r w:rsidR="0009794E" w:rsidRPr="00472AE6">
        <w:rPr>
          <w:sz w:val="28"/>
          <w:szCs w:val="28"/>
        </w:rPr>
        <w:t xml:space="preserve"> учащихся),</w:t>
      </w:r>
    </w:p>
    <w:p w:rsidR="0009794E" w:rsidRPr="00472AE6" w:rsidRDefault="00483247" w:rsidP="0009794E">
      <w:pPr>
        <w:ind w:firstLine="709"/>
        <w:jc w:val="both"/>
        <w:rPr>
          <w:sz w:val="28"/>
          <w:szCs w:val="28"/>
        </w:rPr>
      </w:pPr>
      <w:r w:rsidRPr="00472AE6">
        <w:rPr>
          <w:sz w:val="28"/>
          <w:szCs w:val="28"/>
        </w:rPr>
        <w:t>3</w:t>
      </w:r>
      <w:r w:rsidR="0009794E" w:rsidRPr="00472AE6">
        <w:rPr>
          <w:sz w:val="28"/>
          <w:szCs w:val="28"/>
        </w:rPr>
        <w:t xml:space="preserve"> основные школы (</w:t>
      </w:r>
      <w:r w:rsidR="00472AE6" w:rsidRPr="00472AE6">
        <w:rPr>
          <w:sz w:val="28"/>
          <w:szCs w:val="28"/>
        </w:rPr>
        <w:t>95</w:t>
      </w:r>
      <w:r w:rsidR="0009794E" w:rsidRPr="00472AE6">
        <w:rPr>
          <w:sz w:val="28"/>
          <w:szCs w:val="28"/>
        </w:rPr>
        <w:t xml:space="preserve"> учащихся),</w:t>
      </w:r>
    </w:p>
    <w:p w:rsidR="0009794E" w:rsidRPr="00472AE6" w:rsidRDefault="0009794E" w:rsidP="0009794E">
      <w:pPr>
        <w:ind w:firstLine="709"/>
        <w:jc w:val="both"/>
        <w:rPr>
          <w:sz w:val="28"/>
          <w:szCs w:val="28"/>
        </w:rPr>
      </w:pPr>
      <w:r w:rsidRPr="00472AE6">
        <w:rPr>
          <w:sz w:val="28"/>
          <w:szCs w:val="28"/>
        </w:rPr>
        <w:t>1 начальная школа (</w:t>
      </w:r>
      <w:r w:rsidR="00472AE6" w:rsidRPr="00472AE6">
        <w:rPr>
          <w:sz w:val="28"/>
          <w:szCs w:val="28"/>
        </w:rPr>
        <w:t>8</w:t>
      </w:r>
      <w:r w:rsidRPr="00472AE6">
        <w:rPr>
          <w:sz w:val="28"/>
          <w:szCs w:val="28"/>
        </w:rPr>
        <w:t xml:space="preserve"> учащихся).</w:t>
      </w:r>
    </w:p>
    <w:p w:rsidR="007B02BB" w:rsidRPr="00472AE6" w:rsidRDefault="007B02BB" w:rsidP="006804B9">
      <w:pPr>
        <w:ind w:firstLine="709"/>
        <w:jc w:val="both"/>
        <w:rPr>
          <w:sz w:val="28"/>
          <w:szCs w:val="28"/>
        </w:rPr>
      </w:pPr>
      <w:r w:rsidRPr="00472AE6">
        <w:rPr>
          <w:sz w:val="28"/>
          <w:szCs w:val="28"/>
        </w:rPr>
        <w:t>Общее количество учащихся в образовательных учреждениях  в 20</w:t>
      </w:r>
      <w:r w:rsidR="00530132" w:rsidRPr="00472AE6">
        <w:rPr>
          <w:sz w:val="28"/>
          <w:szCs w:val="28"/>
        </w:rPr>
        <w:t>1</w:t>
      </w:r>
      <w:r w:rsidR="00071993" w:rsidRPr="00472AE6">
        <w:rPr>
          <w:sz w:val="28"/>
          <w:szCs w:val="28"/>
        </w:rPr>
        <w:t>1</w:t>
      </w:r>
      <w:r w:rsidRPr="00472AE6">
        <w:rPr>
          <w:sz w:val="28"/>
          <w:szCs w:val="28"/>
        </w:rPr>
        <w:t xml:space="preserve"> составило </w:t>
      </w:r>
      <w:r w:rsidR="00472AE6" w:rsidRPr="00472AE6">
        <w:rPr>
          <w:sz w:val="28"/>
          <w:szCs w:val="28"/>
        </w:rPr>
        <w:t xml:space="preserve">981 </w:t>
      </w:r>
      <w:r w:rsidRPr="00472AE6">
        <w:rPr>
          <w:sz w:val="28"/>
          <w:szCs w:val="28"/>
        </w:rPr>
        <w:t xml:space="preserve">человек.  </w:t>
      </w:r>
      <w:r w:rsidRPr="00472AE6">
        <w:rPr>
          <w:sz w:val="28"/>
        </w:rPr>
        <w:t>В прогнозном периоде численность детей в общеобразовательных учреждениях  будет иметь положительную динамику и возрастает  к 201</w:t>
      </w:r>
      <w:r w:rsidR="00071993" w:rsidRPr="00472AE6">
        <w:rPr>
          <w:sz w:val="28"/>
        </w:rPr>
        <w:t>5</w:t>
      </w:r>
      <w:r w:rsidRPr="00472AE6">
        <w:rPr>
          <w:sz w:val="28"/>
        </w:rPr>
        <w:t xml:space="preserve"> году до 10</w:t>
      </w:r>
      <w:r w:rsidR="0009794E" w:rsidRPr="00472AE6">
        <w:rPr>
          <w:sz w:val="28"/>
        </w:rPr>
        <w:t>0</w:t>
      </w:r>
      <w:r w:rsidRPr="00472AE6">
        <w:rPr>
          <w:sz w:val="28"/>
        </w:rPr>
        <w:t xml:space="preserve">0  человек против </w:t>
      </w:r>
      <w:r w:rsidR="00472AE6" w:rsidRPr="00472AE6">
        <w:rPr>
          <w:sz w:val="28"/>
        </w:rPr>
        <w:t>976</w:t>
      </w:r>
      <w:r w:rsidRPr="00472AE6">
        <w:rPr>
          <w:sz w:val="28"/>
        </w:rPr>
        <w:t xml:space="preserve"> человек в 201</w:t>
      </w:r>
      <w:r w:rsidR="00472AE6" w:rsidRPr="00472AE6">
        <w:rPr>
          <w:sz w:val="28"/>
        </w:rPr>
        <w:t>2</w:t>
      </w:r>
      <w:r w:rsidRPr="00472AE6">
        <w:rPr>
          <w:sz w:val="28"/>
        </w:rPr>
        <w:t xml:space="preserve"> году. </w:t>
      </w:r>
    </w:p>
    <w:p w:rsidR="007B02BB" w:rsidRPr="00510D95" w:rsidRDefault="007B02BB" w:rsidP="007B02BB">
      <w:pPr>
        <w:ind w:firstLine="399"/>
        <w:jc w:val="both"/>
        <w:rPr>
          <w:sz w:val="28"/>
          <w:szCs w:val="28"/>
        </w:rPr>
      </w:pPr>
      <w:r w:rsidRPr="00442AB3">
        <w:rPr>
          <w:color w:val="FF0000"/>
          <w:sz w:val="28"/>
          <w:szCs w:val="28"/>
        </w:rPr>
        <w:t xml:space="preserve">    </w:t>
      </w:r>
      <w:r w:rsidRPr="00510D95">
        <w:rPr>
          <w:sz w:val="28"/>
          <w:szCs w:val="28"/>
        </w:rPr>
        <w:t>Численность обучающихся в первую смену  составляет 100 %.</w:t>
      </w:r>
    </w:p>
    <w:p w:rsidR="005109B3" w:rsidRPr="00510D95" w:rsidRDefault="005109B3" w:rsidP="005109B3">
      <w:pPr>
        <w:ind w:firstLine="720"/>
        <w:jc w:val="both"/>
        <w:rPr>
          <w:sz w:val="28"/>
          <w:szCs w:val="28"/>
        </w:rPr>
      </w:pPr>
      <w:r w:rsidRPr="00510D95">
        <w:rPr>
          <w:sz w:val="28"/>
          <w:szCs w:val="28"/>
        </w:rPr>
        <w:t>В среднесрочной перспективе в сфере общего образования планируется:</w:t>
      </w:r>
    </w:p>
    <w:p w:rsidR="005109B3" w:rsidRPr="00510D95" w:rsidRDefault="005109B3" w:rsidP="00510D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0D95">
        <w:rPr>
          <w:rFonts w:ascii="Times New Roman" w:hAnsi="Times New Roman" w:cs="Times New Roman"/>
          <w:b w:val="0"/>
          <w:sz w:val="28"/>
          <w:szCs w:val="28"/>
        </w:rPr>
        <w:t>- реализация  комплекса мер по модернизации общего образования муниципального образования «Кардымовский район» Смоленской области на 2012 – 2015 гг. в части создания базовых  школ и ресурсного центра.</w:t>
      </w:r>
    </w:p>
    <w:p w:rsidR="005109B3" w:rsidRPr="00510D95" w:rsidRDefault="005109B3" w:rsidP="005109B3">
      <w:pPr>
        <w:pStyle w:val="ad"/>
        <w:ind w:right="38" w:firstLine="720"/>
        <w:jc w:val="both"/>
        <w:rPr>
          <w:sz w:val="28"/>
          <w:szCs w:val="28"/>
        </w:rPr>
      </w:pPr>
      <w:r w:rsidRPr="00510D95">
        <w:rPr>
          <w:sz w:val="28"/>
          <w:szCs w:val="28"/>
        </w:rPr>
        <w:t>- продолжить совершенствование системы независимой оценки качества обучения учащихся 1-11 классов общеобразовательных учреждений района (независимое тестирование, новые формы итоговой аттестации);</w:t>
      </w:r>
    </w:p>
    <w:p w:rsidR="005109B3" w:rsidRPr="00510D95" w:rsidRDefault="005109B3" w:rsidP="005109B3">
      <w:pPr>
        <w:pStyle w:val="ad"/>
        <w:ind w:right="38" w:firstLine="720"/>
        <w:jc w:val="both"/>
        <w:rPr>
          <w:sz w:val="28"/>
          <w:szCs w:val="28"/>
        </w:rPr>
      </w:pPr>
      <w:r w:rsidRPr="00510D95">
        <w:rPr>
          <w:sz w:val="28"/>
          <w:szCs w:val="28"/>
        </w:rPr>
        <w:t>- продолжить работу по внедрению федерального государственного образовательного стандарта  начального общего образования (1 – 4 классы)</w:t>
      </w:r>
      <w:r w:rsidR="00510D95" w:rsidRPr="00510D95">
        <w:rPr>
          <w:sz w:val="28"/>
          <w:szCs w:val="28"/>
        </w:rPr>
        <w:t xml:space="preserve"> и </w:t>
      </w:r>
      <w:r w:rsidRPr="00510D95">
        <w:rPr>
          <w:sz w:val="28"/>
          <w:szCs w:val="28"/>
        </w:rPr>
        <w:t>основного  общего образования</w:t>
      </w:r>
      <w:bookmarkStart w:id="0" w:name="_GoBack"/>
      <w:bookmarkEnd w:id="0"/>
      <w:r w:rsidRPr="00510D95">
        <w:rPr>
          <w:sz w:val="28"/>
          <w:szCs w:val="28"/>
        </w:rPr>
        <w:t>;</w:t>
      </w:r>
    </w:p>
    <w:p w:rsidR="005109B3" w:rsidRPr="00510D95" w:rsidRDefault="005109B3" w:rsidP="005109B3">
      <w:pPr>
        <w:pStyle w:val="ad"/>
        <w:ind w:right="38" w:firstLine="720"/>
        <w:jc w:val="both"/>
        <w:rPr>
          <w:sz w:val="28"/>
          <w:szCs w:val="28"/>
        </w:rPr>
      </w:pPr>
      <w:r w:rsidRPr="00510D95">
        <w:rPr>
          <w:sz w:val="28"/>
          <w:szCs w:val="28"/>
        </w:rPr>
        <w:t>- совершенствовать организацию олимпиадного движения для выявления и поддержки талантливой молодежи, продолжить развитие новых форм работы с одарёнными детьми (конференции, фестивали, встречи с интересными  людьми и т.д.);</w:t>
      </w:r>
    </w:p>
    <w:p w:rsidR="005109B3" w:rsidRPr="00510D95" w:rsidRDefault="005109B3" w:rsidP="005109B3">
      <w:pPr>
        <w:pStyle w:val="a9"/>
        <w:ind w:firstLine="709"/>
        <w:jc w:val="both"/>
        <w:rPr>
          <w:sz w:val="28"/>
          <w:szCs w:val="28"/>
        </w:rPr>
      </w:pPr>
      <w:r w:rsidRPr="00510D95">
        <w:rPr>
          <w:sz w:val="28"/>
          <w:szCs w:val="28"/>
        </w:rPr>
        <w:t xml:space="preserve">- увеличить удельный вес численности педагогических работников образовательных учреждений, прошедших аттестацию на присвоение квалифицированной категории до 87%; </w:t>
      </w:r>
    </w:p>
    <w:p w:rsidR="005109B3" w:rsidRPr="00510D95" w:rsidRDefault="005109B3" w:rsidP="005109B3">
      <w:pPr>
        <w:pStyle w:val="a9"/>
        <w:ind w:firstLine="709"/>
        <w:jc w:val="both"/>
        <w:rPr>
          <w:sz w:val="28"/>
          <w:szCs w:val="28"/>
        </w:rPr>
      </w:pPr>
      <w:r w:rsidRPr="00510D95">
        <w:rPr>
          <w:b/>
          <w:sz w:val="28"/>
          <w:szCs w:val="28"/>
        </w:rPr>
        <w:lastRenderedPageBreak/>
        <w:t xml:space="preserve">- </w:t>
      </w:r>
      <w:r w:rsidRPr="00510D95">
        <w:rPr>
          <w:sz w:val="28"/>
          <w:szCs w:val="28"/>
        </w:rPr>
        <w:t xml:space="preserve"> обеспечить условия для увеличения доли учителей моложе 30 лет до 15%.</w:t>
      </w:r>
    </w:p>
    <w:p w:rsidR="001C33FB" w:rsidRPr="007C62C6" w:rsidRDefault="001C33FB" w:rsidP="001C33F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62C6">
        <w:rPr>
          <w:color w:val="000000" w:themeColor="text1"/>
          <w:sz w:val="28"/>
          <w:szCs w:val="28"/>
        </w:rPr>
        <w:t>Также в прогнозном периоде в рамках проведения работы по материально-техническому укреплению образовательных учреждений планируется:</w:t>
      </w:r>
    </w:p>
    <w:p w:rsidR="001C33FB" w:rsidRPr="007C62C6" w:rsidRDefault="001C33FB" w:rsidP="00F47281">
      <w:pPr>
        <w:ind w:firstLine="709"/>
        <w:jc w:val="both"/>
        <w:rPr>
          <w:color w:val="000000" w:themeColor="text1"/>
          <w:sz w:val="28"/>
          <w:szCs w:val="28"/>
        </w:rPr>
      </w:pPr>
      <w:r w:rsidRPr="007C62C6">
        <w:rPr>
          <w:color w:val="000000" w:themeColor="text1"/>
          <w:sz w:val="28"/>
          <w:szCs w:val="28"/>
        </w:rPr>
        <w:t>-  обустройство внутренней канализации в Тюшинской и  Мольковской школах;</w:t>
      </w:r>
    </w:p>
    <w:p w:rsidR="001C33FB" w:rsidRPr="007C62C6" w:rsidRDefault="001C33FB" w:rsidP="00F47281">
      <w:pPr>
        <w:ind w:firstLine="709"/>
        <w:jc w:val="both"/>
        <w:rPr>
          <w:color w:val="000000" w:themeColor="text1"/>
          <w:sz w:val="28"/>
          <w:szCs w:val="28"/>
        </w:rPr>
      </w:pPr>
      <w:r w:rsidRPr="007C62C6">
        <w:rPr>
          <w:color w:val="000000" w:themeColor="text1"/>
          <w:sz w:val="28"/>
          <w:szCs w:val="28"/>
        </w:rPr>
        <w:t xml:space="preserve"> - изготовление проектно-сметной документации для  реконструкции котельных Тирянской, Рыжковской, Каменской школ;</w:t>
      </w:r>
    </w:p>
    <w:p w:rsidR="001C33FB" w:rsidRPr="007C62C6" w:rsidRDefault="001C33FB" w:rsidP="00F47281">
      <w:pPr>
        <w:ind w:firstLine="709"/>
        <w:jc w:val="both"/>
        <w:rPr>
          <w:color w:val="000000" w:themeColor="text1"/>
          <w:sz w:val="28"/>
          <w:szCs w:val="28"/>
        </w:rPr>
      </w:pPr>
      <w:r w:rsidRPr="007C62C6">
        <w:rPr>
          <w:color w:val="000000" w:themeColor="text1"/>
          <w:sz w:val="28"/>
          <w:szCs w:val="28"/>
        </w:rPr>
        <w:t>- изготовление проектно-сметной документации и начало ремонта бассейна Кардымовской школы.</w:t>
      </w:r>
    </w:p>
    <w:p w:rsidR="00E43F69" w:rsidRDefault="00E43F69" w:rsidP="007B02BB">
      <w:pPr>
        <w:ind w:firstLine="399"/>
        <w:jc w:val="both"/>
        <w:rPr>
          <w:color w:val="FF0000"/>
          <w:sz w:val="28"/>
          <w:szCs w:val="28"/>
        </w:rPr>
      </w:pPr>
    </w:p>
    <w:p w:rsidR="00E43F69" w:rsidRDefault="00E43F69" w:rsidP="00E43F69">
      <w:pPr>
        <w:ind w:firstLine="709"/>
        <w:jc w:val="both"/>
        <w:rPr>
          <w:b/>
          <w:i/>
          <w:sz w:val="28"/>
          <w:szCs w:val="28"/>
        </w:rPr>
      </w:pPr>
      <w:r w:rsidRPr="00E43F69">
        <w:rPr>
          <w:b/>
          <w:i/>
          <w:sz w:val="28"/>
          <w:szCs w:val="28"/>
        </w:rPr>
        <w:t>Дополнительное образование.</w:t>
      </w:r>
    </w:p>
    <w:p w:rsidR="0020678D" w:rsidRDefault="006E3F0C" w:rsidP="0020678D">
      <w:pPr>
        <w:ind w:firstLine="709"/>
        <w:jc w:val="both"/>
        <w:rPr>
          <w:color w:val="000000"/>
          <w:sz w:val="28"/>
          <w:szCs w:val="28"/>
        </w:rPr>
      </w:pPr>
      <w:r w:rsidRPr="00252689">
        <w:rPr>
          <w:color w:val="000000"/>
          <w:sz w:val="28"/>
          <w:szCs w:val="28"/>
        </w:rPr>
        <w:t xml:space="preserve">В районе функционируют  два учреждения </w:t>
      </w:r>
      <w:r w:rsidRPr="00E43F69">
        <w:rPr>
          <w:color w:val="000000"/>
          <w:sz w:val="28"/>
          <w:szCs w:val="28"/>
        </w:rPr>
        <w:t>дополнительного образования</w:t>
      </w:r>
      <w:r w:rsidRPr="00252689">
        <w:rPr>
          <w:color w:val="000000"/>
          <w:sz w:val="28"/>
          <w:szCs w:val="28"/>
        </w:rPr>
        <w:t xml:space="preserve"> детей: Детско-юношеская спортивная школа, где занимается 390 детей  по четырем видам спорта и  Центр детского творчества, где  работает 20 творческих объединений, в которых обучается  332 человека. </w:t>
      </w:r>
    </w:p>
    <w:p w:rsidR="0020678D" w:rsidRPr="00A02B93" w:rsidRDefault="0059083F" w:rsidP="00206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дополнительного образования занимается 690 человек </w:t>
      </w:r>
      <w:r w:rsidR="0020678D" w:rsidRPr="00A02B93">
        <w:rPr>
          <w:sz w:val="28"/>
          <w:szCs w:val="28"/>
        </w:rPr>
        <w:t>в возрасте 5 - 18 лет</w:t>
      </w:r>
      <w:r>
        <w:rPr>
          <w:sz w:val="28"/>
          <w:szCs w:val="28"/>
        </w:rPr>
        <w:t xml:space="preserve">, что составляет </w:t>
      </w:r>
      <w:r w:rsidR="0020678D" w:rsidRPr="00A02B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45,4% от общего числа детей данной возрастной группы.</w:t>
      </w:r>
    </w:p>
    <w:p w:rsidR="001C33FB" w:rsidRPr="0059083F" w:rsidRDefault="0020678D" w:rsidP="0059083F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К 2015 году  </w:t>
      </w:r>
      <w:r w:rsidR="0059083F">
        <w:rPr>
          <w:sz w:val="28"/>
          <w:szCs w:val="28"/>
          <w:lang w:eastAsia="ru-RU"/>
        </w:rPr>
        <w:t xml:space="preserve">планируется </w:t>
      </w:r>
      <w:r w:rsidR="001C33FB" w:rsidRPr="0059083F">
        <w:rPr>
          <w:color w:val="000000" w:themeColor="text1"/>
          <w:sz w:val="28"/>
          <w:szCs w:val="28"/>
        </w:rPr>
        <w:t>охватить системой дополнительного образования  не менее 97% детей в возрасте с 5 до 18 лет</w:t>
      </w:r>
      <w:r w:rsidR="0059083F" w:rsidRPr="0059083F">
        <w:rPr>
          <w:color w:val="000000" w:themeColor="text1"/>
          <w:sz w:val="28"/>
          <w:szCs w:val="28"/>
        </w:rPr>
        <w:t>.</w:t>
      </w:r>
    </w:p>
    <w:p w:rsidR="001D0AE4" w:rsidRDefault="001D0AE4" w:rsidP="004E7A63">
      <w:pPr>
        <w:tabs>
          <w:tab w:val="left" w:pos="709"/>
        </w:tabs>
        <w:ind w:firstLine="399"/>
        <w:jc w:val="both"/>
        <w:rPr>
          <w:color w:val="FF0000"/>
          <w:sz w:val="28"/>
          <w:szCs w:val="28"/>
        </w:rPr>
      </w:pPr>
    </w:p>
    <w:p w:rsidR="007B02BB" w:rsidRPr="002F1518" w:rsidRDefault="007B02BB" w:rsidP="004E7A63">
      <w:pPr>
        <w:tabs>
          <w:tab w:val="left" w:pos="709"/>
        </w:tabs>
        <w:ind w:firstLine="399"/>
        <w:jc w:val="both"/>
        <w:rPr>
          <w:b/>
          <w:i/>
          <w:sz w:val="28"/>
          <w:szCs w:val="28"/>
        </w:rPr>
      </w:pPr>
      <w:r w:rsidRPr="008D649D">
        <w:rPr>
          <w:color w:val="FF0000"/>
          <w:sz w:val="28"/>
          <w:szCs w:val="28"/>
        </w:rPr>
        <w:t xml:space="preserve">    </w:t>
      </w:r>
      <w:r w:rsidRPr="002F1518">
        <w:rPr>
          <w:b/>
          <w:i/>
          <w:sz w:val="28"/>
          <w:szCs w:val="28"/>
        </w:rPr>
        <w:t xml:space="preserve">Культура. </w:t>
      </w:r>
    </w:p>
    <w:p w:rsidR="00630C40" w:rsidRPr="00832F4A" w:rsidRDefault="00630C40" w:rsidP="00630C4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832F4A">
        <w:rPr>
          <w:sz w:val="28"/>
          <w:szCs w:val="28"/>
        </w:rPr>
        <w:t xml:space="preserve">абота в сфере культуры направлена на  сохранение единого информационного пространства, расширению спектра предоставляемых пользователю услуг, организацию досуга населения Кардымовского района.         </w:t>
      </w:r>
    </w:p>
    <w:p w:rsidR="00630C40" w:rsidRPr="00E5764C" w:rsidRDefault="007F0056" w:rsidP="00630C40">
      <w:pPr>
        <w:ind w:firstLine="709"/>
        <w:jc w:val="both"/>
        <w:rPr>
          <w:color w:val="000000"/>
          <w:sz w:val="28"/>
          <w:szCs w:val="28"/>
        </w:rPr>
      </w:pPr>
      <w:r w:rsidRPr="005B1F27">
        <w:rPr>
          <w:sz w:val="28"/>
          <w:szCs w:val="28"/>
        </w:rPr>
        <w:t>На территории муниципального образования «Кардымовский район» Смоленской области  культурным обслуживанием населения района занимается</w:t>
      </w:r>
      <w:r>
        <w:rPr>
          <w:sz w:val="28"/>
          <w:szCs w:val="28"/>
        </w:rPr>
        <w:t xml:space="preserve">           </w:t>
      </w:r>
      <w:r w:rsidRPr="005B1F27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учреждения, </w:t>
      </w:r>
      <w:r w:rsidRPr="005B1F27">
        <w:rPr>
          <w:sz w:val="28"/>
          <w:szCs w:val="28"/>
        </w:rPr>
        <w:t xml:space="preserve"> </w:t>
      </w:r>
      <w:r w:rsidRPr="00E5764C">
        <w:rPr>
          <w:color w:val="000000"/>
          <w:sz w:val="28"/>
          <w:szCs w:val="28"/>
        </w:rPr>
        <w:t>в том числе 14 библиотек , 14 Домов культуры и  клубов,1 музей, 1 детская школа искусств,1 спортивно-досуговый центр и 1 центр активного отдыха.</w:t>
      </w:r>
    </w:p>
    <w:p w:rsidR="00630C40" w:rsidRPr="00E5764C" w:rsidRDefault="00630C40" w:rsidP="00630C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64C">
        <w:rPr>
          <w:color w:val="000000"/>
          <w:sz w:val="28"/>
          <w:szCs w:val="28"/>
        </w:rPr>
        <w:t>Обеспеченность клубами и учреждениями клубного типа составляет 84%.  К 2014 году данный показатель планируется на уровне 92%  в связи с планируемым строительством районного Дома культуры в п. Кардымово.</w:t>
      </w:r>
    </w:p>
    <w:p w:rsidR="00630C40" w:rsidRPr="00E5764C" w:rsidRDefault="00630C40" w:rsidP="00630C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764C">
        <w:rPr>
          <w:color w:val="000000"/>
          <w:sz w:val="28"/>
          <w:szCs w:val="28"/>
        </w:rPr>
        <w:t>Обеспеченность библиотеками составляет 100%.</w:t>
      </w:r>
    </w:p>
    <w:p w:rsidR="00630C40" w:rsidRPr="005B1F27" w:rsidRDefault="00630C40" w:rsidP="00630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6EF8">
        <w:rPr>
          <w:color w:val="000000"/>
          <w:sz w:val="28"/>
          <w:szCs w:val="28"/>
        </w:rPr>
        <w:t xml:space="preserve">Особое место в районе   занимает   </w:t>
      </w:r>
      <w:r w:rsidRPr="00506368">
        <w:rPr>
          <w:color w:val="000000"/>
          <w:sz w:val="28"/>
          <w:szCs w:val="28"/>
        </w:rPr>
        <w:t>детская школа искусств</w:t>
      </w:r>
      <w:r w:rsidRPr="00776EF8">
        <w:rPr>
          <w:color w:val="000000"/>
          <w:sz w:val="28"/>
          <w:szCs w:val="28"/>
        </w:rPr>
        <w:t>, в которой обучается 130 учащихся,</w:t>
      </w:r>
      <w:r w:rsidRPr="00BD06FE">
        <w:rPr>
          <w:sz w:val="28"/>
          <w:szCs w:val="28"/>
        </w:rPr>
        <w:t xml:space="preserve"> работают 14 преподавателей, из них 2 выпускника школы и 43 первоклассника. За истекший год в ДШИ проведено 37 мероприятий. </w:t>
      </w:r>
      <w:r w:rsidRPr="005B1F27">
        <w:rPr>
          <w:sz w:val="28"/>
          <w:szCs w:val="28"/>
        </w:rPr>
        <w:t>Сеть учреждений по сравнению с 2010 годом увеличена на 1 учреждение.</w:t>
      </w:r>
    </w:p>
    <w:p w:rsidR="00C07DDC" w:rsidRPr="008B514C" w:rsidRDefault="00C07DDC" w:rsidP="00C07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14C">
        <w:rPr>
          <w:sz w:val="28"/>
          <w:szCs w:val="28"/>
        </w:rPr>
        <w:t xml:space="preserve">Большое влияние на героико-патриотическое воспитание населения </w:t>
      </w:r>
      <w:r w:rsidRPr="00506368">
        <w:rPr>
          <w:sz w:val="28"/>
          <w:szCs w:val="28"/>
        </w:rPr>
        <w:t>оказывает районный историко-краеведческий музей</w:t>
      </w:r>
      <w:r w:rsidRPr="008B514C">
        <w:rPr>
          <w:sz w:val="28"/>
          <w:szCs w:val="28"/>
        </w:rPr>
        <w:t xml:space="preserve">, фонд которого в 2011 году пополнился на 92 экспоната, при Соловьевском сельском Доме культуры открыта постоянная экспозиция «Соловьева переправа». </w:t>
      </w:r>
    </w:p>
    <w:p w:rsidR="00C07DDC" w:rsidRPr="008B514C" w:rsidRDefault="00C07DDC" w:rsidP="00C07DDC">
      <w:pPr>
        <w:ind w:firstLine="709"/>
        <w:jc w:val="both"/>
        <w:rPr>
          <w:sz w:val="28"/>
          <w:szCs w:val="28"/>
        </w:rPr>
      </w:pPr>
      <w:r w:rsidRPr="008B514C">
        <w:rPr>
          <w:sz w:val="28"/>
          <w:szCs w:val="28"/>
        </w:rPr>
        <w:t xml:space="preserve">Музей стал неотъемлемой частью духовной жизни нашего района, средством воспитания в молодом поколении уважительного отношения к прошлому. В 2011 </w:t>
      </w:r>
      <w:r w:rsidRPr="008B514C">
        <w:rPr>
          <w:sz w:val="28"/>
          <w:szCs w:val="28"/>
        </w:rPr>
        <w:lastRenderedPageBreak/>
        <w:t>году музей посетило 3,9 тыс. человек</w:t>
      </w:r>
      <w:r w:rsidR="00A4147E">
        <w:rPr>
          <w:sz w:val="28"/>
          <w:szCs w:val="28"/>
        </w:rPr>
        <w:t>.</w:t>
      </w:r>
      <w:r w:rsidRPr="008B514C">
        <w:rPr>
          <w:sz w:val="28"/>
          <w:szCs w:val="28"/>
        </w:rPr>
        <w:t xml:space="preserve"> Всеми формами музея охвачено 6 100 человек.</w:t>
      </w:r>
    </w:p>
    <w:p w:rsidR="00C07DDC" w:rsidRPr="008B514C" w:rsidRDefault="00C07DDC" w:rsidP="00C07DDC">
      <w:pPr>
        <w:ind w:firstLine="709"/>
        <w:jc w:val="both"/>
        <w:rPr>
          <w:sz w:val="28"/>
          <w:szCs w:val="28"/>
        </w:rPr>
      </w:pPr>
      <w:r w:rsidRPr="008B514C">
        <w:rPr>
          <w:sz w:val="28"/>
          <w:szCs w:val="28"/>
        </w:rPr>
        <w:t>Постоянно меняются экспозиции в выставочном зале музея: персональные выставки А.А. Чернонога, В.В. Лерха, Н.И. Быкова. Впервые выставлялась коллекция пасхальных яиц, принадлежащая настоятелю храма Казанской Иконы Божией Матери отца Феодора.</w:t>
      </w:r>
      <w:r w:rsidR="00506368">
        <w:rPr>
          <w:sz w:val="28"/>
          <w:szCs w:val="28"/>
        </w:rPr>
        <w:t xml:space="preserve"> Регулярно музей проводит</w:t>
      </w:r>
      <w:r w:rsidRPr="008B514C">
        <w:rPr>
          <w:sz w:val="28"/>
          <w:szCs w:val="28"/>
        </w:rPr>
        <w:t xml:space="preserve"> выездны</w:t>
      </w:r>
      <w:r w:rsidR="00506368">
        <w:rPr>
          <w:sz w:val="28"/>
          <w:szCs w:val="28"/>
        </w:rPr>
        <w:t>е</w:t>
      </w:r>
      <w:r w:rsidRPr="008B514C">
        <w:rPr>
          <w:sz w:val="28"/>
          <w:szCs w:val="28"/>
        </w:rPr>
        <w:t xml:space="preserve"> экскурси</w:t>
      </w:r>
      <w:r w:rsidR="00506368">
        <w:rPr>
          <w:sz w:val="28"/>
          <w:szCs w:val="28"/>
        </w:rPr>
        <w:t>и</w:t>
      </w:r>
      <w:r w:rsidRPr="008B514C">
        <w:rPr>
          <w:sz w:val="28"/>
          <w:szCs w:val="28"/>
        </w:rPr>
        <w:t xml:space="preserve"> по памятным местам. Работники музея приняли активное участие в конкурсе на лучший туристический маршрут по Смоленской области «Познай свой край» в номинации «Старая Смоленская дорога».</w:t>
      </w:r>
    </w:p>
    <w:p w:rsidR="00630C40" w:rsidRPr="00630C40" w:rsidRDefault="00630C40" w:rsidP="00396D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сферы культуры в прогнозном периоде будет проводиться в рамках долгосрочной муниципальной целевой программы </w:t>
      </w:r>
      <w:hyperlink r:id="rId20" w:history="1">
        <w:r w:rsidRPr="00630C40">
          <w:rPr>
            <w:rStyle w:val="af2"/>
            <w:color w:val="auto"/>
            <w:sz w:val="28"/>
            <w:szCs w:val="28"/>
            <w:u w:val="none"/>
          </w:rPr>
          <w:t>«Развитие культуры в муниципальном образовании «Кардымовский район» Смоленской области» на 2012-2014 годы</w:t>
        </w:r>
        <w:r>
          <w:rPr>
            <w:rStyle w:val="af2"/>
            <w:color w:val="auto"/>
            <w:sz w:val="28"/>
            <w:szCs w:val="28"/>
            <w:u w:val="none"/>
          </w:rPr>
          <w:t>»,</w:t>
        </w:r>
        <w:r w:rsidRPr="00630C40">
          <w:rPr>
            <w:rStyle w:val="af2"/>
            <w:color w:val="auto"/>
            <w:sz w:val="28"/>
            <w:szCs w:val="28"/>
            <w:u w:val="none"/>
          </w:rPr>
          <w:t xml:space="preserve"> </w:t>
        </w:r>
      </w:hyperlink>
      <w:r w:rsidRPr="00630C40">
        <w:t xml:space="preserve"> </w:t>
      </w:r>
      <w:hyperlink r:id="rId21" w:history="1">
        <w:r w:rsidRPr="00630C40">
          <w:rPr>
            <w:sz w:val="28"/>
            <w:szCs w:val="28"/>
          </w:rPr>
          <w:t>в</w:t>
        </w:r>
        <w:r w:rsidRPr="00630C40">
          <w:rPr>
            <w:rStyle w:val="af2"/>
            <w:color w:val="auto"/>
            <w:sz w:val="28"/>
            <w:szCs w:val="28"/>
            <w:u w:val="none"/>
          </w:rPr>
          <w:t>едомственн</w:t>
        </w:r>
        <w:r>
          <w:rPr>
            <w:rStyle w:val="af2"/>
            <w:color w:val="auto"/>
            <w:sz w:val="28"/>
            <w:szCs w:val="28"/>
            <w:u w:val="none"/>
          </w:rPr>
          <w:t>ых</w:t>
        </w:r>
        <w:r w:rsidRPr="00630C40">
          <w:rPr>
            <w:rStyle w:val="af2"/>
            <w:color w:val="auto"/>
            <w:sz w:val="28"/>
            <w:szCs w:val="28"/>
            <w:u w:val="none"/>
          </w:rPr>
          <w:t xml:space="preserve"> целев</w:t>
        </w:r>
        <w:r>
          <w:rPr>
            <w:rStyle w:val="af2"/>
            <w:color w:val="auto"/>
            <w:sz w:val="28"/>
            <w:szCs w:val="28"/>
            <w:u w:val="none"/>
          </w:rPr>
          <w:t>ых</w:t>
        </w:r>
        <w:r w:rsidRPr="00630C40">
          <w:rPr>
            <w:rStyle w:val="af2"/>
            <w:color w:val="auto"/>
            <w:sz w:val="28"/>
            <w:szCs w:val="28"/>
            <w:u w:val="none"/>
          </w:rPr>
          <w:t xml:space="preserve"> программ «Библиотечное обслуживание населения муниципального образования «Кардымовский район» Смоленской области» на 2012 год</w:t>
        </w:r>
      </w:hyperlink>
      <w:r>
        <w:rPr>
          <w:sz w:val="28"/>
          <w:szCs w:val="28"/>
        </w:rPr>
        <w:t>»,</w:t>
      </w:r>
      <w:r w:rsidRPr="00630C40">
        <w:rPr>
          <w:sz w:val="28"/>
          <w:szCs w:val="28"/>
        </w:rPr>
        <w:t xml:space="preserve"> </w:t>
      </w:r>
      <w:hyperlink r:id="rId22" w:history="1">
        <w:r w:rsidRPr="00630C40">
          <w:rPr>
            <w:rStyle w:val="af2"/>
            <w:color w:val="auto"/>
            <w:sz w:val="28"/>
            <w:szCs w:val="28"/>
            <w:u w:val="none"/>
          </w:rPr>
          <w:t>«Предоставление дополнительного образования учреждениями культуры на территории муниципального образования «Кардымовский район» Смоленской области» на 2012 год</w:t>
        </w:r>
      </w:hyperlink>
      <w:r>
        <w:rPr>
          <w:sz w:val="28"/>
          <w:szCs w:val="28"/>
        </w:rPr>
        <w:t xml:space="preserve">», </w:t>
      </w:r>
      <w:r w:rsidRPr="00630C40">
        <w:rPr>
          <w:sz w:val="28"/>
          <w:szCs w:val="28"/>
        </w:rPr>
        <w:br/>
      </w:r>
      <w:hyperlink r:id="rId23" w:history="1">
        <w:r w:rsidRPr="00630C40">
          <w:rPr>
            <w:rStyle w:val="af2"/>
            <w:color w:val="auto"/>
            <w:sz w:val="28"/>
            <w:szCs w:val="28"/>
            <w:u w:val="none"/>
          </w:rPr>
          <w:t xml:space="preserve"> «Обеспечение доступа населения к музейным коллекциям и музейным предметам, в том числе обеспечение сохранности культурных ценностей» на 2012 год</w:t>
        </w:r>
      </w:hyperlink>
      <w:r>
        <w:rPr>
          <w:sz w:val="28"/>
          <w:szCs w:val="28"/>
        </w:rPr>
        <w:t xml:space="preserve">», </w:t>
      </w:r>
      <w:hyperlink r:id="rId24" w:history="1">
        <w:r w:rsidRPr="00630C40">
          <w:rPr>
            <w:rStyle w:val="af2"/>
            <w:color w:val="auto"/>
            <w:sz w:val="28"/>
            <w:szCs w:val="28"/>
            <w:u w:val="none"/>
          </w:rPr>
          <w:t xml:space="preserve"> «Организация культурно - досугового обслуживания населения муниципального образования «Кардымовский район» Смоленской области» на 2012 год»</w:t>
        </w:r>
      </w:hyperlink>
      <w:r>
        <w:rPr>
          <w:sz w:val="28"/>
          <w:szCs w:val="28"/>
        </w:rPr>
        <w:t>.</w:t>
      </w:r>
    </w:p>
    <w:p w:rsidR="00F2540F" w:rsidRPr="002F1518" w:rsidRDefault="00F2540F" w:rsidP="00396DE1">
      <w:pPr>
        <w:ind w:firstLine="709"/>
        <w:jc w:val="both"/>
        <w:rPr>
          <w:sz w:val="28"/>
          <w:szCs w:val="28"/>
        </w:rPr>
      </w:pPr>
      <w:r w:rsidRPr="002F1518">
        <w:rPr>
          <w:sz w:val="28"/>
          <w:szCs w:val="28"/>
        </w:rPr>
        <w:t xml:space="preserve">В среднесрочной перспективе основными направлениями развития культуры на территории Кардымовского района </w:t>
      </w:r>
      <w:r w:rsidR="006C0609" w:rsidRPr="002F1518">
        <w:rPr>
          <w:sz w:val="28"/>
          <w:szCs w:val="28"/>
        </w:rPr>
        <w:t xml:space="preserve">будут </w:t>
      </w:r>
      <w:r w:rsidRPr="002F1518">
        <w:rPr>
          <w:sz w:val="28"/>
          <w:szCs w:val="28"/>
        </w:rPr>
        <w:t>являт</w:t>
      </w:r>
      <w:r w:rsidR="006C0609" w:rsidRPr="002F1518">
        <w:rPr>
          <w:sz w:val="28"/>
          <w:szCs w:val="28"/>
        </w:rPr>
        <w:t>ь</w:t>
      </w:r>
      <w:r w:rsidRPr="002F1518">
        <w:rPr>
          <w:sz w:val="28"/>
          <w:szCs w:val="28"/>
        </w:rPr>
        <w:t>ся:</w:t>
      </w:r>
    </w:p>
    <w:p w:rsidR="00F2540F" w:rsidRPr="002F1518" w:rsidRDefault="00F2540F" w:rsidP="00396DE1">
      <w:pPr>
        <w:ind w:firstLine="709"/>
        <w:jc w:val="both"/>
        <w:rPr>
          <w:sz w:val="28"/>
          <w:szCs w:val="28"/>
        </w:rPr>
      </w:pPr>
      <w:r w:rsidRPr="002F1518">
        <w:rPr>
          <w:sz w:val="28"/>
          <w:szCs w:val="28"/>
        </w:rPr>
        <w:t>-создание имиджа сферы культуры и позиционирование ее среди населения Кардымовского района;</w:t>
      </w:r>
    </w:p>
    <w:p w:rsidR="00F2540F" w:rsidRPr="002F1518" w:rsidRDefault="00F2540F" w:rsidP="00396DE1">
      <w:pPr>
        <w:ind w:firstLine="709"/>
        <w:jc w:val="both"/>
        <w:rPr>
          <w:sz w:val="28"/>
          <w:szCs w:val="28"/>
        </w:rPr>
      </w:pPr>
      <w:r w:rsidRPr="002F1518">
        <w:rPr>
          <w:sz w:val="28"/>
          <w:szCs w:val="28"/>
        </w:rPr>
        <w:t>-сохранение культурного наследия на территории Кардымовского района;</w:t>
      </w:r>
    </w:p>
    <w:p w:rsidR="00F2540F" w:rsidRPr="002F1518" w:rsidRDefault="00F2540F" w:rsidP="00396DE1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518">
        <w:rPr>
          <w:rFonts w:ascii="Times New Roman" w:hAnsi="Times New Roman"/>
          <w:sz w:val="28"/>
          <w:szCs w:val="28"/>
        </w:rPr>
        <w:t>- внедрение автоматизированных форм работы в учреждениях культуры;</w:t>
      </w:r>
    </w:p>
    <w:p w:rsidR="00F2540F" w:rsidRDefault="00F2540F" w:rsidP="004A364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F1518">
        <w:rPr>
          <w:rFonts w:ascii="Times New Roman" w:hAnsi="Times New Roman"/>
          <w:sz w:val="28"/>
          <w:szCs w:val="28"/>
        </w:rPr>
        <w:t>- развитие и поддержка художественного самодеятельного творчества в культурно-досуговых учреждениях Кардымовского района;</w:t>
      </w:r>
    </w:p>
    <w:p w:rsidR="004A364B" w:rsidRDefault="004A364B" w:rsidP="004A3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- изготовление</w:t>
      </w:r>
      <w:r>
        <w:rPr>
          <w:bCs/>
          <w:sz w:val="28"/>
          <w:szCs w:val="28"/>
        </w:rPr>
        <w:t xml:space="preserve"> проектно-сметной документации и строительство районного Дома культуры;</w:t>
      </w:r>
    </w:p>
    <w:p w:rsidR="004A364B" w:rsidRDefault="004A364B" w:rsidP="004A3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подключение к сети Интернет сельских библиотек;</w:t>
      </w:r>
    </w:p>
    <w:p w:rsidR="00A94CF8" w:rsidRDefault="00F2540F" w:rsidP="004A364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F1518">
        <w:rPr>
          <w:rFonts w:ascii="Times New Roman" w:hAnsi="Times New Roman"/>
          <w:sz w:val="28"/>
          <w:szCs w:val="28"/>
        </w:rPr>
        <w:t>- укрепление и модернизация материально-технической базы учреждений культуры.</w:t>
      </w:r>
    </w:p>
    <w:p w:rsidR="00396DE1" w:rsidRPr="00396DE1" w:rsidRDefault="00396DE1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6DE1">
        <w:rPr>
          <w:rFonts w:ascii="Times New Roman" w:hAnsi="Times New Roman"/>
          <w:sz w:val="28"/>
          <w:szCs w:val="28"/>
        </w:rPr>
        <w:t>Особое внимание в 2012-2015 годах будет уделено проведению знаковых культурных мероприятий, ставших ежегодными:</w:t>
      </w:r>
    </w:p>
    <w:p w:rsidR="00396DE1" w:rsidRPr="00396DE1" w:rsidRDefault="00396DE1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6DE1">
        <w:rPr>
          <w:rFonts w:ascii="Times New Roman" w:hAnsi="Times New Roman"/>
          <w:sz w:val="28"/>
          <w:szCs w:val="28"/>
        </w:rPr>
        <w:t>- международного туристского фестиваля «Соловьева переправа»;</w:t>
      </w:r>
    </w:p>
    <w:p w:rsidR="00396DE1" w:rsidRPr="00396DE1" w:rsidRDefault="00396DE1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96DE1">
        <w:rPr>
          <w:rFonts w:ascii="Times New Roman" w:hAnsi="Times New Roman"/>
          <w:bCs/>
          <w:sz w:val="28"/>
          <w:szCs w:val="28"/>
        </w:rPr>
        <w:t>- реконструкции Смоленского сражения при Лубино 1812 года;</w:t>
      </w:r>
    </w:p>
    <w:p w:rsidR="00396DE1" w:rsidRDefault="00396DE1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96DE1">
        <w:rPr>
          <w:rFonts w:ascii="Times New Roman" w:hAnsi="Times New Roman"/>
          <w:bCs/>
          <w:sz w:val="28"/>
          <w:szCs w:val="28"/>
        </w:rPr>
        <w:t xml:space="preserve">- мероприятий </w:t>
      </w:r>
      <w:r w:rsidRPr="00396DE1">
        <w:rPr>
          <w:rFonts w:ascii="Times New Roman" w:hAnsi="Times New Roman"/>
          <w:bCs/>
          <w:iCs/>
          <w:sz w:val="28"/>
          <w:szCs w:val="28"/>
        </w:rPr>
        <w:t>на автополигоне «CAR_dымово» в д.Топорово.</w:t>
      </w:r>
    </w:p>
    <w:p w:rsidR="004E7A63" w:rsidRDefault="004E7A63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E7A63" w:rsidRDefault="004E7A63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E7A63">
        <w:rPr>
          <w:rFonts w:ascii="Times New Roman" w:hAnsi="Times New Roman"/>
          <w:b/>
          <w:bCs/>
          <w:i/>
          <w:iCs/>
          <w:sz w:val="28"/>
          <w:szCs w:val="28"/>
        </w:rPr>
        <w:t>Физическая культура и спорт.</w:t>
      </w:r>
    </w:p>
    <w:p w:rsidR="007A4CEC" w:rsidRPr="00992E66" w:rsidRDefault="007A4CEC" w:rsidP="007A4CEC">
      <w:pPr>
        <w:ind w:firstLine="709"/>
        <w:jc w:val="both"/>
      </w:pPr>
      <w:r w:rsidRPr="006200EB">
        <w:rPr>
          <w:sz w:val="28"/>
          <w:szCs w:val="28"/>
        </w:rPr>
        <w:t xml:space="preserve">В сфере физической культуры и спорта главные усилия Администрации муниципального образования были направлены на популяризацию спорта с целью увеличения его массовости, </w:t>
      </w:r>
      <w:r>
        <w:rPr>
          <w:sz w:val="28"/>
          <w:szCs w:val="28"/>
        </w:rPr>
        <w:t>пропаганду здорового образа жизни</w:t>
      </w:r>
      <w:r w:rsidRPr="00992E66">
        <w:rPr>
          <w:spacing w:val="-3"/>
          <w:sz w:val="28"/>
          <w:szCs w:val="28"/>
        </w:rPr>
        <w:t xml:space="preserve">, приобщение </w:t>
      </w:r>
      <w:r w:rsidRPr="00992E66">
        <w:rPr>
          <w:spacing w:val="-3"/>
          <w:sz w:val="28"/>
          <w:szCs w:val="28"/>
        </w:rPr>
        <w:lastRenderedPageBreak/>
        <w:t xml:space="preserve">различных слоев </w:t>
      </w:r>
      <w:r w:rsidRPr="00992E66">
        <w:rPr>
          <w:sz w:val="28"/>
          <w:szCs w:val="28"/>
        </w:rPr>
        <w:t xml:space="preserve">общества к регулярным занятиям физической культурой и спортом. </w:t>
      </w:r>
    </w:p>
    <w:p w:rsidR="007A4CEC" w:rsidRDefault="007F0056" w:rsidP="007A4CEC">
      <w:pPr>
        <w:ind w:firstLine="709"/>
        <w:jc w:val="both"/>
        <w:rPr>
          <w:color w:val="FF0000"/>
          <w:sz w:val="28"/>
        </w:rPr>
      </w:pPr>
      <w:r w:rsidRPr="009D5B92">
        <w:rPr>
          <w:sz w:val="28"/>
        </w:rPr>
        <w:t>Физкультурно-оздоровительную  работу  в  районе  проводят  23  учреждения</w:t>
      </w:r>
      <w:r>
        <w:rPr>
          <w:sz w:val="28"/>
        </w:rPr>
        <w:t>,</w:t>
      </w:r>
      <w:r w:rsidRPr="009D5B92">
        <w:rPr>
          <w:sz w:val="28"/>
        </w:rPr>
        <w:t xml:space="preserve">  в  состав  которых  входят  спортивно-досуговый  комплекс,  ДЮСШ,   </w:t>
      </w:r>
      <w:r w:rsidRPr="009D5B92">
        <w:rPr>
          <w:sz w:val="28"/>
          <w:szCs w:val="28"/>
          <w:lang w:eastAsia="en-US"/>
        </w:rPr>
        <w:t>ДОСААФ  России Смоленской области Кардымовского района</w:t>
      </w:r>
      <w:r w:rsidRPr="009D5B92">
        <w:rPr>
          <w:sz w:val="28"/>
        </w:rPr>
        <w:t xml:space="preserve">,  общеобразовательные  школы,  учреждения  дополнительного  образования,  учреждения  культуры.  </w:t>
      </w:r>
      <w:r w:rsidR="007A4CEC" w:rsidRPr="009D5B92">
        <w:rPr>
          <w:sz w:val="28"/>
        </w:rPr>
        <w:t xml:space="preserve">Спортивную  работу  в этих  учреждениях  осуществляют  21  штатный  работник,  16  из  которых  имеют  высшее  образование. </w:t>
      </w:r>
      <w:r w:rsidRPr="009D5B92">
        <w:rPr>
          <w:sz w:val="28"/>
        </w:rPr>
        <w:t>В  районе  работает  42 спортивных  сооружени</w:t>
      </w:r>
      <w:r>
        <w:rPr>
          <w:sz w:val="28"/>
        </w:rPr>
        <w:t>й</w:t>
      </w:r>
      <w:r w:rsidRPr="009D5B92">
        <w:rPr>
          <w:sz w:val="28"/>
        </w:rPr>
        <w:t>.</w:t>
      </w:r>
      <w:r w:rsidRPr="009D5B92">
        <w:rPr>
          <w:color w:val="FF0000"/>
          <w:sz w:val="28"/>
        </w:rPr>
        <w:t xml:space="preserve"> </w:t>
      </w:r>
    </w:p>
    <w:p w:rsidR="00E205A8" w:rsidRPr="00E205A8" w:rsidRDefault="00E205A8" w:rsidP="007A4CEC">
      <w:pPr>
        <w:ind w:firstLine="709"/>
        <w:jc w:val="both"/>
        <w:rPr>
          <w:sz w:val="28"/>
        </w:rPr>
      </w:pPr>
      <w:r w:rsidRPr="00E205A8">
        <w:rPr>
          <w:sz w:val="28"/>
        </w:rPr>
        <w:t>Развитие физической культуры и спорта в Кардымовском районе предусматривает решение задачи повышения заинтересованности общества в укреплении здоровья, создание условий для здорового образа жизни, расширение широких слоев населения района для занятия физической культурой и спортом.</w:t>
      </w:r>
    </w:p>
    <w:p w:rsidR="004E7A63" w:rsidRPr="0065701C" w:rsidRDefault="007A4CEC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государственной политики в этой сфере будет осуществляться в рамках </w:t>
      </w:r>
      <w:hyperlink r:id="rId25" w:history="1">
        <w:r w:rsidRPr="0065701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ведомственной целевой программы «Развитие физической культуры и спорта на территории муниципального образования «Кардымовский район» Смоленской области» на 2012 год</w:t>
        </w:r>
      </w:hyperlink>
      <w:r w:rsidRPr="0065701C">
        <w:rPr>
          <w:rFonts w:ascii="Times New Roman" w:hAnsi="Times New Roman"/>
          <w:sz w:val="28"/>
          <w:szCs w:val="28"/>
        </w:rPr>
        <w:t>».</w:t>
      </w:r>
      <w:r w:rsidR="0065701C" w:rsidRPr="0065701C">
        <w:rPr>
          <w:rFonts w:ascii="Times New Roman" w:hAnsi="Times New Roman"/>
          <w:sz w:val="28"/>
          <w:szCs w:val="28"/>
        </w:rPr>
        <w:t xml:space="preserve"> </w:t>
      </w:r>
      <w:r w:rsidR="0065701C">
        <w:rPr>
          <w:rFonts w:ascii="Times New Roman" w:hAnsi="Times New Roman"/>
          <w:sz w:val="28"/>
          <w:szCs w:val="28"/>
        </w:rPr>
        <w:t xml:space="preserve"> </w:t>
      </w:r>
      <w:r w:rsidR="0065701C" w:rsidRPr="0065701C">
        <w:rPr>
          <w:rFonts w:ascii="Times New Roman" w:hAnsi="Times New Roman"/>
          <w:sz w:val="28"/>
          <w:szCs w:val="28"/>
        </w:rPr>
        <w:t xml:space="preserve">Мероприятия </w:t>
      </w:r>
      <w:r w:rsidR="0065701C">
        <w:rPr>
          <w:rFonts w:ascii="Times New Roman" w:hAnsi="Times New Roman"/>
          <w:sz w:val="28"/>
          <w:szCs w:val="28"/>
        </w:rPr>
        <w:t xml:space="preserve"> </w:t>
      </w:r>
      <w:r w:rsidR="0065701C" w:rsidRPr="0065701C">
        <w:rPr>
          <w:rFonts w:ascii="Times New Roman" w:hAnsi="Times New Roman"/>
          <w:sz w:val="28"/>
          <w:szCs w:val="28"/>
        </w:rPr>
        <w:t xml:space="preserve">программы </w:t>
      </w:r>
      <w:r w:rsidR="0065701C">
        <w:rPr>
          <w:rFonts w:ascii="Times New Roman" w:hAnsi="Times New Roman"/>
          <w:sz w:val="28"/>
          <w:szCs w:val="28"/>
        </w:rPr>
        <w:t xml:space="preserve">будут </w:t>
      </w:r>
      <w:r w:rsidR="0065701C" w:rsidRPr="0065701C">
        <w:rPr>
          <w:rFonts w:ascii="Times New Roman" w:hAnsi="Times New Roman"/>
          <w:sz w:val="28"/>
          <w:szCs w:val="28"/>
        </w:rPr>
        <w:t>направлены на рост числа граждан регулярно занимающихся физической культурой и спортом</w:t>
      </w:r>
      <w:r w:rsidR="0065701C">
        <w:rPr>
          <w:rFonts w:ascii="Times New Roman" w:hAnsi="Times New Roman"/>
          <w:sz w:val="28"/>
          <w:szCs w:val="28"/>
        </w:rPr>
        <w:t>.</w:t>
      </w:r>
      <w:r w:rsidR="0065701C" w:rsidRPr="0065701C">
        <w:rPr>
          <w:rFonts w:ascii="Times New Roman" w:hAnsi="Times New Roman"/>
          <w:sz w:val="28"/>
          <w:szCs w:val="28"/>
        </w:rPr>
        <w:t xml:space="preserve"> </w:t>
      </w:r>
      <w:r w:rsidR="0065701C">
        <w:rPr>
          <w:rFonts w:ascii="Times New Roman" w:hAnsi="Times New Roman"/>
          <w:sz w:val="28"/>
          <w:szCs w:val="28"/>
        </w:rPr>
        <w:t>Э</w:t>
      </w:r>
      <w:r w:rsidR="0065701C" w:rsidRPr="0065701C">
        <w:rPr>
          <w:rFonts w:ascii="Times New Roman" w:hAnsi="Times New Roman"/>
          <w:sz w:val="28"/>
          <w:szCs w:val="28"/>
        </w:rPr>
        <w:t>то приведет к повышению двигательной активности и закаливанию организма, что положительно влияет на сохранение и укрепление здоровья человека, снижению уровня заболеваемости, формированию у населения, особенно у детей и подростков, навыков здорового образа жизни, снижению пристрастия к вредным привычкам.</w:t>
      </w:r>
    </w:p>
    <w:p w:rsidR="00537A5A" w:rsidRDefault="00537A5A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37A5A" w:rsidRDefault="00537A5A" w:rsidP="00396DE1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37A5A">
        <w:rPr>
          <w:rFonts w:ascii="Times New Roman" w:hAnsi="Times New Roman"/>
          <w:b/>
          <w:i/>
          <w:sz w:val="28"/>
          <w:szCs w:val="28"/>
        </w:rPr>
        <w:t>Развитие туризма.</w:t>
      </w:r>
    </w:p>
    <w:p w:rsidR="009C77A0" w:rsidRPr="009C77A0" w:rsidRDefault="00D433B9" w:rsidP="00537A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Кардымовский район, в силу своего исторического и культурного наследия, а также географического положения, обладает значительным туристским </w:t>
      </w:r>
      <w:r w:rsidRPr="009C77A0">
        <w:rPr>
          <w:color w:val="000000" w:themeColor="text1"/>
          <w:sz w:val="28"/>
          <w:szCs w:val="28"/>
        </w:rPr>
        <w:t>потенциалом.</w:t>
      </w:r>
      <w:r w:rsidR="009C77A0" w:rsidRPr="009C77A0">
        <w:rPr>
          <w:color w:val="000000" w:themeColor="text1"/>
          <w:sz w:val="28"/>
          <w:szCs w:val="28"/>
        </w:rPr>
        <w:t xml:space="preserve"> </w:t>
      </w:r>
    </w:p>
    <w:p w:rsidR="009C77A0" w:rsidRDefault="00770899" w:rsidP="009C77A0">
      <w:pPr>
        <w:ind w:firstLine="709"/>
        <w:jc w:val="both"/>
        <w:rPr>
          <w:sz w:val="28"/>
          <w:szCs w:val="28"/>
        </w:rPr>
      </w:pPr>
      <w:r w:rsidRPr="009C77A0">
        <w:rPr>
          <w:color w:val="000000" w:themeColor="text1"/>
          <w:sz w:val="28"/>
          <w:szCs w:val="28"/>
        </w:rPr>
        <w:t xml:space="preserve">В районе имеются </w:t>
      </w:r>
      <w:r w:rsidR="009C77A0" w:rsidRPr="009C77A0">
        <w:rPr>
          <w:color w:val="000000" w:themeColor="text1"/>
          <w:sz w:val="28"/>
          <w:szCs w:val="28"/>
        </w:rPr>
        <w:t xml:space="preserve">памятные </w:t>
      </w:r>
      <w:r w:rsidRPr="009C77A0">
        <w:rPr>
          <w:color w:val="000000" w:themeColor="text1"/>
          <w:sz w:val="28"/>
          <w:szCs w:val="28"/>
        </w:rPr>
        <w:t xml:space="preserve"> места</w:t>
      </w:r>
      <w:r w:rsidR="009C77A0" w:rsidRPr="009C77A0">
        <w:rPr>
          <w:color w:val="000000" w:themeColor="text1"/>
          <w:sz w:val="28"/>
          <w:szCs w:val="28"/>
        </w:rPr>
        <w:t>,  связанные с событиями Великой Отечественной  войны и Отечественной войны 1812 года, которые могут заинтересовать как многих граждан Российской Федерации, так и граждан других</w:t>
      </w:r>
      <w:r w:rsidR="009C77A0">
        <w:rPr>
          <w:sz w:val="28"/>
          <w:szCs w:val="28"/>
        </w:rPr>
        <w:t xml:space="preserve"> государств.</w:t>
      </w:r>
    </w:p>
    <w:p w:rsidR="004C2881" w:rsidRDefault="009C77A0" w:rsidP="00295AC9">
      <w:pPr>
        <w:ind w:firstLine="709"/>
        <w:jc w:val="both"/>
        <w:rPr>
          <w:bCs/>
          <w:sz w:val="28"/>
          <w:szCs w:val="28"/>
        </w:rPr>
      </w:pPr>
      <w:r w:rsidRPr="00295AC9">
        <w:rPr>
          <w:color w:val="000000" w:themeColor="text1"/>
          <w:sz w:val="28"/>
          <w:szCs w:val="28"/>
        </w:rPr>
        <w:t>Одн</w:t>
      </w:r>
      <w:r w:rsidR="00387EF5" w:rsidRPr="00295AC9">
        <w:rPr>
          <w:color w:val="000000" w:themeColor="text1"/>
          <w:sz w:val="28"/>
          <w:szCs w:val="28"/>
        </w:rPr>
        <w:t>им</w:t>
      </w:r>
      <w:r w:rsidRPr="00295AC9">
        <w:rPr>
          <w:color w:val="000000" w:themeColor="text1"/>
          <w:sz w:val="28"/>
          <w:szCs w:val="28"/>
        </w:rPr>
        <w:t xml:space="preserve"> из таких мест является </w:t>
      </w:r>
      <w:r w:rsidR="00770899" w:rsidRPr="00295AC9">
        <w:rPr>
          <w:color w:val="000000" w:themeColor="text1"/>
          <w:sz w:val="28"/>
          <w:szCs w:val="28"/>
        </w:rPr>
        <w:t xml:space="preserve"> </w:t>
      </w:r>
      <w:r w:rsidR="00C64117">
        <w:rPr>
          <w:color w:val="000000" w:themeColor="text1"/>
          <w:sz w:val="28"/>
          <w:szCs w:val="28"/>
        </w:rPr>
        <w:t xml:space="preserve">расположенная на р.Днепр </w:t>
      </w:r>
      <w:r w:rsidR="00770899" w:rsidRPr="00295AC9">
        <w:rPr>
          <w:color w:val="000000" w:themeColor="text1"/>
          <w:sz w:val="28"/>
          <w:szCs w:val="28"/>
        </w:rPr>
        <w:t>«Соловьева переправа»</w:t>
      </w:r>
      <w:r w:rsidR="00834E99" w:rsidRPr="00295AC9">
        <w:rPr>
          <w:color w:val="000000" w:themeColor="text1"/>
          <w:sz w:val="28"/>
          <w:szCs w:val="28"/>
        </w:rPr>
        <w:t xml:space="preserve">, </w:t>
      </w:r>
      <w:r w:rsidR="00C64117">
        <w:rPr>
          <w:rStyle w:val="a5"/>
          <w:b w:val="0"/>
          <w:sz w:val="28"/>
          <w:szCs w:val="28"/>
        </w:rPr>
        <w:t xml:space="preserve">которая </w:t>
      </w:r>
      <w:r w:rsidR="00C64117" w:rsidRPr="00496C8B">
        <w:rPr>
          <w:rStyle w:val="a5"/>
          <w:b w:val="0"/>
          <w:sz w:val="28"/>
          <w:szCs w:val="28"/>
        </w:rPr>
        <w:t>сыграла большую роль в боевых действиях наших войск в 1941 году</w:t>
      </w:r>
      <w:r w:rsidR="005A0F30">
        <w:rPr>
          <w:rStyle w:val="a5"/>
          <w:b w:val="0"/>
          <w:sz w:val="28"/>
          <w:szCs w:val="28"/>
        </w:rPr>
        <w:t xml:space="preserve"> и </w:t>
      </w:r>
      <w:r w:rsidR="005A0F30" w:rsidRPr="00DA29E7">
        <w:rPr>
          <w:sz w:val="28"/>
          <w:szCs w:val="28"/>
        </w:rPr>
        <w:t>вошла в историю, как место кровавых сражений</w:t>
      </w:r>
      <w:r w:rsidR="00C64117" w:rsidRPr="00496C8B">
        <w:rPr>
          <w:rStyle w:val="a5"/>
          <w:b w:val="0"/>
          <w:sz w:val="28"/>
          <w:szCs w:val="28"/>
        </w:rPr>
        <w:t>.</w:t>
      </w:r>
      <w:r w:rsidR="00C64117">
        <w:rPr>
          <w:rStyle w:val="a5"/>
          <w:b w:val="0"/>
          <w:sz w:val="28"/>
          <w:szCs w:val="28"/>
        </w:rPr>
        <w:t xml:space="preserve"> </w:t>
      </w:r>
      <w:r w:rsidR="00C64117">
        <w:rPr>
          <w:color w:val="000000" w:themeColor="text1"/>
          <w:sz w:val="28"/>
          <w:szCs w:val="28"/>
        </w:rPr>
        <w:t>Здесь</w:t>
      </w:r>
      <w:r w:rsidR="006E2209" w:rsidRPr="00295AC9">
        <w:rPr>
          <w:color w:val="000000" w:themeColor="text1"/>
          <w:sz w:val="28"/>
          <w:szCs w:val="28"/>
        </w:rPr>
        <w:t xml:space="preserve"> </w:t>
      </w:r>
      <w:r w:rsidR="00295AC9" w:rsidRPr="00295AC9">
        <w:rPr>
          <w:color w:val="000000" w:themeColor="text1"/>
          <w:sz w:val="28"/>
          <w:szCs w:val="28"/>
        </w:rPr>
        <w:t>в</w:t>
      </w:r>
      <w:r w:rsidR="00C60756" w:rsidRPr="00295AC9">
        <w:rPr>
          <w:bCs/>
          <w:color w:val="000000" w:themeColor="text1"/>
          <w:sz w:val="28"/>
          <w:szCs w:val="28"/>
        </w:rPr>
        <w:t xml:space="preserve"> перспективе</w:t>
      </w:r>
      <w:r w:rsidR="00C60756">
        <w:rPr>
          <w:bCs/>
          <w:sz w:val="28"/>
          <w:szCs w:val="28"/>
        </w:rPr>
        <w:t xml:space="preserve"> планируется  строительство </w:t>
      </w:r>
      <w:r w:rsidR="00741D97">
        <w:rPr>
          <w:bCs/>
          <w:sz w:val="28"/>
          <w:szCs w:val="28"/>
        </w:rPr>
        <w:t>М</w:t>
      </w:r>
      <w:r w:rsidR="00C60756">
        <w:rPr>
          <w:bCs/>
          <w:sz w:val="28"/>
          <w:szCs w:val="28"/>
        </w:rPr>
        <w:t>емориального комплекса «Соловьева переправа».</w:t>
      </w:r>
      <w:r w:rsidR="00741D97" w:rsidRPr="00741D97">
        <w:rPr>
          <w:sz w:val="28"/>
          <w:szCs w:val="28"/>
        </w:rPr>
        <w:t xml:space="preserve"> </w:t>
      </w:r>
      <w:r w:rsidR="00741D97">
        <w:rPr>
          <w:sz w:val="28"/>
          <w:szCs w:val="28"/>
        </w:rPr>
        <w:t xml:space="preserve"> </w:t>
      </w:r>
      <w:r w:rsidR="004C2881">
        <w:rPr>
          <w:sz w:val="28"/>
          <w:szCs w:val="28"/>
        </w:rPr>
        <w:t xml:space="preserve"> В настоящее время  закончилось проектирование первой очереди проекта- </w:t>
      </w:r>
      <w:r w:rsidR="004C2881" w:rsidRPr="006E2209">
        <w:rPr>
          <w:bCs/>
          <w:sz w:val="28"/>
          <w:szCs w:val="28"/>
        </w:rPr>
        <w:t>«Дороги Памяти» к мемориалу «Плот»</w:t>
      </w:r>
      <w:r w:rsidR="004C2881">
        <w:rPr>
          <w:bCs/>
          <w:sz w:val="28"/>
          <w:szCs w:val="28"/>
        </w:rPr>
        <w:t>,</w:t>
      </w:r>
      <w:r w:rsidR="004C2881">
        <w:rPr>
          <w:sz w:val="28"/>
          <w:szCs w:val="28"/>
        </w:rPr>
        <w:t xml:space="preserve"> которой </w:t>
      </w:r>
      <w:r w:rsidR="004C2881" w:rsidRPr="006E2209">
        <w:rPr>
          <w:bCs/>
          <w:sz w:val="28"/>
          <w:szCs w:val="28"/>
        </w:rPr>
        <w:t xml:space="preserve">планируется объединить все имеющиеся памятники, музей, </w:t>
      </w:r>
      <w:r w:rsidR="004C2881">
        <w:rPr>
          <w:bCs/>
          <w:sz w:val="28"/>
          <w:szCs w:val="28"/>
        </w:rPr>
        <w:t xml:space="preserve">построенные в 2011 году на </w:t>
      </w:r>
      <w:r w:rsidR="004C2881" w:rsidRPr="006E2209">
        <w:rPr>
          <w:bCs/>
          <w:sz w:val="28"/>
          <w:szCs w:val="28"/>
        </w:rPr>
        <w:t>свято</w:t>
      </w:r>
      <w:r w:rsidR="004C2881">
        <w:rPr>
          <w:bCs/>
          <w:sz w:val="28"/>
          <w:szCs w:val="28"/>
        </w:rPr>
        <w:t>м</w:t>
      </w:r>
      <w:r w:rsidR="004C2881" w:rsidRPr="006E2209">
        <w:rPr>
          <w:bCs/>
          <w:sz w:val="28"/>
          <w:szCs w:val="28"/>
        </w:rPr>
        <w:t xml:space="preserve"> источник</w:t>
      </w:r>
      <w:r w:rsidR="004C2881">
        <w:rPr>
          <w:bCs/>
          <w:sz w:val="28"/>
          <w:szCs w:val="28"/>
        </w:rPr>
        <w:t xml:space="preserve">е </w:t>
      </w:r>
      <w:r w:rsidR="004C2881" w:rsidRPr="006E2209">
        <w:rPr>
          <w:bCs/>
          <w:sz w:val="28"/>
          <w:szCs w:val="28"/>
        </w:rPr>
        <w:t xml:space="preserve"> </w:t>
      </w:r>
      <w:r w:rsidR="004C2881" w:rsidRPr="006E2209">
        <w:rPr>
          <w:sz w:val="28"/>
          <w:szCs w:val="28"/>
        </w:rPr>
        <w:t>купель</w:t>
      </w:r>
      <w:r w:rsidR="004C2881" w:rsidRPr="006E2209">
        <w:rPr>
          <w:bCs/>
          <w:iCs/>
          <w:sz w:val="28"/>
          <w:szCs w:val="28"/>
        </w:rPr>
        <w:t>, часовн</w:t>
      </w:r>
      <w:r w:rsidR="004C2881">
        <w:rPr>
          <w:bCs/>
          <w:iCs/>
          <w:sz w:val="28"/>
          <w:szCs w:val="28"/>
        </w:rPr>
        <w:t>ю</w:t>
      </w:r>
      <w:r w:rsidR="004C2881" w:rsidRPr="006E2209">
        <w:rPr>
          <w:bCs/>
          <w:iCs/>
          <w:sz w:val="28"/>
          <w:szCs w:val="28"/>
        </w:rPr>
        <w:t xml:space="preserve"> и колодцы</w:t>
      </w:r>
      <w:r w:rsidR="004C2881">
        <w:rPr>
          <w:bCs/>
          <w:iCs/>
          <w:sz w:val="28"/>
          <w:szCs w:val="28"/>
        </w:rPr>
        <w:t>, с</w:t>
      </w:r>
      <w:r w:rsidR="004C2881" w:rsidRPr="006E2209">
        <w:rPr>
          <w:bCs/>
          <w:sz w:val="28"/>
          <w:szCs w:val="28"/>
        </w:rPr>
        <w:t>оздать Аллею Славы и музей военной техники под открытым небом, смотровую площадку на берегу р. Днепр.</w:t>
      </w:r>
    </w:p>
    <w:p w:rsidR="00427A99" w:rsidRDefault="004850FA" w:rsidP="00537A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Еще одно историческое место, которое сможет заинтересовать туристов, это поле, где проходило </w:t>
      </w:r>
      <w:r w:rsidRPr="000566F6">
        <w:rPr>
          <w:sz w:val="28"/>
          <w:szCs w:val="28"/>
        </w:rPr>
        <w:t>сражение при деревне Лубино, одно из важнейших сражений Отечественной войны 1812 года.</w:t>
      </w:r>
      <w:r w:rsidR="009A6F37">
        <w:rPr>
          <w:sz w:val="28"/>
          <w:szCs w:val="28"/>
        </w:rPr>
        <w:t xml:space="preserve"> Ежегодно здесь проводятся крупномасштабные </w:t>
      </w:r>
      <w:r w:rsidR="009A6F37">
        <w:rPr>
          <w:sz w:val="28"/>
          <w:szCs w:val="28"/>
        </w:rPr>
        <w:lastRenderedPageBreak/>
        <w:t>реконструкции этого события. В перспективе т</w:t>
      </w:r>
      <w:r w:rsidR="009A6F37" w:rsidRPr="00D13314">
        <w:rPr>
          <w:sz w:val="28"/>
          <w:szCs w:val="28"/>
        </w:rPr>
        <w:t>ерритори</w:t>
      </w:r>
      <w:r w:rsidR="009A6F37">
        <w:rPr>
          <w:sz w:val="28"/>
          <w:szCs w:val="28"/>
        </w:rPr>
        <w:t>ю</w:t>
      </w:r>
      <w:r w:rsidR="009A6F37" w:rsidRPr="00D13314">
        <w:rPr>
          <w:sz w:val="28"/>
          <w:szCs w:val="28"/>
        </w:rPr>
        <w:t xml:space="preserve"> между Лубино и Заболотьем </w:t>
      </w:r>
      <w:r w:rsidR="009A6F37">
        <w:rPr>
          <w:sz w:val="28"/>
          <w:szCs w:val="28"/>
        </w:rPr>
        <w:t xml:space="preserve">планируется </w:t>
      </w:r>
      <w:r w:rsidR="009A6F37" w:rsidRPr="00D13314">
        <w:rPr>
          <w:sz w:val="28"/>
          <w:szCs w:val="28"/>
        </w:rPr>
        <w:t xml:space="preserve"> превратить в </w:t>
      </w:r>
      <w:r w:rsidR="009A6F37">
        <w:rPr>
          <w:sz w:val="28"/>
          <w:szCs w:val="28"/>
        </w:rPr>
        <w:t>военно-исторический мемориал «Лубинское ратное поле России</w:t>
      </w:r>
      <w:r w:rsidR="009A6F37" w:rsidRPr="009A6F37">
        <w:rPr>
          <w:sz w:val="28"/>
          <w:szCs w:val="28"/>
        </w:rPr>
        <w:t xml:space="preserve">»,  включающий в себя зону реконструкции  </w:t>
      </w:r>
      <w:r w:rsidR="009A6F37" w:rsidRPr="00D13314">
        <w:rPr>
          <w:sz w:val="28"/>
          <w:szCs w:val="28"/>
        </w:rPr>
        <w:t xml:space="preserve">исторических </w:t>
      </w:r>
      <w:r w:rsidR="00427A99">
        <w:rPr>
          <w:sz w:val="28"/>
          <w:szCs w:val="28"/>
        </w:rPr>
        <w:t>событий</w:t>
      </w:r>
      <w:r w:rsidR="009A6F37">
        <w:rPr>
          <w:sz w:val="28"/>
          <w:szCs w:val="28"/>
        </w:rPr>
        <w:t xml:space="preserve"> и мемориальную зону (зону перезахоронения</w:t>
      </w:r>
      <w:r w:rsidR="009A6F37" w:rsidRPr="00427A99">
        <w:rPr>
          <w:sz w:val="28"/>
          <w:szCs w:val="28"/>
        </w:rPr>
        <w:t>)</w:t>
      </w:r>
      <w:r w:rsidR="00427A99" w:rsidRPr="00427A99">
        <w:rPr>
          <w:sz w:val="28"/>
          <w:szCs w:val="28"/>
        </w:rPr>
        <w:t xml:space="preserve">, которые будут разделены </w:t>
      </w:r>
      <w:r w:rsidR="009A6F37" w:rsidRPr="00427A99">
        <w:rPr>
          <w:sz w:val="28"/>
          <w:szCs w:val="28"/>
        </w:rPr>
        <w:t>Алле</w:t>
      </w:r>
      <w:r w:rsidR="00427A99" w:rsidRPr="00427A99">
        <w:rPr>
          <w:sz w:val="28"/>
          <w:szCs w:val="28"/>
        </w:rPr>
        <w:t>ей</w:t>
      </w:r>
      <w:r w:rsidR="009A6F37" w:rsidRPr="00427A99">
        <w:rPr>
          <w:sz w:val="28"/>
          <w:szCs w:val="28"/>
        </w:rPr>
        <w:t xml:space="preserve"> Славы с  памятными знаками. </w:t>
      </w:r>
    </w:p>
    <w:p w:rsidR="00170BBB" w:rsidRDefault="00170BBB" w:rsidP="00537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разработаны экскурсионные маршруты, включающих в себя </w:t>
      </w:r>
      <w:r w:rsidRPr="00170BBB">
        <w:rPr>
          <w:sz w:val="28"/>
          <w:szCs w:val="28"/>
        </w:rPr>
        <w:t xml:space="preserve"> </w:t>
      </w:r>
      <w:r w:rsidRPr="008F38A9">
        <w:rPr>
          <w:sz w:val="28"/>
          <w:szCs w:val="28"/>
        </w:rPr>
        <w:t>посещение церковных храмов</w:t>
      </w:r>
      <w:r w:rsidR="00022513">
        <w:rPr>
          <w:sz w:val="28"/>
          <w:szCs w:val="28"/>
        </w:rPr>
        <w:t>, памятников архитектуры</w:t>
      </w:r>
      <w:r w:rsidRPr="008F38A9">
        <w:rPr>
          <w:sz w:val="28"/>
          <w:szCs w:val="28"/>
        </w:rPr>
        <w:t>, святых источников</w:t>
      </w:r>
      <w:r>
        <w:rPr>
          <w:sz w:val="28"/>
          <w:szCs w:val="28"/>
        </w:rPr>
        <w:t xml:space="preserve">, </w:t>
      </w:r>
      <w:r w:rsidRPr="008F38A9">
        <w:rPr>
          <w:sz w:val="28"/>
          <w:szCs w:val="28"/>
        </w:rPr>
        <w:t xml:space="preserve"> </w:t>
      </w:r>
      <w:r w:rsidRPr="00C81998">
        <w:rPr>
          <w:sz w:val="28"/>
          <w:szCs w:val="28"/>
        </w:rPr>
        <w:t>памятных мест, связанных с событиями  Великой Отечественной войны</w:t>
      </w:r>
      <w:r w:rsidRPr="008F38A9">
        <w:rPr>
          <w:sz w:val="28"/>
          <w:szCs w:val="28"/>
        </w:rPr>
        <w:t xml:space="preserve"> </w:t>
      </w:r>
      <w:r w:rsidR="00022513">
        <w:rPr>
          <w:sz w:val="28"/>
          <w:szCs w:val="28"/>
        </w:rPr>
        <w:t xml:space="preserve">и </w:t>
      </w:r>
      <w:r w:rsidR="00022513" w:rsidRPr="009C77A0">
        <w:rPr>
          <w:color w:val="000000" w:themeColor="text1"/>
          <w:sz w:val="28"/>
          <w:szCs w:val="28"/>
        </w:rPr>
        <w:t>Отечественной войны 1812 года</w:t>
      </w:r>
      <w:r w:rsidR="00022513">
        <w:rPr>
          <w:sz w:val="28"/>
          <w:szCs w:val="28"/>
        </w:rPr>
        <w:t>.</w:t>
      </w:r>
    </w:p>
    <w:p w:rsidR="00537A5A" w:rsidRDefault="00847450" w:rsidP="00537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работа по </w:t>
      </w:r>
      <w:r w:rsidRPr="00EB6C65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EB6C65">
        <w:rPr>
          <w:sz w:val="28"/>
          <w:szCs w:val="28"/>
        </w:rPr>
        <w:t xml:space="preserve"> </w:t>
      </w:r>
      <w:r w:rsidR="006C74FD">
        <w:rPr>
          <w:sz w:val="28"/>
          <w:szCs w:val="28"/>
        </w:rPr>
        <w:t>туристической деятельности</w:t>
      </w:r>
      <w:r>
        <w:rPr>
          <w:sz w:val="28"/>
          <w:szCs w:val="28"/>
        </w:rPr>
        <w:t xml:space="preserve"> на территории района  </w:t>
      </w:r>
      <w:r w:rsidR="006C74FD">
        <w:rPr>
          <w:sz w:val="28"/>
          <w:szCs w:val="28"/>
        </w:rPr>
        <w:t>будет п</w:t>
      </w:r>
      <w:r>
        <w:rPr>
          <w:sz w:val="28"/>
          <w:szCs w:val="28"/>
        </w:rPr>
        <w:t>роводит</w:t>
      </w:r>
      <w:r w:rsidR="006C74FD">
        <w:rPr>
          <w:sz w:val="28"/>
          <w:szCs w:val="28"/>
        </w:rPr>
        <w:t>ь</w:t>
      </w:r>
      <w:r>
        <w:rPr>
          <w:sz w:val="28"/>
          <w:szCs w:val="28"/>
        </w:rPr>
        <w:t>ся в рамках реализации</w:t>
      </w:r>
      <w:r w:rsidR="002A1909" w:rsidRPr="002A1909">
        <w:t xml:space="preserve"> </w:t>
      </w:r>
      <w:r w:rsidR="002A1909" w:rsidRPr="002A1909">
        <w:rPr>
          <w:sz w:val="28"/>
          <w:szCs w:val="28"/>
        </w:rPr>
        <w:t xml:space="preserve">долгосрочной муниципальной целевой программы «Развитие туризма в муниципальном образовании «Кардымовский район» Смоленской области» на 2012-2014 год». </w:t>
      </w:r>
      <w:r>
        <w:rPr>
          <w:sz w:val="28"/>
          <w:szCs w:val="28"/>
        </w:rPr>
        <w:t xml:space="preserve"> </w:t>
      </w:r>
    </w:p>
    <w:p w:rsidR="00BF0FF4" w:rsidRDefault="00BF0FF4" w:rsidP="00537A5A">
      <w:pPr>
        <w:ind w:firstLine="709"/>
        <w:jc w:val="both"/>
        <w:rPr>
          <w:sz w:val="28"/>
          <w:szCs w:val="28"/>
        </w:rPr>
      </w:pPr>
    </w:p>
    <w:p w:rsidR="00BF0FF4" w:rsidRPr="00537A5A" w:rsidRDefault="00BF0FF4" w:rsidP="00537A5A">
      <w:pPr>
        <w:ind w:firstLine="709"/>
        <w:jc w:val="both"/>
        <w:rPr>
          <w:b/>
          <w:i/>
          <w:sz w:val="28"/>
          <w:szCs w:val="28"/>
        </w:rPr>
      </w:pPr>
    </w:p>
    <w:p w:rsidR="002A1909" w:rsidRPr="00EB6C65" w:rsidRDefault="002A1909" w:rsidP="002A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 п</w:t>
      </w:r>
      <w:r w:rsidRPr="00EB6C6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</w:t>
      </w:r>
      <w:r w:rsidRPr="00EB6C65">
        <w:rPr>
          <w:sz w:val="28"/>
          <w:szCs w:val="28"/>
        </w:rPr>
        <w:t>:</w:t>
      </w:r>
    </w:p>
    <w:p w:rsidR="002A1909" w:rsidRPr="00EB6C65" w:rsidRDefault="002A1909" w:rsidP="002A1909">
      <w:pPr>
        <w:pStyle w:val="af4"/>
        <w:ind w:left="-57" w:right="59" w:firstLine="766"/>
        <w:jc w:val="both"/>
        <w:rPr>
          <w:sz w:val="28"/>
        </w:rPr>
      </w:pPr>
      <w:r w:rsidRPr="00EB6C65">
        <w:rPr>
          <w:sz w:val="28"/>
        </w:rPr>
        <w:t>- проведение активной рекламно-информационной деятельности в сфере туризма в Кардымовском районе;</w:t>
      </w:r>
    </w:p>
    <w:p w:rsidR="002A1909" w:rsidRPr="00EB6C65" w:rsidRDefault="002A1909" w:rsidP="002A1909">
      <w:pPr>
        <w:pStyle w:val="af4"/>
        <w:ind w:left="-57" w:right="59" w:firstLine="766"/>
        <w:jc w:val="both"/>
        <w:rPr>
          <w:sz w:val="28"/>
        </w:rPr>
      </w:pPr>
      <w:r w:rsidRPr="00EB6C65">
        <w:rPr>
          <w:sz w:val="28"/>
        </w:rPr>
        <w:t>- создание условий для развития туризма в Кардымовском районе;</w:t>
      </w:r>
    </w:p>
    <w:p w:rsidR="002A1909" w:rsidRDefault="002A1909" w:rsidP="002A1909">
      <w:pPr>
        <w:ind w:firstLine="709"/>
        <w:jc w:val="both"/>
        <w:rPr>
          <w:sz w:val="28"/>
        </w:rPr>
      </w:pPr>
      <w:r w:rsidRPr="00EB6C65">
        <w:rPr>
          <w:sz w:val="28"/>
        </w:rPr>
        <w:t>- развитие приоритетных видов туризма в Кардымовском районе</w:t>
      </w:r>
      <w:r w:rsidR="009C2834">
        <w:rPr>
          <w:sz w:val="28"/>
        </w:rPr>
        <w:t>.</w:t>
      </w:r>
    </w:p>
    <w:p w:rsidR="009C2834" w:rsidRDefault="009C2834" w:rsidP="009C2834">
      <w:pPr>
        <w:pStyle w:val="af4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планируется </w:t>
      </w:r>
      <w:r w:rsidRPr="00AF23C2">
        <w:rPr>
          <w:sz w:val="28"/>
          <w:szCs w:val="28"/>
        </w:rPr>
        <w:t>уделить тем объектам туристского показа, где перспективным будет развитие сразу нескольких видов туризма: культурно-познавательного, экологического, паломнического.</w:t>
      </w:r>
    </w:p>
    <w:p w:rsidR="009C2834" w:rsidRDefault="009C2834" w:rsidP="009C2834">
      <w:pPr>
        <w:pStyle w:val="af4"/>
        <w:ind w:right="57" w:firstLine="709"/>
        <w:jc w:val="both"/>
        <w:rPr>
          <w:sz w:val="28"/>
          <w:szCs w:val="28"/>
        </w:rPr>
      </w:pPr>
      <w:r w:rsidRPr="00AF23C2">
        <w:rPr>
          <w:sz w:val="28"/>
          <w:szCs w:val="28"/>
        </w:rPr>
        <w:t>Главны</w:t>
      </w:r>
      <w:r>
        <w:rPr>
          <w:sz w:val="28"/>
          <w:szCs w:val="28"/>
        </w:rPr>
        <w:t>м</w:t>
      </w:r>
      <w:r w:rsidRPr="00AF23C2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м</w:t>
      </w:r>
      <w:r w:rsidRPr="00AF23C2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ом</w:t>
      </w:r>
      <w:r w:rsidRPr="00AF23C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будет </w:t>
      </w:r>
      <w:r w:rsidR="006C688E">
        <w:rPr>
          <w:sz w:val="28"/>
          <w:szCs w:val="28"/>
        </w:rPr>
        <w:t xml:space="preserve">являться </w:t>
      </w:r>
      <w:r w:rsidRPr="00AF23C2">
        <w:rPr>
          <w:sz w:val="28"/>
          <w:szCs w:val="28"/>
        </w:rPr>
        <w:t xml:space="preserve"> создани</w:t>
      </w:r>
      <w:r w:rsidR="006C688E">
        <w:rPr>
          <w:sz w:val="28"/>
          <w:szCs w:val="28"/>
        </w:rPr>
        <w:t>е</w:t>
      </w:r>
      <w:r w:rsidRPr="00AF23C2">
        <w:rPr>
          <w:sz w:val="28"/>
          <w:szCs w:val="28"/>
        </w:rPr>
        <w:t xml:space="preserve"> устойчивых предпосылок для последовательного развития системы активного отдыха жителей Кардымовского района и других регионов Российской Федерации.</w:t>
      </w:r>
    </w:p>
    <w:p w:rsidR="00444B1C" w:rsidRPr="00583A3D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Реализация п</w:t>
      </w:r>
      <w:r w:rsidRPr="00583A3D">
        <w:rPr>
          <w:sz w:val="28"/>
        </w:rPr>
        <w:t>рограммы позволит достигнуть следующих результатов: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создание рабочих мест в секторе туризма и в смежных с ним отраслях;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стимулируется развитие гостиничного комплекса, транспортного и ресторанного бизнеса, изготовление сувенирной продукции;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стимулируются инвестиции в местную туристическую индустрию, способствуя увеличению налогооблагаемой базы и доходов в бюджет;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стимулируется модернизация местных инфраструктур транспорта, связи и других базовых систем;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осуществляется сохранение и восстановление историко-культурного и природного наследия Кардымовского района;</w:t>
      </w:r>
    </w:p>
    <w:p w:rsidR="00444B1C" w:rsidRDefault="00444B1C" w:rsidP="00444B1C">
      <w:pPr>
        <w:pStyle w:val="af4"/>
        <w:ind w:left="-57" w:right="59" w:firstLine="766"/>
        <w:jc w:val="both"/>
        <w:rPr>
          <w:sz w:val="28"/>
        </w:rPr>
      </w:pPr>
      <w:r>
        <w:rPr>
          <w:sz w:val="28"/>
        </w:rPr>
        <w:t>- стимулируется возрождение и развитие традиционных народных промыслов и ремесел;</w:t>
      </w:r>
    </w:p>
    <w:p w:rsidR="009C2834" w:rsidRDefault="00444B1C" w:rsidP="008B69B3">
      <w:pPr>
        <w:pStyle w:val="af4"/>
        <w:ind w:right="57" w:firstLine="766"/>
        <w:jc w:val="both"/>
        <w:rPr>
          <w:sz w:val="28"/>
        </w:rPr>
      </w:pPr>
      <w:r>
        <w:rPr>
          <w:sz w:val="28"/>
        </w:rPr>
        <w:t>- формируется образ Кардымовского района как региона благоприятного и привлекательного для посещения туристами.</w:t>
      </w:r>
    </w:p>
    <w:p w:rsidR="008B69B3" w:rsidRDefault="008B69B3" w:rsidP="008B69B3">
      <w:pPr>
        <w:pStyle w:val="af4"/>
        <w:ind w:right="57" w:firstLine="766"/>
        <w:jc w:val="both"/>
        <w:rPr>
          <w:sz w:val="28"/>
        </w:rPr>
      </w:pPr>
    </w:p>
    <w:p w:rsidR="00EC6729" w:rsidRDefault="00EC6729" w:rsidP="008B69B3">
      <w:pPr>
        <w:pStyle w:val="af4"/>
        <w:ind w:right="57" w:firstLine="766"/>
        <w:jc w:val="both"/>
        <w:rPr>
          <w:sz w:val="28"/>
        </w:rPr>
      </w:pPr>
    </w:p>
    <w:p w:rsidR="00EC6729" w:rsidRDefault="00EC6729" w:rsidP="008B69B3">
      <w:pPr>
        <w:pStyle w:val="af4"/>
        <w:ind w:right="57" w:firstLine="766"/>
        <w:jc w:val="both"/>
        <w:rPr>
          <w:sz w:val="28"/>
        </w:rPr>
      </w:pPr>
    </w:p>
    <w:p w:rsidR="008B69B3" w:rsidRDefault="008B69B3" w:rsidP="008B69B3">
      <w:pPr>
        <w:pStyle w:val="af4"/>
        <w:ind w:right="57" w:firstLine="766"/>
        <w:jc w:val="both"/>
        <w:rPr>
          <w:b/>
          <w:i/>
          <w:sz w:val="28"/>
        </w:rPr>
      </w:pPr>
      <w:r w:rsidRPr="008B69B3">
        <w:rPr>
          <w:b/>
          <w:i/>
          <w:sz w:val="28"/>
        </w:rPr>
        <w:lastRenderedPageBreak/>
        <w:t>Жилищно-коммунальное хозяйство.</w:t>
      </w:r>
    </w:p>
    <w:p w:rsidR="00DE0F24" w:rsidRDefault="00DE0F24" w:rsidP="008B69B3">
      <w:pPr>
        <w:pStyle w:val="af4"/>
        <w:ind w:right="57" w:firstLine="766"/>
        <w:jc w:val="both"/>
        <w:rPr>
          <w:color w:val="FF0000"/>
          <w:sz w:val="28"/>
        </w:rPr>
      </w:pPr>
      <w:r w:rsidRPr="00DE0F24">
        <w:rPr>
          <w:sz w:val="28"/>
        </w:rPr>
        <w:t>П</w:t>
      </w:r>
      <w:r>
        <w:rPr>
          <w:sz w:val="28"/>
        </w:rPr>
        <w:t xml:space="preserve">о состоянию на 1 января 2012 года общая площадь жилищного фонда Кардымовского района </w:t>
      </w:r>
      <w:r w:rsidRPr="003C3EFB">
        <w:rPr>
          <w:sz w:val="28"/>
        </w:rPr>
        <w:t xml:space="preserve">составляла </w:t>
      </w:r>
      <w:r w:rsidR="003C3EFB" w:rsidRPr="003C3EFB">
        <w:rPr>
          <w:sz w:val="28"/>
        </w:rPr>
        <w:t>288,4</w:t>
      </w:r>
      <w:r w:rsidRPr="003C3EFB">
        <w:rPr>
          <w:sz w:val="28"/>
        </w:rPr>
        <w:t xml:space="preserve">  тыс.кв.м, в том числе муниципального жилищного фонда -</w:t>
      </w:r>
      <w:r w:rsidR="00883AD5" w:rsidRPr="003C3EFB">
        <w:rPr>
          <w:sz w:val="28"/>
        </w:rPr>
        <w:t>99,9</w:t>
      </w:r>
      <w:r w:rsidRPr="003C3EFB">
        <w:rPr>
          <w:sz w:val="28"/>
        </w:rPr>
        <w:t xml:space="preserve"> тыс.кв.м., частного- 1</w:t>
      </w:r>
      <w:r w:rsidR="003C3EFB" w:rsidRPr="003C3EFB">
        <w:rPr>
          <w:sz w:val="28"/>
        </w:rPr>
        <w:t>88, 5</w:t>
      </w:r>
      <w:r w:rsidRPr="003C3EFB">
        <w:rPr>
          <w:sz w:val="28"/>
        </w:rPr>
        <w:t xml:space="preserve"> тыс.кв.м.</w:t>
      </w:r>
    </w:p>
    <w:p w:rsidR="00DE0F24" w:rsidRPr="00BD0A3C" w:rsidRDefault="00B74D81" w:rsidP="008B69B3">
      <w:pPr>
        <w:pStyle w:val="af4"/>
        <w:ind w:right="57" w:firstLine="766"/>
        <w:jc w:val="both"/>
        <w:rPr>
          <w:sz w:val="28"/>
        </w:rPr>
      </w:pPr>
      <w:r w:rsidRPr="00C42F2C">
        <w:rPr>
          <w:sz w:val="28"/>
        </w:rPr>
        <w:t xml:space="preserve">В среднесрочном периоде, с учетом прогноза ввода жилья в эксплуатацию, общая площадь  </w:t>
      </w:r>
      <w:r w:rsidRPr="00BD0A3C">
        <w:rPr>
          <w:sz w:val="28"/>
        </w:rPr>
        <w:t xml:space="preserve">жилищного фонда на начало 2013 года составит </w:t>
      </w:r>
      <w:r w:rsidR="00BD0A3C" w:rsidRPr="00BD0A3C">
        <w:rPr>
          <w:sz w:val="28"/>
        </w:rPr>
        <w:t>290,5</w:t>
      </w:r>
      <w:r w:rsidRPr="00BD0A3C">
        <w:rPr>
          <w:sz w:val="28"/>
        </w:rPr>
        <w:t xml:space="preserve"> тыс.кв.м.,  а к концу 2015 года увеличится до </w:t>
      </w:r>
      <w:r w:rsidR="00BD0A3C" w:rsidRPr="00BD0A3C">
        <w:rPr>
          <w:sz w:val="28"/>
        </w:rPr>
        <w:t>297,9</w:t>
      </w:r>
      <w:r w:rsidRPr="00BD0A3C">
        <w:rPr>
          <w:sz w:val="28"/>
        </w:rPr>
        <w:t xml:space="preserve"> тыс.кв.метров</w:t>
      </w:r>
      <w:r w:rsidR="00C42F2C" w:rsidRPr="00BD0A3C">
        <w:rPr>
          <w:sz w:val="28"/>
        </w:rPr>
        <w:t>.</w:t>
      </w:r>
    </w:p>
    <w:p w:rsidR="0067154A" w:rsidRPr="00E74B73" w:rsidRDefault="0067154A" w:rsidP="0067154A">
      <w:pPr>
        <w:ind w:firstLine="709"/>
        <w:jc w:val="both"/>
        <w:rPr>
          <w:color w:val="FF0000"/>
          <w:sz w:val="28"/>
          <w:szCs w:val="28"/>
        </w:rPr>
      </w:pPr>
      <w:r w:rsidRPr="00BD0A3C">
        <w:rPr>
          <w:sz w:val="28"/>
          <w:szCs w:val="28"/>
        </w:rPr>
        <w:t>Средняя обеспеченность жильем в Кардымовском районе</w:t>
      </w:r>
      <w:r w:rsidR="00093F79">
        <w:rPr>
          <w:sz w:val="28"/>
          <w:szCs w:val="28"/>
        </w:rPr>
        <w:t xml:space="preserve"> на конец 2012 года</w:t>
      </w:r>
      <w:r>
        <w:rPr>
          <w:sz w:val="28"/>
          <w:szCs w:val="28"/>
        </w:rPr>
        <w:t xml:space="preserve"> </w:t>
      </w:r>
      <w:r w:rsidR="00093F79">
        <w:rPr>
          <w:sz w:val="28"/>
          <w:szCs w:val="28"/>
        </w:rPr>
        <w:t xml:space="preserve"> по оценке составит</w:t>
      </w:r>
      <w:r w:rsidRPr="0067154A">
        <w:rPr>
          <w:sz w:val="28"/>
          <w:szCs w:val="28"/>
        </w:rPr>
        <w:t xml:space="preserve">   </w:t>
      </w:r>
      <w:r w:rsidR="00093F79">
        <w:rPr>
          <w:sz w:val="28"/>
          <w:szCs w:val="28"/>
        </w:rPr>
        <w:t>24,41</w:t>
      </w:r>
      <w:r w:rsidR="00093F79" w:rsidRPr="0067154A">
        <w:rPr>
          <w:sz w:val="28"/>
          <w:szCs w:val="28"/>
        </w:rPr>
        <w:t xml:space="preserve"> кв.м.,</w:t>
      </w:r>
      <w:r w:rsidR="00093F79">
        <w:rPr>
          <w:sz w:val="28"/>
          <w:szCs w:val="28"/>
        </w:rPr>
        <w:t xml:space="preserve"> в последующие годы прогнозируется следующим образом: </w:t>
      </w:r>
      <w:r w:rsidRPr="0067154A">
        <w:rPr>
          <w:sz w:val="28"/>
          <w:szCs w:val="28"/>
        </w:rPr>
        <w:t xml:space="preserve">2013 год – 24,68 кв.м., </w:t>
      </w:r>
      <w:r w:rsidR="00093F79">
        <w:rPr>
          <w:sz w:val="28"/>
          <w:szCs w:val="28"/>
        </w:rPr>
        <w:t>2014 год – 24,93</w:t>
      </w:r>
      <w:r w:rsidR="00093F79" w:rsidRPr="0067154A">
        <w:rPr>
          <w:sz w:val="28"/>
          <w:szCs w:val="28"/>
        </w:rPr>
        <w:t>кв.м.</w:t>
      </w:r>
      <w:r w:rsidR="00093F79">
        <w:rPr>
          <w:sz w:val="28"/>
          <w:szCs w:val="28"/>
        </w:rPr>
        <w:t>,</w:t>
      </w:r>
      <w:r w:rsidRPr="0067154A">
        <w:rPr>
          <w:sz w:val="28"/>
          <w:szCs w:val="28"/>
        </w:rPr>
        <w:t xml:space="preserve"> 2015 год </w:t>
      </w:r>
      <w:r w:rsidR="00093F79">
        <w:rPr>
          <w:sz w:val="28"/>
          <w:szCs w:val="28"/>
        </w:rPr>
        <w:t>-</w:t>
      </w:r>
      <w:r w:rsidRPr="0067154A">
        <w:rPr>
          <w:sz w:val="28"/>
          <w:szCs w:val="28"/>
        </w:rPr>
        <w:t xml:space="preserve"> 25,18 кв.метров.</w:t>
      </w:r>
      <w:r w:rsidRPr="00E74B73">
        <w:rPr>
          <w:color w:val="FF0000"/>
          <w:sz w:val="28"/>
          <w:szCs w:val="28"/>
        </w:rPr>
        <w:t xml:space="preserve">     </w:t>
      </w:r>
    </w:p>
    <w:p w:rsidR="00710D8E" w:rsidRPr="00A6316C" w:rsidRDefault="00A6316C" w:rsidP="00710D8E">
      <w:pPr>
        <w:ind w:firstLine="709"/>
        <w:jc w:val="both"/>
        <w:rPr>
          <w:bCs/>
          <w:sz w:val="28"/>
          <w:szCs w:val="28"/>
        </w:rPr>
      </w:pPr>
      <w:r w:rsidRPr="00A6316C">
        <w:rPr>
          <w:sz w:val="28"/>
        </w:rPr>
        <w:t xml:space="preserve">По состоянию на 1  января </w:t>
      </w:r>
      <w:r w:rsidR="00710D8E" w:rsidRPr="00A6316C">
        <w:rPr>
          <w:bCs/>
          <w:sz w:val="28"/>
          <w:szCs w:val="28"/>
        </w:rPr>
        <w:t>201</w:t>
      </w:r>
      <w:r w:rsidRPr="00A6316C">
        <w:rPr>
          <w:bCs/>
          <w:sz w:val="28"/>
          <w:szCs w:val="28"/>
        </w:rPr>
        <w:t>2</w:t>
      </w:r>
      <w:r w:rsidR="00710D8E" w:rsidRPr="00A6316C">
        <w:rPr>
          <w:bCs/>
          <w:sz w:val="28"/>
          <w:szCs w:val="28"/>
        </w:rPr>
        <w:t xml:space="preserve"> году </w:t>
      </w:r>
      <w:r w:rsidRPr="00A6316C">
        <w:rPr>
          <w:bCs/>
          <w:sz w:val="28"/>
          <w:szCs w:val="28"/>
        </w:rPr>
        <w:t>все собственники помещений в многоквартирных домах выбрали и реализуют способ управления многоквартирными домами. С</w:t>
      </w:r>
      <w:r w:rsidR="00710D8E" w:rsidRPr="00A6316C">
        <w:rPr>
          <w:bCs/>
          <w:sz w:val="28"/>
          <w:szCs w:val="28"/>
        </w:rPr>
        <w:t xml:space="preserve">труктура управления многоквартирными домами выглядит следующим образом: </w:t>
      </w:r>
    </w:p>
    <w:p w:rsidR="00710D8E" w:rsidRPr="00A6316C" w:rsidRDefault="00710D8E" w:rsidP="00710D8E">
      <w:pPr>
        <w:ind w:firstLine="709"/>
        <w:jc w:val="both"/>
        <w:rPr>
          <w:bCs/>
          <w:sz w:val="28"/>
          <w:szCs w:val="28"/>
        </w:rPr>
      </w:pPr>
      <w:r w:rsidRPr="00A6316C">
        <w:rPr>
          <w:bCs/>
          <w:sz w:val="28"/>
          <w:szCs w:val="28"/>
        </w:rPr>
        <w:t>83,1% - д</w:t>
      </w:r>
      <w:r w:rsidRPr="00A6316C">
        <w:rPr>
          <w:sz w:val="28"/>
          <w:szCs w:val="28"/>
        </w:rPr>
        <w:t xml:space="preserve">оля многоквартирных домов, где </w:t>
      </w:r>
      <w:r w:rsidRPr="00A6316C">
        <w:rPr>
          <w:bCs/>
          <w:sz w:val="28"/>
          <w:szCs w:val="28"/>
        </w:rPr>
        <w:t xml:space="preserve">непосредственное управление осуществляется собственниками помещений, </w:t>
      </w:r>
    </w:p>
    <w:p w:rsidR="00710D8E" w:rsidRPr="00A6316C" w:rsidRDefault="00710D8E" w:rsidP="00710D8E">
      <w:pPr>
        <w:ind w:firstLine="709"/>
        <w:jc w:val="both"/>
        <w:rPr>
          <w:sz w:val="28"/>
          <w:szCs w:val="28"/>
        </w:rPr>
      </w:pPr>
      <w:r w:rsidRPr="00A6316C">
        <w:rPr>
          <w:bCs/>
          <w:sz w:val="28"/>
          <w:szCs w:val="28"/>
        </w:rPr>
        <w:t>16,7% -</w:t>
      </w:r>
      <w:r w:rsidRPr="00A6316C">
        <w:rPr>
          <w:sz w:val="28"/>
          <w:szCs w:val="28"/>
        </w:rPr>
        <w:t xml:space="preserve"> управление осуществляется ООО «Управляющая организация», в которой доля участия в уставном капитале органов местного самоуправления составляет 100%. </w:t>
      </w:r>
    </w:p>
    <w:p w:rsidR="00710D8E" w:rsidRPr="002B1A3E" w:rsidRDefault="00710D8E" w:rsidP="00710D8E">
      <w:pPr>
        <w:ind w:firstLine="709"/>
        <w:jc w:val="both"/>
        <w:rPr>
          <w:sz w:val="28"/>
          <w:szCs w:val="28"/>
        </w:rPr>
      </w:pPr>
      <w:r w:rsidRPr="002B1A3E">
        <w:rPr>
          <w:sz w:val="28"/>
          <w:szCs w:val="28"/>
        </w:rPr>
        <w:t>0,2 % - управление товариществом собственников жилья.</w:t>
      </w:r>
    </w:p>
    <w:p w:rsidR="00710D8E" w:rsidRPr="002B1A3E" w:rsidRDefault="007F0056" w:rsidP="00710D8E">
      <w:pPr>
        <w:ind w:firstLine="709"/>
        <w:jc w:val="both"/>
        <w:rPr>
          <w:sz w:val="28"/>
          <w:szCs w:val="28"/>
        </w:rPr>
      </w:pPr>
      <w:r w:rsidRPr="002B1A3E">
        <w:rPr>
          <w:bCs/>
          <w:sz w:val="28"/>
          <w:szCs w:val="28"/>
        </w:rPr>
        <w:t xml:space="preserve">К 2015 году доля </w:t>
      </w:r>
      <w:r w:rsidRPr="002B1A3E">
        <w:rPr>
          <w:sz w:val="28"/>
          <w:szCs w:val="28"/>
        </w:rPr>
        <w:t xml:space="preserve">многоквартирных домов, где </w:t>
      </w:r>
      <w:r w:rsidRPr="002B1A3E">
        <w:rPr>
          <w:bCs/>
          <w:sz w:val="28"/>
          <w:szCs w:val="28"/>
        </w:rPr>
        <w:t>непосредственное управление осуществляется собственниками помещений</w:t>
      </w:r>
      <w:r>
        <w:rPr>
          <w:bCs/>
          <w:sz w:val="28"/>
          <w:szCs w:val="28"/>
        </w:rPr>
        <w:t>,</w:t>
      </w:r>
      <w:r w:rsidRPr="002B1A3E">
        <w:rPr>
          <w:bCs/>
          <w:sz w:val="28"/>
          <w:szCs w:val="28"/>
        </w:rPr>
        <w:t xml:space="preserve"> планируется увеличить до 91,6%, а </w:t>
      </w:r>
      <w:r w:rsidRPr="002B1A3E">
        <w:rPr>
          <w:sz w:val="28"/>
          <w:szCs w:val="28"/>
        </w:rPr>
        <w:t xml:space="preserve">доля многоквартирных домов, где управление осуществляется управляющей организацией частной собственности, уменьшится до 6,9%. </w:t>
      </w:r>
    </w:p>
    <w:p w:rsidR="00710D8E" w:rsidRPr="002B1A3E" w:rsidRDefault="00E94C72" w:rsidP="00710D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прогнозном периоде будет продолжена работа по созданию товариществ собственников жилья и  их доля к 2015 году увеличится </w:t>
      </w:r>
      <w:r w:rsidR="00710D8E" w:rsidRPr="002B1A3E">
        <w:rPr>
          <w:bCs/>
          <w:sz w:val="28"/>
          <w:szCs w:val="28"/>
        </w:rPr>
        <w:t>до 1,5%.</w:t>
      </w:r>
    </w:p>
    <w:p w:rsidR="005C5EF2" w:rsidRPr="007E0672" w:rsidRDefault="005C5EF2" w:rsidP="005C5EF2">
      <w:pPr>
        <w:pStyle w:val="10"/>
        <w:shd w:val="clear" w:color="auto" w:fill="auto"/>
        <w:spacing w:before="0" w:line="240" w:lineRule="auto"/>
        <w:ind w:right="60" w:firstLine="709"/>
        <w:rPr>
          <w:sz w:val="28"/>
        </w:rPr>
      </w:pPr>
      <w:r w:rsidRPr="007E0672">
        <w:rPr>
          <w:sz w:val="28"/>
          <w:szCs w:val="28"/>
        </w:rPr>
        <w:t xml:space="preserve">В 2011 году Кардымовский район впервые вошел в программу по реализации 185-ФЗ «О фонде содействия реформированию ЖКХ», в рамках которой Первомайскому поселению были выделены денежные средства на </w:t>
      </w:r>
      <w:r w:rsidRPr="00466EDA">
        <w:rPr>
          <w:sz w:val="28"/>
          <w:szCs w:val="28"/>
        </w:rPr>
        <w:t xml:space="preserve">ремонт  2- этажного 16-ти квартирного жилого дома </w:t>
      </w:r>
      <w:r w:rsidRPr="00466EDA">
        <w:rPr>
          <w:rStyle w:val="af7"/>
          <w:color w:val="auto"/>
          <w:sz w:val="28"/>
          <w:szCs w:val="28"/>
        </w:rPr>
        <w:t>№</w:t>
      </w:r>
      <w:r w:rsidRPr="00466EDA">
        <w:rPr>
          <w:rStyle w:val="af7"/>
          <w:i w:val="0"/>
          <w:color w:val="auto"/>
          <w:sz w:val="28"/>
          <w:szCs w:val="28"/>
        </w:rPr>
        <w:t>2 по ул. Надвинская</w:t>
      </w:r>
      <w:r w:rsidRPr="00466EDA">
        <w:rPr>
          <w:i/>
          <w:sz w:val="28"/>
          <w:szCs w:val="28"/>
        </w:rPr>
        <w:t xml:space="preserve"> в д. В</w:t>
      </w:r>
      <w:r w:rsidRPr="007E0672">
        <w:rPr>
          <w:sz w:val="28"/>
          <w:szCs w:val="28"/>
        </w:rPr>
        <w:t>ачково</w:t>
      </w:r>
      <w:r w:rsidRPr="007E0672">
        <w:rPr>
          <w:i/>
          <w:sz w:val="28"/>
          <w:szCs w:val="28"/>
        </w:rPr>
        <w:t>.</w:t>
      </w:r>
      <w:r w:rsidRPr="007E0672">
        <w:rPr>
          <w:sz w:val="28"/>
          <w:szCs w:val="28"/>
        </w:rPr>
        <w:t xml:space="preserve"> </w:t>
      </w:r>
      <w:r w:rsidR="007F0056" w:rsidRPr="007E0672">
        <w:rPr>
          <w:sz w:val="28"/>
          <w:szCs w:val="28"/>
        </w:rPr>
        <w:t>Общая площадь дома 670,2 кв</w:t>
      </w:r>
      <w:r w:rsidR="007F0056">
        <w:rPr>
          <w:sz w:val="28"/>
          <w:szCs w:val="28"/>
        </w:rPr>
        <w:t>.</w:t>
      </w:r>
      <w:r w:rsidR="007F0056" w:rsidRPr="007E0672">
        <w:rPr>
          <w:sz w:val="28"/>
          <w:szCs w:val="28"/>
        </w:rPr>
        <w:t xml:space="preserve"> метр</w:t>
      </w:r>
      <w:r w:rsidR="007F0056">
        <w:rPr>
          <w:sz w:val="28"/>
          <w:szCs w:val="28"/>
        </w:rPr>
        <w:t>ов</w:t>
      </w:r>
      <w:r w:rsidR="007F0056" w:rsidRPr="007E0672">
        <w:rPr>
          <w:sz w:val="28"/>
          <w:szCs w:val="28"/>
        </w:rPr>
        <w:t>.</w:t>
      </w:r>
    </w:p>
    <w:p w:rsidR="005C5EF2" w:rsidRPr="007E0672" w:rsidRDefault="005C5EF2" w:rsidP="005C5EF2">
      <w:pPr>
        <w:ind w:firstLine="709"/>
        <w:jc w:val="both"/>
        <w:rPr>
          <w:sz w:val="28"/>
          <w:szCs w:val="28"/>
        </w:rPr>
      </w:pPr>
      <w:r w:rsidRPr="007E0672">
        <w:rPr>
          <w:sz w:val="28"/>
          <w:szCs w:val="28"/>
        </w:rPr>
        <w:t xml:space="preserve">В 2012 году за счет средств Фонда содействия реформированию жилищно-коммунального хозяйства в Первомайском сельском поселении планируется получить  из данного Фонда 2,5  млн.рублей  и произвести капитальный ремонт еще нескольких многоквартирных домов. </w:t>
      </w:r>
    </w:p>
    <w:p w:rsidR="00741233" w:rsidRDefault="000C0C4A" w:rsidP="000C0C4A">
      <w:pPr>
        <w:pStyle w:val="a8"/>
        <w:spacing w:after="0" w:line="240" w:lineRule="auto"/>
        <w:ind w:left="0" w:firstLine="766"/>
        <w:jc w:val="both"/>
        <w:rPr>
          <w:rFonts w:ascii="Times New Roman" w:hAnsi="Times New Roman"/>
          <w:sz w:val="28"/>
          <w:szCs w:val="28"/>
        </w:rPr>
      </w:pPr>
      <w:r w:rsidRPr="000C0C4A">
        <w:rPr>
          <w:rFonts w:ascii="Times New Roman" w:hAnsi="Times New Roman"/>
          <w:sz w:val="28"/>
          <w:szCs w:val="28"/>
        </w:rPr>
        <w:t xml:space="preserve">В районе  числится  91  многоквартирный дом. В 2010 году началась работа по оформлению земельных участков под ними. В отношении  15 домов, что составило 16,5%, осуществлен государственный кадастровый учет земли. В 2011 году оформление участков под многоквартирными домами не осуществлялось, в </w:t>
      </w:r>
      <w:r w:rsidR="00166D4D">
        <w:rPr>
          <w:rFonts w:ascii="Times New Roman" w:hAnsi="Times New Roman"/>
          <w:sz w:val="28"/>
          <w:szCs w:val="28"/>
        </w:rPr>
        <w:t xml:space="preserve">прогнозном периоде данная работа будет продолжена и </w:t>
      </w:r>
      <w:r w:rsidRPr="000C0C4A">
        <w:rPr>
          <w:rFonts w:ascii="Times New Roman" w:hAnsi="Times New Roman"/>
          <w:sz w:val="28"/>
          <w:szCs w:val="28"/>
        </w:rPr>
        <w:t xml:space="preserve"> к 201</w:t>
      </w:r>
      <w:r w:rsidR="00D03B8B">
        <w:rPr>
          <w:rFonts w:ascii="Times New Roman" w:hAnsi="Times New Roman"/>
          <w:sz w:val="28"/>
          <w:szCs w:val="28"/>
        </w:rPr>
        <w:t>5</w:t>
      </w:r>
      <w:r w:rsidRPr="000C0C4A">
        <w:rPr>
          <w:rFonts w:ascii="Times New Roman" w:hAnsi="Times New Roman"/>
          <w:sz w:val="28"/>
          <w:szCs w:val="28"/>
        </w:rPr>
        <w:t xml:space="preserve"> году планируется данный показатель довести до </w:t>
      </w:r>
      <w:r w:rsidR="00D03B8B">
        <w:rPr>
          <w:rFonts w:ascii="Times New Roman" w:hAnsi="Times New Roman"/>
          <w:sz w:val="28"/>
          <w:szCs w:val="28"/>
        </w:rPr>
        <w:t>62,5</w:t>
      </w:r>
      <w:r w:rsidRPr="000C0C4A">
        <w:rPr>
          <w:rFonts w:ascii="Times New Roman" w:hAnsi="Times New Roman"/>
          <w:sz w:val="28"/>
          <w:szCs w:val="28"/>
        </w:rPr>
        <w:t>%.</w:t>
      </w:r>
    </w:p>
    <w:p w:rsidR="00F15F57" w:rsidRDefault="00F15F57" w:rsidP="00741233">
      <w:pPr>
        <w:ind w:firstLine="709"/>
        <w:jc w:val="both"/>
        <w:rPr>
          <w:sz w:val="28"/>
        </w:rPr>
      </w:pPr>
      <w:r>
        <w:rPr>
          <w:sz w:val="28"/>
        </w:rPr>
        <w:t>Уровень собираемости платежей  с населения  за коммунальные услуги составляет 97,2%, к 2015 году данный показатель планируется увеличить до 97,6%.</w:t>
      </w:r>
    </w:p>
    <w:p w:rsidR="00B27B91" w:rsidRDefault="00F15F57" w:rsidP="00741233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В </w:t>
      </w:r>
      <w:r w:rsidR="00393D0D">
        <w:rPr>
          <w:sz w:val="28"/>
        </w:rPr>
        <w:t>прогнозном периоде</w:t>
      </w:r>
      <w:r w:rsidR="00B27B91">
        <w:rPr>
          <w:sz w:val="28"/>
        </w:rPr>
        <w:t xml:space="preserve"> </w:t>
      </w:r>
      <w:r>
        <w:rPr>
          <w:sz w:val="28"/>
        </w:rPr>
        <w:t xml:space="preserve">продолжится </w:t>
      </w:r>
      <w:r w:rsidR="00B27B91">
        <w:rPr>
          <w:sz w:val="28"/>
        </w:rPr>
        <w:t xml:space="preserve"> </w:t>
      </w:r>
      <w:r>
        <w:rPr>
          <w:sz w:val="28"/>
        </w:rPr>
        <w:t xml:space="preserve">работа, направленная на </w:t>
      </w:r>
      <w:r w:rsidR="00B27B91">
        <w:rPr>
          <w:sz w:val="28"/>
        </w:rPr>
        <w:t xml:space="preserve">развитие </w:t>
      </w:r>
      <w:r w:rsidR="00B27B91" w:rsidRPr="00B27B91">
        <w:rPr>
          <w:sz w:val="28"/>
        </w:rPr>
        <w:t>систем жилищно-коммунального хозяйства</w:t>
      </w:r>
      <w:r w:rsidR="00B27B91">
        <w:rPr>
          <w:sz w:val="28"/>
        </w:rPr>
        <w:t xml:space="preserve">, которое будет осуществляться в рамках реализации  </w:t>
      </w:r>
      <w:r w:rsidR="00B27B91">
        <w:rPr>
          <w:sz w:val="28"/>
          <w:szCs w:val="28"/>
        </w:rPr>
        <w:t>муниципальной</w:t>
      </w:r>
      <w:r w:rsidR="00B27B91" w:rsidRPr="002F4634">
        <w:rPr>
          <w:sz w:val="28"/>
          <w:szCs w:val="28"/>
        </w:rPr>
        <w:t xml:space="preserve"> целевой программы </w:t>
      </w:r>
      <w:r w:rsidR="00B27B91">
        <w:rPr>
          <w:sz w:val="28"/>
          <w:szCs w:val="28"/>
        </w:rPr>
        <w:t>«Комплексное р</w:t>
      </w:r>
      <w:r w:rsidR="00B27B91" w:rsidRPr="002F4634">
        <w:rPr>
          <w:sz w:val="28"/>
          <w:szCs w:val="28"/>
        </w:rPr>
        <w:t>азвити</w:t>
      </w:r>
      <w:r w:rsidR="00B27B91">
        <w:rPr>
          <w:sz w:val="28"/>
          <w:szCs w:val="28"/>
        </w:rPr>
        <w:t>е</w:t>
      </w:r>
      <w:r w:rsidR="00B27B91" w:rsidRPr="002F4634">
        <w:rPr>
          <w:sz w:val="28"/>
          <w:szCs w:val="28"/>
        </w:rPr>
        <w:t xml:space="preserve"> </w:t>
      </w:r>
      <w:r w:rsidR="00B27B91">
        <w:rPr>
          <w:sz w:val="28"/>
          <w:szCs w:val="28"/>
        </w:rPr>
        <w:t>систем коммунальной инфраструктуры в</w:t>
      </w:r>
      <w:r w:rsidR="00B27B91" w:rsidRPr="002F4634">
        <w:rPr>
          <w:sz w:val="28"/>
          <w:szCs w:val="28"/>
        </w:rPr>
        <w:t xml:space="preserve"> муниципальном образовании «Кардымовский район» </w:t>
      </w:r>
      <w:r w:rsidR="00B27B91">
        <w:rPr>
          <w:sz w:val="28"/>
          <w:szCs w:val="28"/>
        </w:rPr>
        <w:t xml:space="preserve"> Смоленской области на 2011- 2020 </w:t>
      </w:r>
      <w:r w:rsidR="00B27B91" w:rsidRPr="002F4634">
        <w:rPr>
          <w:sz w:val="28"/>
          <w:szCs w:val="28"/>
        </w:rPr>
        <w:t xml:space="preserve"> го</w:t>
      </w:r>
      <w:r w:rsidR="00B27B91">
        <w:rPr>
          <w:sz w:val="28"/>
          <w:szCs w:val="28"/>
        </w:rPr>
        <w:t>ды».</w:t>
      </w:r>
    </w:p>
    <w:p w:rsidR="00B27B91" w:rsidRDefault="00B27B91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923B62">
        <w:rPr>
          <w:sz w:val="28"/>
          <w:szCs w:val="28"/>
        </w:rPr>
        <w:t xml:space="preserve"> направления реализации программы:</w:t>
      </w:r>
    </w:p>
    <w:p w:rsidR="00923B62" w:rsidRDefault="00923B62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D0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систем водоснабжения и водоотведения;</w:t>
      </w:r>
    </w:p>
    <w:p w:rsidR="00393D0D" w:rsidRDefault="00393D0D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теплоснабжения;</w:t>
      </w:r>
    </w:p>
    <w:p w:rsidR="00393D0D" w:rsidRDefault="00393D0D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газификация;</w:t>
      </w:r>
    </w:p>
    <w:p w:rsidR="00393D0D" w:rsidRDefault="00393D0D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электроснабжение и энергонадежность;</w:t>
      </w:r>
    </w:p>
    <w:p w:rsidR="00393D0D" w:rsidRDefault="00393D0D" w:rsidP="00B27B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утилизация и переработка твердых бытовых отходов.</w:t>
      </w:r>
    </w:p>
    <w:p w:rsidR="00370D7A" w:rsidRDefault="00C974C8" w:rsidP="00FC042D">
      <w:pPr>
        <w:jc w:val="both"/>
        <w:rPr>
          <w:sz w:val="28"/>
          <w:szCs w:val="28"/>
        </w:rPr>
      </w:pPr>
      <w:r w:rsidRPr="00FC042D">
        <w:rPr>
          <w:bCs/>
          <w:sz w:val="28"/>
          <w:szCs w:val="28"/>
        </w:rPr>
        <w:t xml:space="preserve">           </w:t>
      </w:r>
      <w:r w:rsidR="00370D7A" w:rsidRPr="00984D50">
        <w:rPr>
          <w:sz w:val="28"/>
          <w:szCs w:val="28"/>
        </w:rPr>
        <w:t xml:space="preserve">Результатом реализации </w:t>
      </w:r>
      <w:r w:rsidR="00370D7A">
        <w:rPr>
          <w:sz w:val="28"/>
          <w:szCs w:val="28"/>
        </w:rPr>
        <w:t>п</w:t>
      </w:r>
      <w:r w:rsidR="00370D7A" w:rsidRPr="00984D50">
        <w:rPr>
          <w:sz w:val="28"/>
          <w:szCs w:val="28"/>
        </w:rPr>
        <w:t>рограммы будет строительство новых и модернизация существующих</w:t>
      </w:r>
      <w:r w:rsidR="00370D7A" w:rsidRPr="00984D50">
        <w:rPr>
          <w:color w:val="FF0000"/>
          <w:sz w:val="28"/>
          <w:szCs w:val="28"/>
        </w:rPr>
        <w:t xml:space="preserve"> </w:t>
      </w:r>
      <w:r w:rsidR="00370D7A" w:rsidRPr="00984D50">
        <w:rPr>
          <w:sz w:val="28"/>
          <w:szCs w:val="28"/>
        </w:rPr>
        <w:t>систем коммунальной инфраструктуры и объектов, используемых для утилизации (захоронения) твердых бытовых отходов, следовательно, повысится качество предоставляемых услуг,</w:t>
      </w:r>
      <w:r w:rsidR="00370D7A" w:rsidRPr="00984D50">
        <w:rPr>
          <w:color w:val="FF0000"/>
          <w:sz w:val="28"/>
          <w:szCs w:val="28"/>
        </w:rPr>
        <w:t xml:space="preserve"> </w:t>
      </w:r>
      <w:r w:rsidR="00370D7A" w:rsidRPr="00984D50">
        <w:rPr>
          <w:sz w:val="28"/>
          <w:szCs w:val="28"/>
        </w:rPr>
        <w:t xml:space="preserve">улучшится экологическая ситуация на территории муниципального образования </w:t>
      </w:r>
      <w:r w:rsidR="00370D7A">
        <w:rPr>
          <w:sz w:val="28"/>
          <w:szCs w:val="28"/>
        </w:rPr>
        <w:t>района</w:t>
      </w:r>
      <w:r w:rsidR="00370D7A" w:rsidRPr="00984D50">
        <w:rPr>
          <w:sz w:val="28"/>
          <w:szCs w:val="28"/>
        </w:rPr>
        <w:t>, будет обеспечена возможность осуществления массового жилищного и гражданского строительства.</w:t>
      </w:r>
    </w:p>
    <w:p w:rsidR="00FC042D" w:rsidRPr="00FC042D" w:rsidRDefault="00FC042D" w:rsidP="00FC042D">
      <w:pPr>
        <w:ind w:firstLine="709"/>
        <w:rPr>
          <w:bCs/>
          <w:sz w:val="28"/>
          <w:szCs w:val="28"/>
        </w:rPr>
      </w:pPr>
      <w:r w:rsidRPr="00FC042D">
        <w:rPr>
          <w:bCs/>
          <w:sz w:val="28"/>
          <w:szCs w:val="28"/>
        </w:rPr>
        <w:t>Успешная реализация Программы позволит:</w:t>
      </w:r>
    </w:p>
    <w:p w:rsidR="00FC042D" w:rsidRPr="00FC042D" w:rsidRDefault="00FC042D" w:rsidP="00FC042D">
      <w:pPr>
        <w:ind w:firstLine="709"/>
        <w:rPr>
          <w:bCs/>
          <w:sz w:val="28"/>
          <w:szCs w:val="28"/>
        </w:rPr>
      </w:pPr>
      <w:r w:rsidRPr="00FC042D">
        <w:rPr>
          <w:bCs/>
          <w:sz w:val="28"/>
          <w:szCs w:val="28"/>
        </w:rPr>
        <w:t>- обеспечить жителей Кардымовского района бесперебойным, безопасным предоставлением коммунальных услуг (электроснабжения, водоснабжения, водоотведения, теплоснабжения);</w:t>
      </w:r>
    </w:p>
    <w:p w:rsidR="00FC042D" w:rsidRPr="00FC042D" w:rsidRDefault="00FC042D" w:rsidP="00FC042D">
      <w:pPr>
        <w:ind w:firstLine="709"/>
        <w:rPr>
          <w:bCs/>
          <w:sz w:val="28"/>
          <w:szCs w:val="28"/>
        </w:rPr>
      </w:pPr>
      <w:r w:rsidRPr="00FC042D">
        <w:rPr>
          <w:bCs/>
          <w:sz w:val="28"/>
          <w:szCs w:val="28"/>
        </w:rPr>
        <w:t>- поэтапно восстановить ветхие инженерные сети и другие объекты жилищно-коммунального хозяйства поселения;</w:t>
      </w:r>
    </w:p>
    <w:p w:rsidR="00FC042D" w:rsidRPr="00FC042D" w:rsidRDefault="00FC042D" w:rsidP="00FC042D">
      <w:pPr>
        <w:ind w:firstLine="709"/>
        <w:rPr>
          <w:bCs/>
          <w:sz w:val="28"/>
          <w:szCs w:val="28"/>
        </w:rPr>
      </w:pPr>
      <w:r w:rsidRPr="00FC042D">
        <w:rPr>
          <w:bCs/>
          <w:sz w:val="28"/>
          <w:szCs w:val="28"/>
        </w:rPr>
        <w:t>- сократить ежегодные потери ресурсов в инженерных системах;</w:t>
      </w:r>
    </w:p>
    <w:p w:rsidR="00FC042D" w:rsidRPr="00FC042D" w:rsidRDefault="00FC042D" w:rsidP="00FC042D">
      <w:pPr>
        <w:ind w:firstLine="709"/>
        <w:rPr>
          <w:bCs/>
          <w:sz w:val="28"/>
          <w:szCs w:val="28"/>
        </w:rPr>
      </w:pPr>
      <w:r w:rsidRPr="00FC042D">
        <w:rPr>
          <w:bCs/>
          <w:sz w:val="28"/>
          <w:szCs w:val="28"/>
        </w:rPr>
        <w:t>- ликвидировать затратные источники и объекты теплоснабжения.</w:t>
      </w:r>
    </w:p>
    <w:p w:rsidR="00FC042D" w:rsidRDefault="00FC042D" w:rsidP="00FC042D">
      <w:pPr>
        <w:jc w:val="both"/>
        <w:rPr>
          <w:sz w:val="28"/>
          <w:szCs w:val="28"/>
        </w:rPr>
      </w:pPr>
    </w:p>
    <w:p w:rsidR="00FC042D" w:rsidRPr="00984D50" w:rsidRDefault="00FC042D" w:rsidP="00FC042D">
      <w:pPr>
        <w:rPr>
          <w:sz w:val="28"/>
          <w:szCs w:val="28"/>
        </w:rPr>
      </w:pPr>
    </w:p>
    <w:p w:rsidR="00923B62" w:rsidRDefault="00923B62" w:rsidP="00B27B91">
      <w:pPr>
        <w:ind w:firstLine="567"/>
        <w:jc w:val="both"/>
        <w:rPr>
          <w:sz w:val="28"/>
          <w:szCs w:val="28"/>
        </w:rPr>
      </w:pPr>
    </w:p>
    <w:sectPr w:rsidR="00923B62" w:rsidSect="00181B63">
      <w:headerReference w:type="default" r:id="rId2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B19" w:rsidRDefault="00EF6B19" w:rsidP="00264111">
      <w:r>
        <w:separator/>
      </w:r>
    </w:p>
  </w:endnote>
  <w:endnote w:type="continuationSeparator" w:id="1">
    <w:p w:rsidR="00EF6B19" w:rsidRDefault="00EF6B19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B19" w:rsidRDefault="00EF6B19" w:rsidP="00264111">
      <w:r>
        <w:separator/>
      </w:r>
    </w:p>
  </w:footnote>
  <w:footnote w:type="continuationSeparator" w:id="1">
    <w:p w:rsidR="00EF6B19" w:rsidRDefault="00EF6B19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815882" w:rsidRDefault="00CC52D6">
        <w:pPr>
          <w:pStyle w:val="ae"/>
          <w:jc w:val="right"/>
        </w:pPr>
        <w:fldSimple w:instr=" PAGE   \* MERGEFORMAT ">
          <w:r w:rsidR="007F0056">
            <w:rPr>
              <w:noProof/>
            </w:rPr>
            <w:t>14</w:t>
          </w:r>
        </w:fldSimple>
      </w:p>
    </w:sdtContent>
  </w:sdt>
  <w:p w:rsidR="00815882" w:rsidRDefault="0081588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6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5"/>
  </w:num>
  <w:num w:numId="6">
    <w:abstractNumId w:val="19"/>
  </w:num>
  <w:num w:numId="7">
    <w:abstractNumId w:val="2"/>
  </w:num>
  <w:num w:numId="8">
    <w:abstractNumId w:val="14"/>
  </w:num>
  <w:num w:numId="9">
    <w:abstractNumId w:val="11"/>
  </w:num>
  <w:num w:numId="10">
    <w:abstractNumId w:val="15"/>
  </w:num>
  <w:num w:numId="11">
    <w:abstractNumId w:val="1"/>
  </w:num>
  <w:num w:numId="12">
    <w:abstractNumId w:val="3"/>
  </w:num>
  <w:num w:numId="13">
    <w:abstractNumId w:val="9"/>
  </w:num>
  <w:num w:numId="14">
    <w:abstractNumId w:val="13"/>
  </w:num>
  <w:num w:numId="15">
    <w:abstractNumId w:val="8"/>
  </w:num>
  <w:num w:numId="16">
    <w:abstractNumId w:val="7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BFD"/>
    <w:rsid w:val="00003AE4"/>
    <w:rsid w:val="000055BD"/>
    <w:rsid w:val="000117DC"/>
    <w:rsid w:val="0001470D"/>
    <w:rsid w:val="00015144"/>
    <w:rsid w:val="00015920"/>
    <w:rsid w:val="00015BBB"/>
    <w:rsid w:val="00016730"/>
    <w:rsid w:val="00017C5F"/>
    <w:rsid w:val="0002125F"/>
    <w:rsid w:val="00022513"/>
    <w:rsid w:val="00022FA5"/>
    <w:rsid w:val="00023193"/>
    <w:rsid w:val="00023EEF"/>
    <w:rsid w:val="00026EF7"/>
    <w:rsid w:val="000272D4"/>
    <w:rsid w:val="00027ADE"/>
    <w:rsid w:val="00032730"/>
    <w:rsid w:val="00034978"/>
    <w:rsid w:val="00043CFA"/>
    <w:rsid w:val="00045645"/>
    <w:rsid w:val="000459F8"/>
    <w:rsid w:val="00045DFA"/>
    <w:rsid w:val="00045E4F"/>
    <w:rsid w:val="000478E4"/>
    <w:rsid w:val="00047D6D"/>
    <w:rsid w:val="000531B2"/>
    <w:rsid w:val="0006035E"/>
    <w:rsid w:val="0006266C"/>
    <w:rsid w:val="000646DB"/>
    <w:rsid w:val="000665C2"/>
    <w:rsid w:val="000667EF"/>
    <w:rsid w:val="00071993"/>
    <w:rsid w:val="0007303A"/>
    <w:rsid w:val="00074AA5"/>
    <w:rsid w:val="000757ED"/>
    <w:rsid w:val="000779F7"/>
    <w:rsid w:val="000818E8"/>
    <w:rsid w:val="00081E1A"/>
    <w:rsid w:val="000858AC"/>
    <w:rsid w:val="00086A29"/>
    <w:rsid w:val="00086C84"/>
    <w:rsid w:val="00093F79"/>
    <w:rsid w:val="00094C18"/>
    <w:rsid w:val="000962FC"/>
    <w:rsid w:val="0009794E"/>
    <w:rsid w:val="000A2656"/>
    <w:rsid w:val="000A517E"/>
    <w:rsid w:val="000B5650"/>
    <w:rsid w:val="000B6C7F"/>
    <w:rsid w:val="000C0C33"/>
    <w:rsid w:val="000C0C4A"/>
    <w:rsid w:val="000C168F"/>
    <w:rsid w:val="000D0A7F"/>
    <w:rsid w:val="000D5DEF"/>
    <w:rsid w:val="000D7037"/>
    <w:rsid w:val="000D77D7"/>
    <w:rsid w:val="000D7A4A"/>
    <w:rsid w:val="000E09DE"/>
    <w:rsid w:val="000E771D"/>
    <w:rsid w:val="000F493D"/>
    <w:rsid w:val="000F6DCB"/>
    <w:rsid w:val="00101406"/>
    <w:rsid w:val="00103AAD"/>
    <w:rsid w:val="001043BF"/>
    <w:rsid w:val="001156F1"/>
    <w:rsid w:val="00117F71"/>
    <w:rsid w:val="0012022A"/>
    <w:rsid w:val="001215C0"/>
    <w:rsid w:val="00122686"/>
    <w:rsid w:val="0012475B"/>
    <w:rsid w:val="001251C8"/>
    <w:rsid w:val="00126CB6"/>
    <w:rsid w:val="00127CF3"/>
    <w:rsid w:val="001331D2"/>
    <w:rsid w:val="001343DD"/>
    <w:rsid w:val="001366C3"/>
    <w:rsid w:val="00144B29"/>
    <w:rsid w:val="0015412B"/>
    <w:rsid w:val="00154155"/>
    <w:rsid w:val="00156322"/>
    <w:rsid w:val="00156F04"/>
    <w:rsid w:val="00162E76"/>
    <w:rsid w:val="00166164"/>
    <w:rsid w:val="00166D4D"/>
    <w:rsid w:val="001675F9"/>
    <w:rsid w:val="0016770F"/>
    <w:rsid w:val="00170747"/>
    <w:rsid w:val="00170BBB"/>
    <w:rsid w:val="00174B23"/>
    <w:rsid w:val="0017775A"/>
    <w:rsid w:val="00181ADA"/>
    <w:rsid w:val="00181B63"/>
    <w:rsid w:val="0018418D"/>
    <w:rsid w:val="0018449C"/>
    <w:rsid w:val="0018476B"/>
    <w:rsid w:val="0018533E"/>
    <w:rsid w:val="00186889"/>
    <w:rsid w:val="00191FB7"/>
    <w:rsid w:val="001946ED"/>
    <w:rsid w:val="001A210C"/>
    <w:rsid w:val="001A2F47"/>
    <w:rsid w:val="001A326B"/>
    <w:rsid w:val="001B0EC2"/>
    <w:rsid w:val="001B2510"/>
    <w:rsid w:val="001B31F3"/>
    <w:rsid w:val="001B5843"/>
    <w:rsid w:val="001B60E7"/>
    <w:rsid w:val="001C021A"/>
    <w:rsid w:val="001C33FB"/>
    <w:rsid w:val="001C5459"/>
    <w:rsid w:val="001C5CC6"/>
    <w:rsid w:val="001D0AE4"/>
    <w:rsid w:val="001D1A71"/>
    <w:rsid w:val="001D1DB1"/>
    <w:rsid w:val="001E0878"/>
    <w:rsid w:val="001E66AA"/>
    <w:rsid w:val="001F0EFB"/>
    <w:rsid w:val="001F29A6"/>
    <w:rsid w:val="001F3D9D"/>
    <w:rsid w:val="0020029E"/>
    <w:rsid w:val="00202603"/>
    <w:rsid w:val="00205C35"/>
    <w:rsid w:val="0020678D"/>
    <w:rsid w:val="002103D8"/>
    <w:rsid w:val="00210E92"/>
    <w:rsid w:val="00211177"/>
    <w:rsid w:val="00213F3B"/>
    <w:rsid w:val="0021606A"/>
    <w:rsid w:val="00216330"/>
    <w:rsid w:val="00217A50"/>
    <w:rsid w:val="00233F78"/>
    <w:rsid w:val="002360EB"/>
    <w:rsid w:val="00236F3F"/>
    <w:rsid w:val="00237F0C"/>
    <w:rsid w:val="00250290"/>
    <w:rsid w:val="0025577A"/>
    <w:rsid w:val="00264111"/>
    <w:rsid w:val="0027046C"/>
    <w:rsid w:val="002707EA"/>
    <w:rsid w:val="00275316"/>
    <w:rsid w:val="002760CC"/>
    <w:rsid w:val="00277664"/>
    <w:rsid w:val="00280355"/>
    <w:rsid w:val="002803EC"/>
    <w:rsid w:val="00280897"/>
    <w:rsid w:val="00280FA5"/>
    <w:rsid w:val="0028163B"/>
    <w:rsid w:val="00283227"/>
    <w:rsid w:val="002848CA"/>
    <w:rsid w:val="00285645"/>
    <w:rsid w:val="00291D54"/>
    <w:rsid w:val="00293EAD"/>
    <w:rsid w:val="002957F8"/>
    <w:rsid w:val="00295AC9"/>
    <w:rsid w:val="002A08E5"/>
    <w:rsid w:val="002A1909"/>
    <w:rsid w:val="002A4F16"/>
    <w:rsid w:val="002A5455"/>
    <w:rsid w:val="002A781D"/>
    <w:rsid w:val="002B1A3E"/>
    <w:rsid w:val="002B3E72"/>
    <w:rsid w:val="002B53ED"/>
    <w:rsid w:val="002B57C9"/>
    <w:rsid w:val="002B6518"/>
    <w:rsid w:val="002B7E89"/>
    <w:rsid w:val="002C4994"/>
    <w:rsid w:val="002C57BA"/>
    <w:rsid w:val="002C7738"/>
    <w:rsid w:val="002C78DD"/>
    <w:rsid w:val="002D25D2"/>
    <w:rsid w:val="002D3C1B"/>
    <w:rsid w:val="002D52EA"/>
    <w:rsid w:val="002E0CB6"/>
    <w:rsid w:val="002E11C8"/>
    <w:rsid w:val="002E1824"/>
    <w:rsid w:val="002E2DB3"/>
    <w:rsid w:val="002E3CEF"/>
    <w:rsid w:val="002E4D17"/>
    <w:rsid w:val="002E5946"/>
    <w:rsid w:val="002F1518"/>
    <w:rsid w:val="002F23AF"/>
    <w:rsid w:val="002F2ECD"/>
    <w:rsid w:val="002F6452"/>
    <w:rsid w:val="0030047D"/>
    <w:rsid w:val="00304CDE"/>
    <w:rsid w:val="00304FAA"/>
    <w:rsid w:val="00305AD5"/>
    <w:rsid w:val="00306986"/>
    <w:rsid w:val="0032109F"/>
    <w:rsid w:val="0032363F"/>
    <w:rsid w:val="00323917"/>
    <w:rsid w:val="00327626"/>
    <w:rsid w:val="003306E5"/>
    <w:rsid w:val="00331811"/>
    <w:rsid w:val="00331F2F"/>
    <w:rsid w:val="0033375C"/>
    <w:rsid w:val="00335ABE"/>
    <w:rsid w:val="003434D2"/>
    <w:rsid w:val="00350951"/>
    <w:rsid w:val="00351870"/>
    <w:rsid w:val="003532F2"/>
    <w:rsid w:val="00353796"/>
    <w:rsid w:val="00354D33"/>
    <w:rsid w:val="00355443"/>
    <w:rsid w:val="00363B8A"/>
    <w:rsid w:val="00367B59"/>
    <w:rsid w:val="00370D7A"/>
    <w:rsid w:val="00374BDF"/>
    <w:rsid w:val="00376AC5"/>
    <w:rsid w:val="003810B8"/>
    <w:rsid w:val="00383335"/>
    <w:rsid w:val="003871F9"/>
    <w:rsid w:val="00387EF5"/>
    <w:rsid w:val="00392785"/>
    <w:rsid w:val="003936E0"/>
    <w:rsid w:val="00393D0D"/>
    <w:rsid w:val="00395A4C"/>
    <w:rsid w:val="00395E09"/>
    <w:rsid w:val="00396DE1"/>
    <w:rsid w:val="003A0C05"/>
    <w:rsid w:val="003A2295"/>
    <w:rsid w:val="003A3BBC"/>
    <w:rsid w:val="003A4291"/>
    <w:rsid w:val="003A5B29"/>
    <w:rsid w:val="003B3D43"/>
    <w:rsid w:val="003B53E4"/>
    <w:rsid w:val="003B5E18"/>
    <w:rsid w:val="003B7E8B"/>
    <w:rsid w:val="003C00ED"/>
    <w:rsid w:val="003C0C23"/>
    <w:rsid w:val="003C1C10"/>
    <w:rsid w:val="003C31F5"/>
    <w:rsid w:val="003C3EFB"/>
    <w:rsid w:val="003C59FA"/>
    <w:rsid w:val="003C5BD5"/>
    <w:rsid w:val="003C759D"/>
    <w:rsid w:val="003D057D"/>
    <w:rsid w:val="003D1EF6"/>
    <w:rsid w:val="003D223A"/>
    <w:rsid w:val="003D2A26"/>
    <w:rsid w:val="003D6182"/>
    <w:rsid w:val="003E3E0D"/>
    <w:rsid w:val="003E6D41"/>
    <w:rsid w:val="003F00BF"/>
    <w:rsid w:val="003F0AF8"/>
    <w:rsid w:val="003F39D5"/>
    <w:rsid w:val="003F444F"/>
    <w:rsid w:val="003F4B58"/>
    <w:rsid w:val="003F606B"/>
    <w:rsid w:val="003F64AA"/>
    <w:rsid w:val="003F680A"/>
    <w:rsid w:val="003F75AF"/>
    <w:rsid w:val="00403706"/>
    <w:rsid w:val="00411F26"/>
    <w:rsid w:val="00412B66"/>
    <w:rsid w:val="004131C9"/>
    <w:rsid w:val="00413E06"/>
    <w:rsid w:val="004154A7"/>
    <w:rsid w:val="00416531"/>
    <w:rsid w:val="00421A75"/>
    <w:rsid w:val="004228A4"/>
    <w:rsid w:val="00427A99"/>
    <w:rsid w:val="00432942"/>
    <w:rsid w:val="00435310"/>
    <w:rsid w:val="00435C1E"/>
    <w:rsid w:val="004407DE"/>
    <w:rsid w:val="00442A0B"/>
    <w:rsid w:val="00442AB3"/>
    <w:rsid w:val="00443391"/>
    <w:rsid w:val="004433E0"/>
    <w:rsid w:val="004439B8"/>
    <w:rsid w:val="00444093"/>
    <w:rsid w:val="00444B1C"/>
    <w:rsid w:val="00456392"/>
    <w:rsid w:val="00465783"/>
    <w:rsid w:val="00466EDA"/>
    <w:rsid w:val="004679BD"/>
    <w:rsid w:val="00470E72"/>
    <w:rsid w:val="004710DA"/>
    <w:rsid w:val="00472AE6"/>
    <w:rsid w:val="0047325F"/>
    <w:rsid w:val="00474F2D"/>
    <w:rsid w:val="004753A2"/>
    <w:rsid w:val="004755D9"/>
    <w:rsid w:val="00476610"/>
    <w:rsid w:val="00482C99"/>
    <w:rsid w:val="00483247"/>
    <w:rsid w:val="0048371E"/>
    <w:rsid w:val="00483949"/>
    <w:rsid w:val="004839EE"/>
    <w:rsid w:val="004842AD"/>
    <w:rsid w:val="004850FA"/>
    <w:rsid w:val="004864C7"/>
    <w:rsid w:val="004876DD"/>
    <w:rsid w:val="00492628"/>
    <w:rsid w:val="004961CD"/>
    <w:rsid w:val="004A0C12"/>
    <w:rsid w:val="004A364B"/>
    <w:rsid w:val="004A72DF"/>
    <w:rsid w:val="004B1634"/>
    <w:rsid w:val="004B313B"/>
    <w:rsid w:val="004B48E3"/>
    <w:rsid w:val="004B4EE0"/>
    <w:rsid w:val="004B5C8A"/>
    <w:rsid w:val="004B7B19"/>
    <w:rsid w:val="004C149A"/>
    <w:rsid w:val="004C2881"/>
    <w:rsid w:val="004D3E18"/>
    <w:rsid w:val="004D626A"/>
    <w:rsid w:val="004D638A"/>
    <w:rsid w:val="004D69DB"/>
    <w:rsid w:val="004E27F6"/>
    <w:rsid w:val="004E4AB2"/>
    <w:rsid w:val="004E7A63"/>
    <w:rsid w:val="004F2585"/>
    <w:rsid w:val="004F41D4"/>
    <w:rsid w:val="004F5C30"/>
    <w:rsid w:val="004F6CE5"/>
    <w:rsid w:val="004F7C67"/>
    <w:rsid w:val="005010F0"/>
    <w:rsid w:val="00506015"/>
    <w:rsid w:val="00506368"/>
    <w:rsid w:val="00506D5F"/>
    <w:rsid w:val="00510278"/>
    <w:rsid w:val="005109B3"/>
    <w:rsid w:val="00510D95"/>
    <w:rsid w:val="005110B0"/>
    <w:rsid w:val="00511401"/>
    <w:rsid w:val="00514A0A"/>
    <w:rsid w:val="005211F1"/>
    <w:rsid w:val="00521496"/>
    <w:rsid w:val="00521904"/>
    <w:rsid w:val="005220D6"/>
    <w:rsid w:val="0052229D"/>
    <w:rsid w:val="005241B9"/>
    <w:rsid w:val="005256A4"/>
    <w:rsid w:val="00526708"/>
    <w:rsid w:val="00526A14"/>
    <w:rsid w:val="00527AE6"/>
    <w:rsid w:val="00530132"/>
    <w:rsid w:val="00533F47"/>
    <w:rsid w:val="005343BF"/>
    <w:rsid w:val="00534BFE"/>
    <w:rsid w:val="00535DBB"/>
    <w:rsid w:val="00537A5A"/>
    <w:rsid w:val="00537AC4"/>
    <w:rsid w:val="00540AAF"/>
    <w:rsid w:val="00540AF5"/>
    <w:rsid w:val="005423AB"/>
    <w:rsid w:val="0054416F"/>
    <w:rsid w:val="00545AE4"/>
    <w:rsid w:val="0055132A"/>
    <w:rsid w:val="005534C6"/>
    <w:rsid w:val="00554DB0"/>
    <w:rsid w:val="0055562F"/>
    <w:rsid w:val="00557BAE"/>
    <w:rsid w:val="00561196"/>
    <w:rsid w:val="005619B2"/>
    <w:rsid w:val="00567E2D"/>
    <w:rsid w:val="005703CD"/>
    <w:rsid w:val="005704A2"/>
    <w:rsid w:val="00570F40"/>
    <w:rsid w:val="005716BA"/>
    <w:rsid w:val="00573935"/>
    <w:rsid w:val="00573FF4"/>
    <w:rsid w:val="00574145"/>
    <w:rsid w:val="00576B67"/>
    <w:rsid w:val="00576DC8"/>
    <w:rsid w:val="0058184E"/>
    <w:rsid w:val="00587B58"/>
    <w:rsid w:val="0059055C"/>
    <w:rsid w:val="0059083F"/>
    <w:rsid w:val="00591197"/>
    <w:rsid w:val="00591605"/>
    <w:rsid w:val="005A0F30"/>
    <w:rsid w:val="005A1A3B"/>
    <w:rsid w:val="005A75E8"/>
    <w:rsid w:val="005A7A82"/>
    <w:rsid w:val="005B2DB0"/>
    <w:rsid w:val="005B6100"/>
    <w:rsid w:val="005C1569"/>
    <w:rsid w:val="005C19BB"/>
    <w:rsid w:val="005C41A1"/>
    <w:rsid w:val="005C5EF2"/>
    <w:rsid w:val="005C7A86"/>
    <w:rsid w:val="005D0663"/>
    <w:rsid w:val="005D11DD"/>
    <w:rsid w:val="005D22AB"/>
    <w:rsid w:val="005D2568"/>
    <w:rsid w:val="005D3BAD"/>
    <w:rsid w:val="005D51BC"/>
    <w:rsid w:val="005D6B62"/>
    <w:rsid w:val="005D772D"/>
    <w:rsid w:val="005E1F12"/>
    <w:rsid w:val="005E26E9"/>
    <w:rsid w:val="005E3978"/>
    <w:rsid w:val="005E483A"/>
    <w:rsid w:val="005F530C"/>
    <w:rsid w:val="005F6ECD"/>
    <w:rsid w:val="006058C6"/>
    <w:rsid w:val="006072FB"/>
    <w:rsid w:val="006103A8"/>
    <w:rsid w:val="0061405B"/>
    <w:rsid w:val="00614C12"/>
    <w:rsid w:val="0062297D"/>
    <w:rsid w:val="0062476E"/>
    <w:rsid w:val="00624CB8"/>
    <w:rsid w:val="00625D7B"/>
    <w:rsid w:val="00630C40"/>
    <w:rsid w:val="00633D7E"/>
    <w:rsid w:val="00636BFD"/>
    <w:rsid w:val="0064238F"/>
    <w:rsid w:val="00645132"/>
    <w:rsid w:val="00645AC3"/>
    <w:rsid w:val="00647A59"/>
    <w:rsid w:val="00647C75"/>
    <w:rsid w:val="00653630"/>
    <w:rsid w:val="0065701C"/>
    <w:rsid w:val="00661D71"/>
    <w:rsid w:val="00663A3D"/>
    <w:rsid w:val="006647AF"/>
    <w:rsid w:val="0067154A"/>
    <w:rsid w:val="00671F75"/>
    <w:rsid w:val="006749DC"/>
    <w:rsid w:val="00676911"/>
    <w:rsid w:val="006804B9"/>
    <w:rsid w:val="00680F1E"/>
    <w:rsid w:val="0068749C"/>
    <w:rsid w:val="00687A57"/>
    <w:rsid w:val="006919B9"/>
    <w:rsid w:val="0069383D"/>
    <w:rsid w:val="00694440"/>
    <w:rsid w:val="006A126D"/>
    <w:rsid w:val="006A363B"/>
    <w:rsid w:val="006A4C33"/>
    <w:rsid w:val="006A548C"/>
    <w:rsid w:val="006B254E"/>
    <w:rsid w:val="006B28DC"/>
    <w:rsid w:val="006B5E58"/>
    <w:rsid w:val="006B671E"/>
    <w:rsid w:val="006B68F6"/>
    <w:rsid w:val="006C0609"/>
    <w:rsid w:val="006C688E"/>
    <w:rsid w:val="006C6CED"/>
    <w:rsid w:val="006C71F3"/>
    <w:rsid w:val="006C74FD"/>
    <w:rsid w:val="006C757C"/>
    <w:rsid w:val="006C7A04"/>
    <w:rsid w:val="006C7D61"/>
    <w:rsid w:val="006D0386"/>
    <w:rsid w:val="006D2311"/>
    <w:rsid w:val="006D4255"/>
    <w:rsid w:val="006D7992"/>
    <w:rsid w:val="006D7C05"/>
    <w:rsid w:val="006E133E"/>
    <w:rsid w:val="006E1C31"/>
    <w:rsid w:val="006E2172"/>
    <w:rsid w:val="006E2209"/>
    <w:rsid w:val="006E35DE"/>
    <w:rsid w:val="006E3F0C"/>
    <w:rsid w:val="006F7A45"/>
    <w:rsid w:val="007028DF"/>
    <w:rsid w:val="007058B6"/>
    <w:rsid w:val="00706049"/>
    <w:rsid w:val="00710D8E"/>
    <w:rsid w:val="007168A4"/>
    <w:rsid w:val="0071751D"/>
    <w:rsid w:val="007178C7"/>
    <w:rsid w:val="00724182"/>
    <w:rsid w:val="0072448C"/>
    <w:rsid w:val="00727159"/>
    <w:rsid w:val="00734192"/>
    <w:rsid w:val="007344F7"/>
    <w:rsid w:val="00734D05"/>
    <w:rsid w:val="007353F9"/>
    <w:rsid w:val="00736539"/>
    <w:rsid w:val="0073765A"/>
    <w:rsid w:val="00741233"/>
    <w:rsid w:val="00741D97"/>
    <w:rsid w:val="0074311C"/>
    <w:rsid w:val="00743DF7"/>
    <w:rsid w:val="0075123B"/>
    <w:rsid w:val="00753C92"/>
    <w:rsid w:val="00753E00"/>
    <w:rsid w:val="00756D29"/>
    <w:rsid w:val="0075703D"/>
    <w:rsid w:val="00760A47"/>
    <w:rsid w:val="00760ACA"/>
    <w:rsid w:val="00763E4C"/>
    <w:rsid w:val="00766212"/>
    <w:rsid w:val="00770468"/>
    <w:rsid w:val="00770899"/>
    <w:rsid w:val="007753AE"/>
    <w:rsid w:val="00775489"/>
    <w:rsid w:val="0077607A"/>
    <w:rsid w:val="00777727"/>
    <w:rsid w:val="00781536"/>
    <w:rsid w:val="00781F85"/>
    <w:rsid w:val="00784E52"/>
    <w:rsid w:val="0078602A"/>
    <w:rsid w:val="00790E70"/>
    <w:rsid w:val="00792BE9"/>
    <w:rsid w:val="00793EFF"/>
    <w:rsid w:val="00797394"/>
    <w:rsid w:val="00797E4F"/>
    <w:rsid w:val="007A042B"/>
    <w:rsid w:val="007A1D35"/>
    <w:rsid w:val="007A451B"/>
    <w:rsid w:val="007A4CEC"/>
    <w:rsid w:val="007A6A36"/>
    <w:rsid w:val="007B02BB"/>
    <w:rsid w:val="007B02D2"/>
    <w:rsid w:val="007B4368"/>
    <w:rsid w:val="007C0262"/>
    <w:rsid w:val="007C04C9"/>
    <w:rsid w:val="007C2BE0"/>
    <w:rsid w:val="007C3D0C"/>
    <w:rsid w:val="007C55D4"/>
    <w:rsid w:val="007C62C6"/>
    <w:rsid w:val="007D14AA"/>
    <w:rsid w:val="007D216A"/>
    <w:rsid w:val="007D4CE9"/>
    <w:rsid w:val="007E0672"/>
    <w:rsid w:val="007E2FB3"/>
    <w:rsid w:val="007E43C5"/>
    <w:rsid w:val="007E7A02"/>
    <w:rsid w:val="007F0056"/>
    <w:rsid w:val="007F1A87"/>
    <w:rsid w:val="007F4B22"/>
    <w:rsid w:val="007F526A"/>
    <w:rsid w:val="007F56DC"/>
    <w:rsid w:val="008000B0"/>
    <w:rsid w:val="00804906"/>
    <w:rsid w:val="00814C76"/>
    <w:rsid w:val="00814CFA"/>
    <w:rsid w:val="00815882"/>
    <w:rsid w:val="00817F9A"/>
    <w:rsid w:val="00821D01"/>
    <w:rsid w:val="00821D69"/>
    <w:rsid w:val="008243CA"/>
    <w:rsid w:val="008248A8"/>
    <w:rsid w:val="00826431"/>
    <w:rsid w:val="008273D9"/>
    <w:rsid w:val="00830F19"/>
    <w:rsid w:val="00831081"/>
    <w:rsid w:val="00834E99"/>
    <w:rsid w:val="008359CD"/>
    <w:rsid w:val="00836083"/>
    <w:rsid w:val="00836087"/>
    <w:rsid w:val="00836B0C"/>
    <w:rsid w:val="00837AAA"/>
    <w:rsid w:val="00842A4D"/>
    <w:rsid w:val="00842B9E"/>
    <w:rsid w:val="008437C5"/>
    <w:rsid w:val="00844E15"/>
    <w:rsid w:val="00845886"/>
    <w:rsid w:val="00845B58"/>
    <w:rsid w:val="00847315"/>
    <w:rsid w:val="00847450"/>
    <w:rsid w:val="008531D7"/>
    <w:rsid w:val="00854150"/>
    <w:rsid w:val="00857841"/>
    <w:rsid w:val="00860636"/>
    <w:rsid w:val="00862C82"/>
    <w:rsid w:val="0086358C"/>
    <w:rsid w:val="0087457A"/>
    <w:rsid w:val="008746C1"/>
    <w:rsid w:val="008759ED"/>
    <w:rsid w:val="00876B99"/>
    <w:rsid w:val="00880735"/>
    <w:rsid w:val="00880967"/>
    <w:rsid w:val="00882271"/>
    <w:rsid w:val="00883AD5"/>
    <w:rsid w:val="00885E06"/>
    <w:rsid w:val="00886CC8"/>
    <w:rsid w:val="00890A18"/>
    <w:rsid w:val="00891D22"/>
    <w:rsid w:val="008957A4"/>
    <w:rsid w:val="00896A6F"/>
    <w:rsid w:val="008970BB"/>
    <w:rsid w:val="008A5A0C"/>
    <w:rsid w:val="008A6A66"/>
    <w:rsid w:val="008B105B"/>
    <w:rsid w:val="008B37C9"/>
    <w:rsid w:val="008B69B3"/>
    <w:rsid w:val="008C10A3"/>
    <w:rsid w:val="008C181E"/>
    <w:rsid w:val="008C31CC"/>
    <w:rsid w:val="008C3B7C"/>
    <w:rsid w:val="008C6D0E"/>
    <w:rsid w:val="008C7168"/>
    <w:rsid w:val="008D1A81"/>
    <w:rsid w:val="008D1C46"/>
    <w:rsid w:val="008D1E70"/>
    <w:rsid w:val="008D2A64"/>
    <w:rsid w:val="008D4BAF"/>
    <w:rsid w:val="008D649D"/>
    <w:rsid w:val="008E1497"/>
    <w:rsid w:val="008E6517"/>
    <w:rsid w:val="008E6F52"/>
    <w:rsid w:val="008F0E1C"/>
    <w:rsid w:val="008F1254"/>
    <w:rsid w:val="008F1EC2"/>
    <w:rsid w:val="008F31E8"/>
    <w:rsid w:val="008F7179"/>
    <w:rsid w:val="009025AB"/>
    <w:rsid w:val="009045B7"/>
    <w:rsid w:val="00907A5D"/>
    <w:rsid w:val="00910456"/>
    <w:rsid w:val="00910C00"/>
    <w:rsid w:val="00911448"/>
    <w:rsid w:val="0091176F"/>
    <w:rsid w:val="00913834"/>
    <w:rsid w:val="00914965"/>
    <w:rsid w:val="00915FC1"/>
    <w:rsid w:val="00917E0E"/>
    <w:rsid w:val="00921027"/>
    <w:rsid w:val="00923B62"/>
    <w:rsid w:val="00925454"/>
    <w:rsid w:val="009263A4"/>
    <w:rsid w:val="009308D7"/>
    <w:rsid w:val="009330A4"/>
    <w:rsid w:val="0094451E"/>
    <w:rsid w:val="00946212"/>
    <w:rsid w:val="009501C6"/>
    <w:rsid w:val="0095207A"/>
    <w:rsid w:val="0095331F"/>
    <w:rsid w:val="0095360E"/>
    <w:rsid w:val="009547A2"/>
    <w:rsid w:val="00971249"/>
    <w:rsid w:val="00974288"/>
    <w:rsid w:val="009765C1"/>
    <w:rsid w:val="00980E6E"/>
    <w:rsid w:val="009818D8"/>
    <w:rsid w:val="009836D1"/>
    <w:rsid w:val="009840AD"/>
    <w:rsid w:val="00986359"/>
    <w:rsid w:val="00986793"/>
    <w:rsid w:val="00987C6A"/>
    <w:rsid w:val="00992935"/>
    <w:rsid w:val="00994E17"/>
    <w:rsid w:val="009A337F"/>
    <w:rsid w:val="009A6F37"/>
    <w:rsid w:val="009A7044"/>
    <w:rsid w:val="009A74C5"/>
    <w:rsid w:val="009B41DF"/>
    <w:rsid w:val="009B497C"/>
    <w:rsid w:val="009B577C"/>
    <w:rsid w:val="009B7643"/>
    <w:rsid w:val="009B7EBE"/>
    <w:rsid w:val="009C0203"/>
    <w:rsid w:val="009C2792"/>
    <w:rsid w:val="009C2834"/>
    <w:rsid w:val="009C3185"/>
    <w:rsid w:val="009C3AE8"/>
    <w:rsid w:val="009C4341"/>
    <w:rsid w:val="009C5D4F"/>
    <w:rsid w:val="009C77A0"/>
    <w:rsid w:val="009D200E"/>
    <w:rsid w:val="009D2D36"/>
    <w:rsid w:val="009E0952"/>
    <w:rsid w:val="009E1D40"/>
    <w:rsid w:val="009F0432"/>
    <w:rsid w:val="009F256E"/>
    <w:rsid w:val="009F625F"/>
    <w:rsid w:val="00A00D21"/>
    <w:rsid w:val="00A06076"/>
    <w:rsid w:val="00A0642B"/>
    <w:rsid w:val="00A07BA2"/>
    <w:rsid w:val="00A07EDD"/>
    <w:rsid w:val="00A128C0"/>
    <w:rsid w:val="00A158EE"/>
    <w:rsid w:val="00A2036A"/>
    <w:rsid w:val="00A203D4"/>
    <w:rsid w:val="00A22E42"/>
    <w:rsid w:val="00A238A5"/>
    <w:rsid w:val="00A35D24"/>
    <w:rsid w:val="00A3720E"/>
    <w:rsid w:val="00A4147E"/>
    <w:rsid w:val="00A4324A"/>
    <w:rsid w:val="00A46E72"/>
    <w:rsid w:val="00A4759D"/>
    <w:rsid w:val="00A51BC7"/>
    <w:rsid w:val="00A521DD"/>
    <w:rsid w:val="00A55A02"/>
    <w:rsid w:val="00A606C5"/>
    <w:rsid w:val="00A6316C"/>
    <w:rsid w:val="00A64E5C"/>
    <w:rsid w:val="00A70528"/>
    <w:rsid w:val="00A70722"/>
    <w:rsid w:val="00A722EA"/>
    <w:rsid w:val="00A73922"/>
    <w:rsid w:val="00A73EE6"/>
    <w:rsid w:val="00A80A14"/>
    <w:rsid w:val="00A80BAA"/>
    <w:rsid w:val="00A843F1"/>
    <w:rsid w:val="00A87058"/>
    <w:rsid w:val="00A90D4D"/>
    <w:rsid w:val="00A94CF8"/>
    <w:rsid w:val="00A9630B"/>
    <w:rsid w:val="00A96E74"/>
    <w:rsid w:val="00AA084D"/>
    <w:rsid w:val="00AA0938"/>
    <w:rsid w:val="00AA0EF2"/>
    <w:rsid w:val="00AA2628"/>
    <w:rsid w:val="00AA5FAD"/>
    <w:rsid w:val="00AA7189"/>
    <w:rsid w:val="00AA7850"/>
    <w:rsid w:val="00AB27AF"/>
    <w:rsid w:val="00AB3CA6"/>
    <w:rsid w:val="00AB6663"/>
    <w:rsid w:val="00AB76FE"/>
    <w:rsid w:val="00AB7A19"/>
    <w:rsid w:val="00AC1DB0"/>
    <w:rsid w:val="00AC20AB"/>
    <w:rsid w:val="00AC4B2C"/>
    <w:rsid w:val="00AC590F"/>
    <w:rsid w:val="00AC5BCB"/>
    <w:rsid w:val="00AC5C43"/>
    <w:rsid w:val="00AC6E34"/>
    <w:rsid w:val="00AC7BC7"/>
    <w:rsid w:val="00AD56F6"/>
    <w:rsid w:val="00AE0B40"/>
    <w:rsid w:val="00AE3395"/>
    <w:rsid w:val="00AE4B8B"/>
    <w:rsid w:val="00AE5F51"/>
    <w:rsid w:val="00AE6DB1"/>
    <w:rsid w:val="00AF03C3"/>
    <w:rsid w:val="00AF09BC"/>
    <w:rsid w:val="00AF10FD"/>
    <w:rsid w:val="00AF1533"/>
    <w:rsid w:val="00AF1F01"/>
    <w:rsid w:val="00AF2430"/>
    <w:rsid w:val="00AF290B"/>
    <w:rsid w:val="00AF3E2C"/>
    <w:rsid w:val="00AF4093"/>
    <w:rsid w:val="00AF6889"/>
    <w:rsid w:val="00AF7530"/>
    <w:rsid w:val="00AF75EA"/>
    <w:rsid w:val="00AF7B38"/>
    <w:rsid w:val="00B037BF"/>
    <w:rsid w:val="00B10522"/>
    <w:rsid w:val="00B106CB"/>
    <w:rsid w:val="00B14106"/>
    <w:rsid w:val="00B2397F"/>
    <w:rsid w:val="00B26475"/>
    <w:rsid w:val="00B27B91"/>
    <w:rsid w:val="00B314FB"/>
    <w:rsid w:val="00B31BA5"/>
    <w:rsid w:val="00B3353C"/>
    <w:rsid w:val="00B349D8"/>
    <w:rsid w:val="00B375A3"/>
    <w:rsid w:val="00B41778"/>
    <w:rsid w:val="00B451EE"/>
    <w:rsid w:val="00B4569A"/>
    <w:rsid w:val="00B46407"/>
    <w:rsid w:val="00B541F1"/>
    <w:rsid w:val="00B554D5"/>
    <w:rsid w:val="00B55B03"/>
    <w:rsid w:val="00B57413"/>
    <w:rsid w:val="00B62D1F"/>
    <w:rsid w:val="00B74612"/>
    <w:rsid w:val="00B74D81"/>
    <w:rsid w:val="00B77C95"/>
    <w:rsid w:val="00B77DAE"/>
    <w:rsid w:val="00B77EDD"/>
    <w:rsid w:val="00B80EAA"/>
    <w:rsid w:val="00B82489"/>
    <w:rsid w:val="00B848FC"/>
    <w:rsid w:val="00B8777A"/>
    <w:rsid w:val="00B900F2"/>
    <w:rsid w:val="00B907A9"/>
    <w:rsid w:val="00B94F70"/>
    <w:rsid w:val="00B97C5E"/>
    <w:rsid w:val="00BA0821"/>
    <w:rsid w:val="00BA3443"/>
    <w:rsid w:val="00BA3EF7"/>
    <w:rsid w:val="00BA503E"/>
    <w:rsid w:val="00BA6E84"/>
    <w:rsid w:val="00BB0E58"/>
    <w:rsid w:val="00BB16C0"/>
    <w:rsid w:val="00BB54B6"/>
    <w:rsid w:val="00BB6A19"/>
    <w:rsid w:val="00BC02F2"/>
    <w:rsid w:val="00BC67BF"/>
    <w:rsid w:val="00BC731F"/>
    <w:rsid w:val="00BD0A3C"/>
    <w:rsid w:val="00BD2295"/>
    <w:rsid w:val="00BD403E"/>
    <w:rsid w:val="00BD49E2"/>
    <w:rsid w:val="00BD66C0"/>
    <w:rsid w:val="00BE3685"/>
    <w:rsid w:val="00BE5044"/>
    <w:rsid w:val="00BE54C3"/>
    <w:rsid w:val="00BF0FF4"/>
    <w:rsid w:val="00BF2294"/>
    <w:rsid w:val="00BF2327"/>
    <w:rsid w:val="00BF4027"/>
    <w:rsid w:val="00BF64EC"/>
    <w:rsid w:val="00C00C24"/>
    <w:rsid w:val="00C05BF5"/>
    <w:rsid w:val="00C078DE"/>
    <w:rsid w:val="00C07BC6"/>
    <w:rsid w:val="00C07DDC"/>
    <w:rsid w:val="00C12546"/>
    <w:rsid w:val="00C129C4"/>
    <w:rsid w:val="00C13C8B"/>
    <w:rsid w:val="00C20E88"/>
    <w:rsid w:val="00C22765"/>
    <w:rsid w:val="00C23FD9"/>
    <w:rsid w:val="00C26EFE"/>
    <w:rsid w:val="00C32622"/>
    <w:rsid w:val="00C32B9C"/>
    <w:rsid w:val="00C3643F"/>
    <w:rsid w:val="00C41189"/>
    <w:rsid w:val="00C42F2C"/>
    <w:rsid w:val="00C520FF"/>
    <w:rsid w:val="00C536A6"/>
    <w:rsid w:val="00C53D23"/>
    <w:rsid w:val="00C55972"/>
    <w:rsid w:val="00C579B2"/>
    <w:rsid w:val="00C60756"/>
    <w:rsid w:val="00C64117"/>
    <w:rsid w:val="00C650FC"/>
    <w:rsid w:val="00C669C1"/>
    <w:rsid w:val="00C67EF6"/>
    <w:rsid w:val="00C71F5A"/>
    <w:rsid w:val="00C775E5"/>
    <w:rsid w:val="00C8136F"/>
    <w:rsid w:val="00C84066"/>
    <w:rsid w:val="00C843FF"/>
    <w:rsid w:val="00C85ED2"/>
    <w:rsid w:val="00C86A32"/>
    <w:rsid w:val="00C86F4F"/>
    <w:rsid w:val="00C876C7"/>
    <w:rsid w:val="00C90BAD"/>
    <w:rsid w:val="00C91EE1"/>
    <w:rsid w:val="00C94897"/>
    <w:rsid w:val="00C974C8"/>
    <w:rsid w:val="00CA0B14"/>
    <w:rsid w:val="00CA6C76"/>
    <w:rsid w:val="00CB0077"/>
    <w:rsid w:val="00CB0730"/>
    <w:rsid w:val="00CB1EBC"/>
    <w:rsid w:val="00CB64B1"/>
    <w:rsid w:val="00CC0F49"/>
    <w:rsid w:val="00CC52D6"/>
    <w:rsid w:val="00CC58A7"/>
    <w:rsid w:val="00CC7370"/>
    <w:rsid w:val="00CD05B9"/>
    <w:rsid w:val="00CD14FF"/>
    <w:rsid w:val="00CD5528"/>
    <w:rsid w:val="00CF2339"/>
    <w:rsid w:val="00CF60CF"/>
    <w:rsid w:val="00D00A64"/>
    <w:rsid w:val="00D03B8B"/>
    <w:rsid w:val="00D04A08"/>
    <w:rsid w:val="00D102DD"/>
    <w:rsid w:val="00D10444"/>
    <w:rsid w:val="00D135AD"/>
    <w:rsid w:val="00D14DAD"/>
    <w:rsid w:val="00D15306"/>
    <w:rsid w:val="00D20515"/>
    <w:rsid w:val="00D20668"/>
    <w:rsid w:val="00D215CD"/>
    <w:rsid w:val="00D216CD"/>
    <w:rsid w:val="00D23297"/>
    <w:rsid w:val="00D26634"/>
    <w:rsid w:val="00D2722C"/>
    <w:rsid w:val="00D2770D"/>
    <w:rsid w:val="00D27863"/>
    <w:rsid w:val="00D340F4"/>
    <w:rsid w:val="00D36008"/>
    <w:rsid w:val="00D433B9"/>
    <w:rsid w:val="00D46CFF"/>
    <w:rsid w:val="00D47FE0"/>
    <w:rsid w:val="00D51E6B"/>
    <w:rsid w:val="00D54308"/>
    <w:rsid w:val="00D613C7"/>
    <w:rsid w:val="00D64C5C"/>
    <w:rsid w:val="00D64F07"/>
    <w:rsid w:val="00D70461"/>
    <w:rsid w:val="00D72C1A"/>
    <w:rsid w:val="00D73D88"/>
    <w:rsid w:val="00D77617"/>
    <w:rsid w:val="00D77FED"/>
    <w:rsid w:val="00D8006D"/>
    <w:rsid w:val="00D80349"/>
    <w:rsid w:val="00D84CE0"/>
    <w:rsid w:val="00D867B8"/>
    <w:rsid w:val="00D91D7C"/>
    <w:rsid w:val="00D9263D"/>
    <w:rsid w:val="00D92D4C"/>
    <w:rsid w:val="00D92E91"/>
    <w:rsid w:val="00DA378E"/>
    <w:rsid w:val="00DA52F1"/>
    <w:rsid w:val="00DA5499"/>
    <w:rsid w:val="00DB0264"/>
    <w:rsid w:val="00DB1A78"/>
    <w:rsid w:val="00DB4EF9"/>
    <w:rsid w:val="00DB784A"/>
    <w:rsid w:val="00DB7DE5"/>
    <w:rsid w:val="00DC01D6"/>
    <w:rsid w:val="00DC4CDC"/>
    <w:rsid w:val="00DD1CED"/>
    <w:rsid w:val="00DD4D57"/>
    <w:rsid w:val="00DD4EDD"/>
    <w:rsid w:val="00DD682D"/>
    <w:rsid w:val="00DE0436"/>
    <w:rsid w:val="00DE0F24"/>
    <w:rsid w:val="00DE3A3B"/>
    <w:rsid w:val="00DF2B65"/>
    <w:rsid w:val="00DF3116"/>
    <w:rsid w:val="00DF3661"/>
    <w:rsid w:val="00DF612E"/>
    <w:rsid w:val="00E01861"/>
    <w:rsid w:val="00E01DD0"/>
    <w:rsid w:val="00E0339A"/>
    <w:rsid w:val="00E03518"/>
    <w:rsid w:val="00E113AA"/>
    <w:rsid w:val="00E1390D"/>
    <w:rsid w:val="00E171C0"/>
    <w:rsid w:val="00E179E7"/>
    <w:rsid w:val="00E202AB"/>
    <w:rsid w:val="00E205A8"/>
    <w:rsid w:val="00E22A9E"/>
    <w:rsid w:val="00E230B5"/>
    <w:rsid w:val="00E25A8D"/>
    <w:rsid w:val="00E30B0D"/>
    <w:rsid w:val="00E325F2"/>
    <w:rsid w:val="00E358EF"/>
    <w:rsid w:val="00E35C3B"/>
    <w:rsid w:val="00E361F8"/>
    <w:rsid w:val="00E43F69"/>
    <w:rsid w:val="00E4405B"/>
    <w:rsid w:val="00E44EF4"/>
    <w:rsid w:val="00E47507"/>
    <w:rsid w:val="00E501C8"/>
    <w:rsid w:val="00E61137"/>
    <w:rsid w:val="00E61723"/>
    <w:rsid w:val="00E62D8B"/>
    <w:rsid w:val="00E67F6A"/>
    <w:rsid w:val="00E7360A"/>
    <w:rsid w:val="00E74B73"/>
    <w:rsid w:val="00E75787"/>
    <w:rsid w:val="00E75F45"/>
    <w:rsid w:val="00E77ADB"/>
    <w:rsid w:val="00E80A28"/>
    <w:rsid w:val="00E843F4"/>
    <w:rsid w:val="00E84CE6"/>
    <w:rsid w:val="00E85465"/>
    <w:rsid w:val="00E87A35"/>
    <w:rsid w:val="00E87F3D"/>
    <w:rsid w:val="00E91718"/>
    <w:rsid w:val="00E92886"/>
    <w:rsid w:val="00E94C72"/>
    <w:rsid w:val="00E94CDA"/>
    <w:rsid w:val="00EA02F7"/>
    <w:rsid w:val="00EA50D4"/>
    <w:rsid w:val="00EA7157"/>
    <w:rsid w:val="00EB2645"/>
    <w:rsid w:val="00EB6A63"/>
    <w:rsid w:val="00EB7AAD"/>
    <w:rsid w:val="00EC112E"/>
    <w:rsid w:val="00EC4739"/>
    <w:rsid w:val="00EC4CCB"/>
    <w:rsid w:val="00EC6729"/>
    <w:rsid w:val="00EC7853"/>
    <w:rsid w:val="00EC7DA0"/>
    <w:rsid w:val="00ED1C59"/>
    <w:rsid w:val="00ED33D4"/>
    <w:rsid w:val="00ED34EC"/>
    <w:rsid w:val="00ED3A66"/>
    <w:rsid w:val="00ED3AA9"/>
    <w:rsid w:val="00ED3ABE"/>
    <w:rsid w:val="00ED3D88"/>
    <w:rsid w:val="00ED48D0"/>
    <w:rsid w:val="00ED5285"/>
    <w:rsid w:val="00ED62C1"/>
    <w:rsid w:val="00EE03FB"/>
    <w:rsid w:val="00EE0794"/>
    <w:rsid w:val="00EE15C3"/>
    <w:rsid w:val="00EE3801"/>
    <w:rsid w:val="00EE7FA2"/>
    <w:rsid w:val="00EF0AED"/>
    <w:rsid w:val="00EF39BF"/>
    <w:rsid w:val="00EF5287"/>
    <w:rsid w:val="00EF6792"/>
    <w:rsid w:val="00EF6B19"/>
    <w:rsid w:val="00F02DB3"/>
    <w:rsid w:val="00F03C64"/>
    <w:rsid w:val="00F05E44"/>
    <w:rsid w:val="00F100AC"/>
    <w:rsid w:val="00F11394"/>
    <w:rsid w:val="00F11461"/>
    <w:rsid w:val="00F15F34"/>
    <w:rsid w:val="00F15F57"/>
    <w:rsid w:val="00F211E1"/>
    <w:rsid w:val="00F2540F"/>
    <w:rsid w:val="00F26251"/>
    <w:rsid w:val="00F27238"/>
    <w:rsid w:val="00F27BDF"/>
    <w:rsid w:val="00F33FB6"/>
    <w:rsid w:val="00F352B7"/>
    <w:rsid w:val="00F35FB3"/>
    <w:rsid w:val="00F41541"/>
    <w:rsid w:val="00F430D3"/>
    <w:rsid w:val="00F441B8"/>
    <w:rsid w:val="00F47281"/>
    <w:rsid w:val="00F51214"/>
    <w:rsid w:val="00F5144C"/>
    <w:rsid w:val="00F53B11"/>
    <w:rsid w:val="00F5635C"/>
    <w:rsid w:val="00F60696"/>
    <w:rsid w:val="00F633E2"/>
    <w:rsid w:val="00F63C53"/>
    <w:rsid w:val="00F64387"/>
    <w:rsid w:val="00F64486"/>
    <w:rsid w:val="00F64A96"/>
    <w:rsid w:val="00F65EDF"/>
    <w:rsid w:val="00F66864"/>
    <w:rsid w:val="00F66A9E"/>
    <w:rsid w:val="00F66CCB"/>
    <w:rsid w:val="00F66F43"/>
    <w:rsid w:val="00F708DC"/>
    <w:rsid w:val="00F714D0"/>
    <w:rsid w:val="00F72BCC"/>
    <w:rsid w:val="00F86E70"/>
    <w:rsid w:val="00F875C2"/>
    <w:rsid w:val="00F90146"/>
    <w:rsid w:val="00F9081C"/>
    <w:rsid w:val="00F970C5"/>
    <w:rsid w:val="00FA0BC2"/>
    <w:rsid w:val="00FA2630"/>
    <w:rsid w:val="00FA2796"/>
    <w:rsid w:val="00FA36FD"/>
    <w:rsid w:val="00FA3DB8"/>
    <w:rsid w:val="00FA678A"/>
    <w:rsid w:val="00FA6A64"/>
    <w:rsid w:val="00FB1023"/>
    <w:rsid w:val="00FB2840"/>
    <w:rsid w:val="00FB56E7"/>
    <w:rsid w:val="00FC042D"/>
    <w:rsid w:val="00FC12D1"/>
    <w:rsid w:val="00FC1A9D"/>
    <w:rsid w:val="00FC3D19"/>
    <w:rsid w:val="00FC5E4B"/>
    <w:rsid w:val="00FD14DD"/>
    <w:rsid w:val="00FD1863"/>
    <w:rsid w:val="00FD1D17"/>
    <w:rsid w:val="00FD281E"/>
    <w:rsid w:val="00FD65A0"/>
    <w:rsid w:val="00FE0380"/>
    <w:rsid w:val="00FE4091"/>
    <w:rsid w:val="00FE6E5F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 [1951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semiHidden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a">
    <w:name w:val="Balloon Text"/>
    <w:basedOn w:val="a"/>
    <w:link w:val="ab"/>
    <w:rsid w:val="003C5B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5BD5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d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64111"/>
    <w:rPr>
      <w:sz w:val="24"/>
      <w:szCs w:val="24"/>
    </w:rPr>
  </w:style>
  <w:style w:type="paragraph" w:styleId="af0">
    <w:name w:val="footer"/>
    <w:basedOn w:val="a"/>
    <w:link w:val="af1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3">
    <w:name w:val="FollowedHyperlink"/>
    <w:basedOn w:val="a0"/>
    <w:rsid w:val="002A1909"/>
    <w:rPr>
      <w:color w:val="800080" w:themeColor="followedHyperlink"/>
      <w:u w:val="single"/>
    </w:rPr>
  </w:style>
  <w:style w:type="paragraph" w:styleId="af4">
    <w:name w:val="Title"/>
    <w:basedOn w:val="a"/>
    <w:link w:val="af5"/>
    <w:qFormat/>
    <w:rsid w:val="002A1909"/>
    <w:pPr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2A1909"/>
    <w:rPr>
      <w:sz w:val="24"/>
    </w:rPr>
  </w:style>
  <w:style w:type="character" w:customStyle="1" w:styleId="af6">
    <w:name w:val="Основной текст_"/>
    <w:basedOn w:val="a0"/>
    <w:link w:val="10"/>
    <w:rsid w:val="008B69B3"/>
    <w:rPr>
      <w:sz w:val="27"/>
      <w:szCs w:val="27"/>
      <w:shd w:val="clear" w:color="auto" w:fill="FFFFFF"/>
    </w:rPr>
  </w:style>
  <w:style w:type="character" w:customStyle="1" w:styleId="af7">
    <w:name w:val="Основной текст + Курсив"/>
    <w:basedOn w:val="af6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8">
    <w:name w:val="Основной текст + Полужирный"/>
    <w:basedOn w:val="af6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Основной текст1"/>
    <w:basedOn w:val="a"/>
    <w:link w:val="af6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kardymovo.ru/otdel_ekonom/zelev_prog/programma_cbs_izmenennaja.doc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kardymovo.ru/otdel_ekonom/zelev_prog/programma_sport_novaja.doc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kardymovo.ru/otdel_ekonom/zelev_prog/programma_2012-2014_kultur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kardymovo.ru/otdel_ekonom/zelev_prog/vedomstvennaja_programma_2012_god_cks.docx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kardymovo.ru/index/0-91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kardymovo.ru/index/0-91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5632183971"/>
          <c:y val="2.380949906014223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      отчет</c:v>
                </c:pt>
                <c:pt idx="1">
                  <c:v>2011                 отчет</c:v>
                </c:pt>
                <c:pt idx="2">
                  <c:v>2012                    оценка</c:v>
                </c:pt>
                <c:pt idx="3">
                  <c:v>2013                   прогноз</c:v>
                </c:pt>
                <c:pt idx="4">
                  <c:v>2014                             прогноз</c:v>
                </c:pt>
                <c:pt idx="5">
                  <c:v>2015   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129</c:v>
                </c:pt>
                <c:pt idx="1">
                  <c:v>111</c:v>
                </c:pt>
                <c:pt idx="2">
                  <c:v>93</c:v>
                </c:pt>
                <c:pt idx="3">
                  <c:v>74</c:v>
                </c:pt>
                <c:pt idx="4">
                  <c:v>56</c:v>
                </c:pt>
                <c:pt idx="5">
                  <c:v>42</c:v>
                </c:pt>
              </c:numCache>
            </c:numRef>
          </c:val>
        </c:ser>
        <c:axId val="130946944"/>
        <c:axId val="131002368"/>
      </c:barChart>
      <c:catAx>
        <c:axId val="1309469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02368"/>
        <c:crosses val="autoZero"/>
        <c:auto val="1"/>
        <c:lblAlgn val="ctr"/>
        <c:lblOffset val="100"/>
      </c:catAx>
      <c:valAx>
        <c:axId val="1310023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9469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инвестиций в основной капитал за счет всех источников финансирования,  млн.рублей</a:t>
            </a:r>
          </a:p>
        </c:rich>
      </c:tx>
    </c:title>
    <c:view3D>
      <c:rotX val="0"/>
      <c:rotY val="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инвестиций в основной капитал за счет всех источников финансирования,  млн.рублей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1"/>
              <c:layout>
                <c:manualLayout>
                  <c:x val="6.9444444444445117E-3"/>
                  <c:y val="1.257861635220117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205731715967921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                      отчет</c:v>
                </c:pt>
                <c:pt idx="1">
                  <c:v> 2011                  отчет</c:v>
                </c:pt>
                <c:pt idx="2">
                  <c:v>2012         оценка</c:v>
                </c:pt>
                <c:pt idx="3">
                  <c:v>2013        прогноз</c:v>
                </c:pt>
                <c:pt idx="4">
                  <c:v>2014         прогноз</c:v>
                </c:pt>
                <c:pt idx="5">
                  <c:v>2015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1149.7</c:v>
                </c:pt>
                <c:pt idx="1">
                  <c:v>533.66</c:v>
                </c:pt>
                <c:pt idx="2">
                  <c:v>383.24</c:v>
                </c:pt>
                <c:pt idx="3">
                  <c:v>442.97999999999894</c:v>
                </c:pt>
                <c:pt idx="4">
                  <c:v>928.53</c:v>
                </c:pt>
                <c:pt idx="5">
                  <c:v>1158.2</c:v>
                </c:pt>
              </c:numCache>
            </c:numRef>
          </c:val>
        </c:ser>
        <c:shape val="cylinder"/>
        <c:axId val="131984384"/>
        <c:axId val="160740096"/>
        <c:axId val="0"/>
      </c:bar3DChart>
      <c:catAx>
        <c:axId val="1319843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740096"/>
        <c:crosses val="autoZero"/>
        <c:auto val="1"/>
        <c:lblAlgn val="ctr"/>
        <c:lblOffset val="100"/>
      </c:catAx>
      <c:valAx>
        <c:axId val="1607400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843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денежных доходов населения в 2012 году</a:t>
            </a:r>
          </a:p>
        </c:rich>
      </c:tx>
      <c:layout>
        <c:manualLayout>
          <c:xMode val="edge"/>
          <c:yMode val="edge"/>
          <c:x val="0.1345702476845566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32225230466881338"/>
          <c:y val="0.3902380305910037"/>
          <c:w val="0.37823134177193363"/>
          <c:h val="0.45738864163718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денежных доходов населения в 2012 году</c:v>
                </c:pt>
              </c:strCache>
            </c:strRef>
          </c:tx>
          <c:explosion val="25"/>
          <c:dPt>
            <c:idx val="1"/>
            <c:explosion val="11"/>
          </c:dPt>
          <c:dPt>
            <c:idx val="2"/>
            <c:explosion val="12"/>
          </c:dPt>
          <c:dLbls>
            <c:dLbl>
              <c:idx val="0"/>
              <c:layout>
                <c:manualLayout>
                  <c:x val="0.26981765210383185"/>
                  <c:y val="-7.2598757433801855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9.9413090605053697E-2"/>
                  <c:y val="0.1628575700189373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8863116248399993E-2"/>
                  <c:y val="2.7253397122828055E-3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2014127544401788"/>
                  <c:y val="-0.1305927107212864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8459459808903198E-2"/>
                  <c:y val="-0.1211219641848566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предпринимательской деятельности</c:v>
                </c:pt>
                <c:pt idx="1">
                  <c:v>Оплата труда</c:v>
                </c:pt>
                <c:pt idx="2">
                  <c:v>Социальные выплаты</c:v>
                </c:pt>
                <c:pt idx="3">
                  <c:v>Доходы от собственности</c:v>
                </c:pt>
                <c:pt idx="4">
                  <c:v>Другие доходы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7.6199999999999966</c:v>
                </c:pt>
                <c:pt idx="1">
                  <c:v>399.9</c:v>
                </c:pt>
                <c:pt idx="2">
                  <c:v>416.09</c:v>
                </c:pt>
                <c:pt idx="3">
                  <c:v>25.650000000000016</c:v>
                </c:pt>
                <c:pt idx="4">
                  <c:v>6.9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денежных расходов населения в 2012 году</a:t>
            </a:r>
          </a:p>
        </c:rich>
      </c:tx>
      <c:layout>
        <c:manualLayout>
          <c:xMode val="edge"/>
          <c:yMode val="edge"/>
          <c:x val="9.5715821591953201E-2"/>
          <c:y val="2.631578947368421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9058243341472889"/>
          <c:y val="0.50346318552286107"/>
          <c:w val="0.35130856074498096"/>
          <c:h val="0.442316859328757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денежных доходов населения в 2012 году</c:v>
                </c:pt>
              </c:strCache>
            </c:strRef>
          </c:tx>
          <c:explosion val="26"/>
          <c:dLbls>
            <c:dLbl>
              <c:idx val="0"/>
              <c:layout>
                <c:manualLayout>
                  <c:x val="0.1555831516085365"/>
                  <c:y val="-0.3010305290786023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7.6960777912711276E-2"/>
                  <c:y val="-0.1117471335819865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1919092203026867"/>
                  <c:y val="-0.2364183588893497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Покупка товаров и оплата услуг</c:v>
                </c:pt>
                <c:pt idx="1">
                  <c:v>Обязательные платежи и разнообразные взносы</c:v>
                </c:pt>
                <c:pt idx="2">
                  <c:v>Другие расходы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579.71</c:v>
                </c:pt>
                <c:pt idx="1">
                  <c:v>98.02</c:v>
                </c:pt>
                <c:pt idx="2">
                  <c:v>61.04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роста среднегодовой численности населения, человек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 среднегодовой численности населения, тыс.человек</c:v>
                </c:pt>
              </c:strCache>
            </c:strRef>
          </c:tx>
          <c:dLbls>
            <c:dLbl>
              <c:idx val="0"/>
              <c:layout>
                <c:manualLayout>
                  <c:x val="6.0698027314112996E-3"/>
                  <c:y val="-2.777777777777846E-2"/>
                </c:manualLayout>
              </c:layout>
              <c:showVal val="1"/>
            </c:dLbl>
            <c:dLbl>
              <c:idx val="1"/>
              <c:layout>
                <c:manualLayout>
                  <c:x val="6.0698027314112632E-3"/>
                  <c:y val="-1.5873015873015883E-2"/>
                </c:manualLayout>
              </c:layout>
              <c:showVal val="1"/>
            </c:dLbl>
            <c:dLbl>
              <c:idx val="2"/>
              <c:layout>
                <c:manualLayout>
                  <c:x val="2.0232675771371294E-3"/>
                  <c:y val="-2.3809523809524006E-2"/>
                </c:manualLayout>
              </c:layout>
              <c:showVal val="1"/>
            </c:dLbl>
            <c:dLbl>
              <c:idx val="3"/>
              <c:layout>
                <c:manualLayout>
                  <c:x val="6.0698027314113941E-3"/>
                  <c:y val="-3.5714285714285796E-2"/>
                </c:manualLayout>
              </c:layout>
              <c:showVal val="1"/>
            </c:dLbl>
            <c:dLbl>
              <c:idx val="4"/>
              <c:layout>
                <c:manualLayout>
                  <c:x val="2.0232675771371294E-3"/>
                  <c:y val="-3.571428571428571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57142857142857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 отчет</c:v>
                </c:pt>
                <c:pt idx="1">
                  <c:v>2011         отчет</c:v>
                </c:pt>
                <c:pt idx="2">
                  <c:v>2012         оценка</c:v>
                </c:pt>
                <c:pt idx="3">
                  <c:v>2013       прогноз</c:v>
                </c:pt>
                <c:pt idx="4">
                  <c:v>2014      прогноз</c:v>
                </c:pt>
                <c:pt idx="5">
                  <c:v>2015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11887</c:v>
                </c:pt>
                <c:pt idx="1">
                  <c:v>11948</c:v>
                </c:pt>
                <c:pt idx="2">
                  <c:v>11900</c:v>
                </c:pt>
                <c:pt idx="3">
                  <c:v>11860</c:v>
                </c:pt>
                <c:pt idx="4">
                  <c:v>11840</c:v>
                </c:pt>
                <c:pt idx="5">
                  <c:v>11830</c:v>
                </c:pt>
              </c:numCache>
            </c:numRef>
          </c:val>
        </c:ser>
        <c:shape val="cylinder"/>
        <c:axId val="125340672"/>
        <c:axId val="127066880"/>
        <c:axId val="0"/>
      </c:bar3DChart>
      <c:catAx>
        <c:axId val="1253406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066880"/>
        <c:crosses val="autoZero"/>
        <c:auto val="1"/>
        <c:lblAlgn val="ctr"/>
        <c:lblOffset val="100"/>
      </c:catAx>
      <c:valAx>
        <c:axId val="1270668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3406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промышленного производства,  млн.рублей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      отчет</c:v>
                </c:pt>
                <c:pt idx="1">
                  <c:v>2011              отчет</c:v>
                </c:pt>
                <c:pt idx="2">
                  <c:v>2012            оценка</c:v>
                </c:pt>
                <c:pt idx="3">
                  <c:v>2013                прогноз</c:v>
                </c:pt>
                <c:pt idx="4">
                  <c:v>2014                     прогноз</c:v>
                </c:pt>
                <c:pt idx="5">
                  <c:v>2015  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884.18000000000052</c:v>
                </c:pt>
                <c:pt idx="1">
                  <c:v>1386.1</c:v>
                </c:pt>
                <c:pt idx="2">
                  <c:v>1581.6</c:v>
                </c:pt>
                <c:pt idx="3">
                  <c:v>2286.8000000000002</c:v>
                </c:pt>
                <c:pt idx="4">
                  <c:v>2888.7</c:v>
                </c:pt>
                <c:pt idx="5">
                  <c:v>4006.4</c:v>
                </c:pt>
              </c:numCache>
            </c:numRef>
          </c:val>
        </c:ser>
        <c:axId val="126787968"/>
        <c:axId val="126789504"/>
      </c:barChart>
      <c:catAx>
        <c:axId val="1267879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789504"/>
        <c:crosses val="autoZero"/>
        <c:auto val="1"/>
        <c:lblAlgn val="ctr"/>
        <c:lblOffset val="100"/>
      </c:catAx>
      <c:valAx>
        <c:axId val="126789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7879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обрабатывающих производств в 2011 году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dLbls>
            <c:dLbl>
              <c:idx val="0"/>
              <c:layout>
                <c:manualLayout>
                  <c:x val="0.13379016812087691"/>
                  <c:y val="-2.3356041169011181E-2"/>
                </c:manualLayout>
              </c:layout>
              <c:showPercent val="1"/>
            </c:dLbl>
            <c:dLbl>
              <c:idx val="1"/>
              <c:layout>
                <c:manualLayout>
                  <c:x val="1.0899405803441236E-2"/>
                  <c:y val="1.4016997875265558E-2"/>
                </c:manualLayout>
              </c:layout>
              <c:showPercent val="1"/>
            </c:dLbl>
            <c:dLbl>
              <c:idx val="2"/>
              <c:layout>
                <c:manualLayout>
                  <c:x val="-3.7823965697981451E-2"/>
                  <c:y val="2.1393730278097271E-2"/>
                </c:manualLayout>
              </c:layout>
              <c:showPercent val="1"/>
            </c:dLbl>
            <c:dLbl>
              <c:idx val="3"/>
              <c:layout>
                <c:manualLayout>
                  <c:x val="-2.750400991542724E-2"/>
                  <c:y val="1.1171103612048521E-2"/>
                </c:manualLayout>
              </c:layout>
              <c:showPercent val="1"/>
            </c:dLbl>
            <c:dLbl>
              <c:idx val="4"/>
              <c:layout>
                <c:manualLayout>
                  <c:x val="-8.9409094133503578E-2"/>
                  <c:y val="-1.7426936801439145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Пищевая промышленность</c:v>
                </c:pt>
                <c:pt idx="1">
                  <c:v>Производство пластмассовых изделий</c:v>
                </c:pt>
                <c:pt idx="2">
                  <c:v>Производство металлоконструкций</c:v>
                </c:pt>
                <c:pt idx="3">
                  <c:v>Производство электрооборудования</c:v>
                </c:pt>
                <c:pt idx="4">
                  <c:v>Прочие производства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36.1</c:v>
                </c:pt>
                <c:pt idx="1">
                  <c:v>16.100000000000001</c:v>
                </c:pt>
                <c:pt idx="2">
                  <c:v>13.9</c:v>
                </c:pt>
                <c:pt idx="3">
                  <c:v>32.700000000000003</c:v>
                </c:pt>
                <c:pt idx="4">
                  <c:v>1.2</c:v>
                </c:pt>
              </c:numCache>
            </c:numRef>
          </c:val>
        </c:ser>
        <c:firstSliceAng val="0"/>
      </c:pieChart>
    </c:plotArea>
    <c:legend>
      <c:legendPos val="b"/>
      <c:layout>
        <c:manualLayout>
          <c:xMode val="edge"/>
          <c:yMode val="edge"/>
          <c:x val="0"/>
          <c:y val="0.68419151257778621"/>
          <c:w val="0.95918753399068368"/>
          <c:h val="0.3158084874222209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обрабатывающих производств в 2015 году</a:t>
            </a:r>
          </a:p>
        </c:rich>
      </c:tx>
      <c:layout>
        <c:manualLayout>
          <c:xMode val="edge"/>
          <c:yMode val="edge"/>
          <c:x val="0.11964941319271995"/>
          <c:y val="2.247191011235987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0976614409685355"/>
                  <c:y val="7.4022235984547421E-2"/>
                </c:manualLayout>
              </c:layout>
              <c:showPercent val="1"/>
            </c:dLbl>
            <c:dLbl>
              <c:idx val="1"/>
              <c:layout>
                <c:manualLayout>
                  <c:x val="-7.7188684747739933E-2"/>
                  <c:y val="2.8997906160606341E-2"/>
                </c:manualLayout>
              </c:layout>
              <c:showPercent val="1"/>
            </c:dLbl>
            <c:dLbl>
              <c:idx val="2"/>
              <c:layout>
                <c:manualLayout>
                  <c:x val="-8.5871883202099764E-2"/>
                  <c:y val="-7.9729721284839433E-2"/>
                </c:manualLayout>
              </c:layout>
              <c:showPercent val="1"/>
            </c:dLbl>
            <c:dLbl>
              <c:idx val="3"/>
              <c:layout>
                <c:manualLayout>
                  <c:x val="-1.5492027460531363E-2"/>
                  <c:y val="-2.6282107994927705E-2"/>
                </c:manualLayout>
              </c:layout>
              <c:showPercent val="1"/>
            </c:dLbl>
            <c:dLbl>
              <c:idx val="4"/>
              <c:layout>
                <c:manualLayout>
                  <c:x val="0.12280311807870856"/>
                  <c:y val="-7.167921944539541E-3"/>
                </c:manualLayout>
              </c:layout>
              <c:showPercent val="1"/>
            </c:dLbl>
            <c:numFmt formatCode="General" sourceLinked="0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Пищевая промышленность</c:v>
                </c:pt>
                <c:pt idx="1">
                  <c:v>Производство пластмассовых изделий</c:v>
                </c:pt>
                <c:pt idx="2">
                  <c:v>Производство металлоконструкций</c:v>
                </c:pt>
                <c:pt idx="3">
                  <c:v>Производство электрооборудования</c:v>
                </c:pt>
                <c:pt idx="4">
                  <c:v>Прочие производства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  <c:pt idx="1">
                  <c:v>7.6</c:v>
                </c:pt>
                <c:pt idx="2">
                  <c:v>7.6</c:v>
                </c:pt>
                <c:pt idx="3">
                  <c:v>17.7</c:v>
                </c:pt>
                <c:pt idx="4">
                  <c:v>1.1000000000000001</c:v>
                </c:pt>
              </c:numCache>
            </c:numRef>
          </c:val>
        </c:ser>
        <c:firstSliceAng val="0"/>
      </c:pieChart>
    </c:plotArea>
    <c:legend>
      <c:legendPos val="b"/>
      <c:layout>
        <c:manualLayout>
          <c:xMode val="edge"/>
          <c:yMode val="edge"/>
          <c:x val="0"/>
          <c:y val="0.6692103161017946"/>
          <c:w val="0.9832115580147075"/>
          <c:h val="0.2975704667351368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Производство продукции сельского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хозяйства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,  млн.рублей</a:t>
            </a:r>
          </a:p>
        </c:rich>
      </c:tx>
    </c:title>
    <c:view3D>
      <c:rotX val="0"/>
      <c:rotY val="0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697092799705768E-2"/>
          <c:y val="0.25841407241313374"/>
          <c:w val="0.8588571810689265"/>
          <c:h val="0.545827888535209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                      отчет</c:v>
                </c:pt>
                <c:pt idx="1">
                  <c:v> 2011                 отчет</c:v>
                </c:pt>
                <c:pt idx="2">
                  <c:v>2012         оценка</c:v>
                </c:pt>
                <c:pt idx="3">
                  <c:v>2013        прогноз</c:v>
                </c:pt>
                <c:pt idx="4">
                  <c:v>2014        прогноз</c:v>
                </c:pt>
                <c:pt idx="5">
                  <c:v>2015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210.4</c:v>
                </c:pt>
                <c:pt idx="1">
                  <c:v>261.3</c:v>
                </c:pt>
                <c:pt idx="2">
                  <c:v>303.38</c:v>
                </c:pt>
                <c:pt idx="3">
                  <c:v>335.95</c:v>
                </c:pt>
                <c:pt idx="4">
                  <c:v>375.34000000000032</c:v>
                </c:pt>
                <c:pt idx="5">
                  <c:v>1940.46</c:v>
                </c:pt>
              </c:numCache>
            </c:numRef>
          </c:val>
        </c:ser>
        <c:shape val="cylinder"/>
        <c:axId val="131144320"/>
        <c:axId val="131150208"/>
        <c:axId val="0"/>
      </c:bar3DChart>
      <c:catAx>
        <c:axId val="131144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150208"/>
        <c:crosses val="autoZero"/>
        <c:auto val="1"/>
        <c:lblAlgn val="ctr"/>
        <c:lblOffset val="100"/>
      </c:catAx>
      <c:valAx>
        <c:axId val="1311502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1443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335648148148172"/>
          <c:y val="4.0515653775322284E-2"/>
          <c:w val="0.8449768518518519"/>
          <c:h val="0.657701019416783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Растениеводство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0"/>
                  <c:y val="-1.661474558670820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отчет</c:v>
                </c:pt>
                <c:pt idx="1">
                  <c:v>2011  отчет</c:v>
                </c:pt>
                <c:pt idx="2">
                  <c:v>2012 оценка</c:v>
                </c:pt>
                <c:pt idx="3">
                  <c:v>2013  прогноз</c:v>
                </c:pt>
                <c:pt idx="4">
                  <c:v>2014  прогноз</c:v>
                </c:pt>
                <c:pt idx="5">
                  <c:v>2015    прогноз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0.27700000000000002</c:v>
                </c:pt>
                <c:pt idx="1">
                  <c:v>0.35500000000000032</c:v>
                </c:pt>
                <c:pt idx="2">
                  <c:v>0.36400000000000032</c:v>
                </c:pt>
                <c:pt idx="3">
                  <c:v>0.36500000000000032</c:v>
                </c:pt>
                <c:pt idx="4">
                  <c:v>0.36700000000000038</c:v>
                </c:pt>
                <c:pt idx="5">
                  <c:v>7.9000000000000126E-2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Животноводство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2010  отчет</c:v>
                </c:pt>
                <c:pt idx="1">
                  <c:v>2011  отчет</c:v>
                </c:pt>
                <c:pt idx="2">
                  <c:v>2012 оценка</c:v>
                </c:pt>
                <c:pt idx="3">
                  <c:v>2013  прогноз</c:v>
                </c:pt>
                <c:pt idx="4">
                  <c:v>2014  прогноз</c:v>
                </c:pt>
                <c:pt idx="5">
                  <c:v>2015    прогноз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0.72300000000000064</c:v>
                </c:pt>
                <c:pt idx="1">
                  <c:v>0.64500000000000113</c:v>
                </c:pt>
                <c:pt idx="2">
                  <c:v>0.63600000000000112</c:v>
                </c:pt>
                <c:pt idx="3">
                  <c:v>0.63500000000000112</c:v>
                </c:pt>
                <c:pt idx="4">
                  <c:v>0.63300000000000112</c:v>
                </c:pt>
                <c:pt idx="5">
                  <c:v>0.92100000000000004</c:v>
                </c:pt>
              </c:numCache>
            </c:numRef>
          </c:val>
        </c:ser>
        <c:shape val="cylinder"/>
        <c:axId val="131405312"/>
        <c:axId val="131406848"/>
        <c:axId val="0"/>
      </c:bar3DChart>
      <c:catAx>
        <c:axId val="1314053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406848"/>
        <c:crosses val="autoZero"/>
        <c:auto val="1"/>
        <c:lblAlgn val="ctr"/>
        <c:lblOffset val="100"/>
      </c:catAx>
      <c:valAx>
        <c:axId val="131406848"/>
        <c:scaling>
          <c:orientation val="minMax"/>
        </c:scaling>
        <c:axPos val="l"/>
        <c:majorGridlines/>
        <c:numFmt formatCode="0.0%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405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772430315369876"/>
          <c:w val="0.99885626275882178"/>
          <c:h val="8.3251649618564044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  <a:effectLst>
      <a:innerShdw blurRad="63500" dist="50800" dir="18900000">
        <a:prstClr val="black">
          <a:alpha val="50000"/>
        </a:prstClr>
      </a:innerShdw>
    </a:effectLst>
    <a:scene3d>
      <a:camera prst="orthographicFront"/>
      <a:lightRig rig="threePt" dir="t"/>
    </a:scene3d>
    <a:sp3d>
      <a:bevelB w="152400" h="50800" prst="softRound"/>
    </a:sp3d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plotArea>
      <c:layout>
        <c:manualLayout>
          <c:layoutTarget val="inner"/>
          <c:xMode val="edge"/>
          <c:yMode val="edge"/>
          <c:x val="8.7653508771930067E-2"/>
          <c:y val="5.5026455026455028E-2"/>
          <c:w val="0.88822368421052633"/>
          <c:h val="0.5370898637670291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Сельскохозяйтвенные организации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отчет</c:v>
                </c:pt>
                <c:pt idx="1">
                  <c:v>2011        отчет</c:v>
                </c:pt>
                <c:pt idx="2">
                  <c:v>2012        оценка</c:v>
                </c:pt>
                <c:pt idx="3">
                  <c:v>2013         прогноз</c:v>
                </c:pt>
                <c:pt idx="4">
                  <c:v>2014        прогноз</c:v>
                </c:pt>
                <c:pt idx="5">
                  <c:v>2015        прогноз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0.18400000000000025</c:v>
                </c:pt>
                <c:pt idx="1">
                  <c:v>0.223</c:v>
                </c:pt>
                <c:pt idx="2">
                  <c:v>0.23</c:v>
                </c:pt>
                <c:pt idx="3">
                  <c:v>0.23100000000000001</c:v>
                </c:pt>
                <c:pt idx="4">
                  <c:v>0.23100000000000001</c:v>
                </c:pt>
                <c:pt idx="5">
                  <c:v>0.83600000000000063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Крестьяские (фермерские хозяйства) и индивидуальные предприниматели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1.973666942947921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5350877192982665E-2"/>
                  <c:y val="6.5184432169065291E-17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3,1%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5350877192982535E-2"/>
                  <c:y val="1.2539184952978056E-2"/>
                </c:manualLayout>
              </c:layout>
              <c:showVal val="1"/>
            </c:dLbl>
            <c:dLbl>
              <c:idx val="3"/>
              <c:layout>
                <c:manualLayout>
                  <c:x val="1.31578947368421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2,5%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8.771929824561484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2,2%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8.77192982456140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отчет</c:v>
                </c:pt>
                <c:pt idx="1">
                  <c:v>2011        отчет</c:v>
                </c:pt>
                <c:pt idx="2">
                  <c:v>2012        оценка</c:v>
                </c:pt>
                <c:pt idx="3">
                  <c:v>2013         прогноз</c:v>
                </c:pt>
                <c:pt idx="4">
                  <c:v>2014        прогноз</c:v>
                </c:pt>
                <c:pt idx="5">
                  <c:v>2015        прогноз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3.2000000000000042E-2</c:v>
                </c:pt>
                <c:pt idx="1">
                  <c:v>5.7000000000000023E-2</c:v>
                </c:pt>
                <c:pt idx="2">
                  <c:v>0.10199999999999998</c:v>
                </c:pt>
                <c:pt idx="3">
                  <c:v>0.10400000000000002</c:v>
                </c:pt>
                <c:pt idx="4">
                  <c:v>0.10500000000000002</c:v>
                </c:pt>
                <c:pt idx="5">
                  <c:v>2.3E-2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Личные подсобные хозяйства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78,9%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62,5%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>
                        <a:latin typeface="Times New Roman" pitchFamily="18" charset="0"/>
                        <a:cs typeface="Times New Roman" pitchFamily="18" charset="0"/>
                      </a:rPr>
                      <a:t>13</a:t>
                    </a:r>
                    <a:r>
                      <a:rPr lang="en-US" sz="1000">
                        <a:latin typeface="Times New Roman" pitchFamily="18" charset="0"/>
                        <a:cs typeface="Times New Roman" pitchFamily="18" charset="0"/>
                      </a:rPr>
                      <a:t>,8%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   отчет</c:v>
                </c:pt>
                <c:pt idx="1">
                  <c:v>2011        отчет</c:v>
                </c:pt>
                <c:pt idx="2">
                  <c:v>2012        оценка</c:v>
                </c:pt>
                <c:pt idx="3">
                  <c:v>2013         прогноз</c:v>
                </c:pt>
                <c:pt idx="4">
                  <c:v>2014        прогноз</c:v>
                </c:pt>
                <c:pt idx="5">
                  <c:v>2015        прогноз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0.78400000000000003</c:v>
                </c:pt>
                <c:pt idx="1">
                  <c:v>0.72000000000000064</c:v>
                </c:pt>
                <c:pt idx="2">
                  <c:v>0.66800000000000126</c:v>
                </c:pt>
                <c:pt idx="3">
                  <c:v>0.66600000000000126</c:v>
                </c:pt>
                <c:pt idx="4">
                  <c:v>0.66300000000000125</c:v>
                </c:pt>
                <c:pt idx="5">
                  <c:v>0.14100000000000001</c:v>
                </c:pt>
              </c:numCache>
            </c:numRef>
          </c:val>
        </c:ser>
        <c:shape val="cylinder"/>
        <c:axId val="131511808"/>
        <c:axId val="131513344"/>
        <c:axId val="0"/>
      </c:bar3DChart>
      <c:catAx>
        <c:axId val="131511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513344"/>
        <c:crosses val="autoZero"/>
        <c:auto val="1"/>
        <c:lblAlgn val="ctr"/>
        <c:lblOffset val="100"/>
      </c:catAx>
      <c:valAx>
        <c:axId val="131513344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5118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6553430821147361"/>
          <c:w val="0.98115364691255658"/>
          <c:h val="0.23446582630086041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3830853515633657"/>
          <c:y val="0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оборота розничной торговли, млн.рублей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1.3179571663921058E-2"/>
                  <c:y val="-0.24016595751618044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0982976386600741E-2"/>
                  <c:y val="-0.24016563146997941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5897858319604614E-3"/>
                  <c:y val="-0.28985507246376818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6.5897858319604614E-3"/>
                  <c:y val="-0.29813664596273287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6.5897858319603824E-3"/>
                  <c:y val="-0.34368530020703936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8.7863811092806204E-3"/>
                  <c:y val="-0.3354037267080768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2010      отчет</c:v>
                </c:pt>
                <c:pt idx="1">
                  <c:v>2011      отчет</c:v>
                </c:pt>
                <c:pt idx="2">
                  <c:v>2012      оценка</c:v>
                </c:pt>
                <c:pt idx="3">
                  <c:v>2013      прогноз</c:v>
                </c:pt>
                <c:pt idx="4">
                  <c:v>2014      прогноз</c:v>
                </c:pt>
                <c:pt idx="5">
                  <c:v>2015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337.4</c:v>
                </c:pt>
                <c:pt idx="1">
                  <c:v>374.3</c:v>
                </c:pt>
                <c:pt idx="2">
                  <c:v>404.8</c:v>
                </c:pt>
                <c:pt idx="3">
                  <c:v>447.2</c:v>
                </c:pt>
                <c:pt idx="4">
                  <c:v>492.1</c:v>
                </c:pt>
                <c:pt idx="5">
                  <c:v>539.9</c:v>
                </c:pt>
              </c:numCache>
            </c:numRef>
          </c:val>
        </c:ser>
        <c:shape val="box"/>
        <c:axId val="131958272"/>
        <c:axId val="131959808"/>
        <c:axId val="0"/>
      </c:bar3DChart>
      <c:catAx>
        <c:axId val="1319582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59808"/>
        <c:crosses val="autoZero"/>
        <c:auto val="1"/>
        <c:lblAlgn val="ctr"/>
        <c:lblOffset val="100"/>
      </c:catAx>
      <c:valAx>
        <c:axId val="1319598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582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A46E-10C2-456D-874F-8CF90E0C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32</Pages>
  <Words>10038</Words>
  <Characters>57222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67126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500</dc:creator>
  <cp:keywords/>
  <cp:lastModifiedBy>Языкова А В</cp:lastModifiedBy>
  <cp:revision>383</cp:revision>
  <cp:lastPrinted>2012-06-01T06:11:00Z</cp:lastPrinted>
  <dcterms:created xsi:type="dcterms:W3CDTF">2012-05-10T12:06:00Z</dcterms:created>
  <dcterms:modified xsi:type="dcterms:W3CDTF">2012-10-02T09:09:00Z</dcterms:modified>
</cp:coreProperties>
</file>