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77" w:rsidRDefault="00412577">
      <w:pPr>
        <w:pStyle w:val="ConsPlusTitlePage"/>
      </w:pPr>
      <w:r>
        <w:t xml:space="preserve">Документ предоставлен </w:t>
      </w:r>
      <w:hyperlink r:id="rId4" w:history="1">
        <w:r>
          <w:rPr>
            <w:color w:val="0000FF"/>
          </w:rPr>
          <w:t>КонсультантПлюс</w:t>
        </w:r>
      </w:hyperlink>
      <w:r>
        <w:br/>
      </w:r>
    </w:p>
    <w:p w:rsidR="00412577" w:rsidRDefault="00412577">
      <w:pPr>
        <w:pStyle w:val="ConsPlusNormal"/>
        <w:outlineLvl w:val="0"/>
      </w:pPr>
    </w:p>
    <w:p w:rsidR="00412577" w:rsidRDefault="00412577">
      <w:pPr>
        <w:pStyle w:val="ConsPlusTitle"/>
        <w:jc w:val="center"/>
        <w:outlineLvl w:val="0"/>
      </w:pPr>
      <w:r>
        <w:t>АДМИНИСТРАЦИЯ СМОЛЕНСКОЙ ОБЛАСТИ</w:t>
      </w:r>
    </w:p>
    <w:p w:rsidR="00412577" w:rsidRDefault="00412577">
      <w:pPr>
        <w:pStyle w:val="ConsPlusTitle"/>
        <w:jc w:val="center"/>
      </w:pPr>
    </w:p>
    <w:p w:rsidR="00412577" w:rsidRDefault="00412577">
      <w:pPr>
        <w:pStyle w:val="ConsPlusTitle"/>
        <w:jc w:val="center"/>
      </w:pPr>
      <w:r>
        <w:t>РАСПОРЯЖЕНИЕ</w:t>
      </w:r>
    </w:p>
    <w:p w:rsidR="00412577" w:rsidRDefault="00412577">
      <w:pPr>
        <w:pStyle w:val="ConsPlusTitle"/>
        <w:jc w:val="center"/>
      </w:pPr>
      <w:r>
        <w:t>от 15 декабря 2014 г. N 1753-р/адм</w:t>
      </w:r>
    </w:p>
    <w:p w:rsidR="00412577" w:rsidRDefault="00412577">
      <w:pPr>
        <w:pStyle w:val="ConsPlusTitle"/>
        <w:jc w:val="center"/>
      </w:pPr>
    </w:p>
    <w:p w:rsidR="00412577" w:rsidRDefault="00412577">
      <w:pPr>
        <w:pStyle w:val="ConsPlusTitle"/>
        <w:jc w:val="center"/>
      </w:pPr>
      <w:r>
        <w:t>ОБ УТВЕРЖДЕНИИ ИНВЕСТИЦИОННОЙ СТРАТЕГИИ</w:t>
      </w:r>
    </w:p>
    <w:p w:rsidR="00412577" w:rsidRDefault="00412577">
      <w:pPr>
        <w:pStyle w:val="ConsPlusTitle"/>
        <w:jc w:val="center"/>
      </w:pPr>
      <w:r>
        <w:t>СМОЛЕНСКОЙ ОБЛАСТИ ДО 2025 ГОДА</w:t>
      </w:r>
    </w:p>
    <w:p w:rsidR="00412577" w:rsidRDefault="00412577">
      <w:pPr>
        <w:pStyle w:val="ConsPlusNormal"/>
        <w:jc w:val="center"/>
      </w:pPr>
    </w:p>
    <w:p w:rsidR="00412577" w:rsidRDefault="00412577">
      <w:pPr>
        <w:pStyle w:val="ConsPlusNormal"/>
        <w:jc w:val="center"/>
      </w:pPr>
      <w:r>
        <w:t>Список изменяющих документов</w:t>
      </w:r>
    </w:p>
    <w:p w:rsidR="00412577" w:rsidRDefault="00412577">
      <w:pPr>
        <w:pStyle w:val="ConsPlusNormal"/>
        <w:jc w:val="center"/>
      </w:pPr>
      <w:r>
        <w:t xml:space="preserve">(в ред. </w:t>
      </w:r>
      <w:hyperlink r:id="rId5" w:history="1">
        <w:r>
          <w:rPr>
            <w:color w:val="0000FF"/>
          </w:rPr>
          <w:t>распоряжения</w:t>
        </w:r>
      </w:hyperlink>
      <w:r>
        <w:t xml:space="preserve"> Администрации Смоленской области</w:t>
      </w:r>
    </w:p>
    <w:p w:rsidR="00412577" w:rsidRDefault="00412577">
      <w:pPr>
        <w:pStyle w:val="ConsPlusNormal"/>
        <w:jc w:val="center"/>
      </w:pPr>
      <w:r>
        <w:t>от 02.11.2016 N 1715-р/адм)</w:t>
      </w:r>
    </w:p>
    <w:p w:rsidR="00412577" w:rsidRDefault="00412577">
      <w:pPr>
        <w:pStyle w:val="ConsPlusNormal"/>
        <w:jc w:val="center"/>
      </w:pPr>
    </w:p>
    <w:p w:rsidR="00412577" w:rsidRDefault="00412577">
      <w:pPr>
        <w:pStyle w:val="ConsPlusNormal"/>
        <w:ind w:firstLine="540"/>
        <w:jc w:val="both"/>
      </w:pPr>
      <w:r>
        <w:t xml:space="preserve">Во исполнение </w:t>
      </w:r>
      <w:hyperlink r:id="rId6" w:history="1">
        <w:r>
          <w:rPr>
            <w:color w:val="0000FF"/>
          </w:rPr>
          <w:t>пункта 1</w:t>
        </w:r>
      </w:hyperlink>
      <w:r>
        <w:t xml:space="preserve"> дорожной карты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Смоленской области, утвержденной распоряжением Губернатора Смоленской области от 12.09.2013 N 917-р (в редакции распоряжения Губернатора Смоленской области от 18.07.2014 N 806-р), а также в целях повышения инвестиционной привлекательности Смоленской области:</w:t>
      </w:r>
    </w:p>
    <w:p w:rsidR="00412577" w:rsidRDefault="00412577">
      <w:pPr>
        <w:pStyle w:val="ConsPlusNormal"/>
        <w:ind w:firstLine="540"/>
        <w:jc w:val="both"/>
      </w:pPr>
      <w:r>
        <w:t xml:space="preserve">1. Утвердить представленную на рассмотрение Администрации Смоленской области Департаментом экономического развития Смоленской области Инвестиционную </w:t>
      </w:r>
      <w:hyperlink w:anchor="P25" w:history="1">
        <w:r>
          <w:rPr>
            <w:color w:val="0000FF"/>
          </w:rPr>
          <w:t>стратегию</w:t>
        </w:r>
      </w:hyperlink>
      <w:r>
        <w:t xml:space="preserve"> Смоленской области до 2025 года (далее - Инвестиционная стратегия).</w:t>
      </w:r>
    </w:p>
    <w:p w:rsidR="00412577" w:rsidRDefault="00412577">
      <w:pPr>
        <w:pStyle w:val="ConsPlusNormal"/>
        <w:ind w:firstLine="540"/>
        <w:jc w:val="both"/>
      </w:pPr>
      <w:r>
        <w:t xml:space="preserve">2. Определить, что Департамент экономического развития Смоленской области осуществляет хранение Инвестиционной </w:t>
      </w:r>
      <w:hyperlink w:anchor="P25" w:history="1">
        <w:r>
          <w:rPr>
            <w:color w:val="0000FF"/>
          </w:rPr>
          <w:t>стратегии</w:t>
        </w:r>
      </w:hyperlink>
      <w:r>
        <w:t>, обеспечивает ее реализацию и ее размещение на официальном сайте Департамента экономического развития Смоленской области, специализированном многоязычном Интернет-портале "Инвестиционная деятельность в Смоленской области".</w:t>
      </w:r>
    </w:p>
    <w:p w:rsidR="00412577" w:rsidRDefault="00412577">
      <w:pPr>
        <w:pStyle w:val="ConsPlusNormal"/>
        <w:jc w:val="right"/>
      </w:pPr>
    </w:p>
    <w:p w:rsidR="00412577" w:rsidRDefault="00412577">
      <w:pPr>
        <w:pStyle w:val="ConsPlusNormal"/>
        <w:jc w:val="right"/>
      </w:pPr>
      <w:r>
        <w:t>Губернатор</w:t>
      </w:r>
    </w:p>
    <w:p w:rsidR="00412577" w:rsidRDefault="00412577">
      <w:pPr>
        <w:pStyle w:val="ConsPlusNormal"/>
        <w:jc w:val="right"/>
      </w:pPr>
      <w:r>
        <w:t>Смоленской области</w:t>
      </w:r>
    </w:p>
    <w:p w:rsidR="00412577" w:rsidRDefault="00412577">
      <w:pPr>
        <w:pStyle w:val="ConsPlusNormal"/>
        <w:jc w:val="right"/>
      </w:pPr>
      <w:r>
        <w:t>А.В.ОСТРОВСКИЙ</w:t>
      </w: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Title"/>
        <w:jc w:val="center"/>
        <w:outlineLvl w:val="0"/>
      </w:pPr>
      <w:bookmarkStart w:id="0" w:name="P25"/>
      <w:bookmarkEnd w:id="0"/>
      <w:r>
        <w:t>ИНВЕСТИЦИОННАЯ СТРАТЕГИЯ</w:t>
      </w:r>
    </w:p>
    <w:p w:rsidR="00412577" w:rsidRDefault="00412577">
      <w:pPr>
        <w:pStyle w:val="ConsPlusTitle"/>
        <w:jc w:val="center"/>
      </w:pPr>
      <w:r>
        <w:t>СМОЛЕНСКОЙ ОБЛАСТИ ДО 2025 ГОДА</w:t>
      </w:r>
    </w:p>
    <w:p w:rsidR="00412577" w:rsidRDefault="00412577">
      <w:pPr>
        <w:pStyle w:val="ConsPlusNormal"/>
        <w:jc w:val="center"/>
      </w:pPr>
    </w:p>
    <w:p w:rsidR="00412577" w:rsidRDefault="00412577">
      <w:pPr>
        <w:pStyle w:val="ConsPlusNormal"/>
        <w:jc w:val="center"/>
      </w:pPr>
      <w:r>
        <w:t>Список изменяющих документов</w:t>
      </w:r>
    </w:p>
    <w:p w:rsidR="00412577" w:rsidRDefault="00412577">
      <w:pPr>
        <w:pStyle w:val="ConsPlusNormal"/>
        <w:jc w:val="center"/>
      </w:pPr>
      <w:r>
        <w:t xml:space="preserve">(в ред. </w:t>
      </w:r>
      <w:hyperlink r:id="rId7" w:history="1">
        <w:r>
          <w:rPr>
            <w:color w:val="0000FF"/>
          </w:rPr>
          <w:t>распоряжения</w:t>
        </w:r>
      </w:hyperlink>
      <w:r>
        <w:t xml:space="preserve"> Администрации Смоленской области</w:t>
      </w:r>
    </w:p>
    <w:p w:rsidR="00412577" w:rsidRDefault="00412577">
      <w:pPr>
        <w:pStyle w:val="ConsPlusNormal"/>
        <w:jc w:val="center"/>
      </w:pPr>
      <w:r>
        <w:t>от 02.11.2016 N 1715-р/адм)</w:t>
      </w:r>
    </w:p>
    <w:p w:rsidR="00412577" w:rsidRDefault="00412577">
      <w:pPr>
        <w:pStyle w:val="ConsPlusNormal"/>
        <w:ind w:firstLine="540"/>
        <w:jc w:val="both"/>
      </w:pPr>
    </w:p>
    <w:p w:rsidR="00412577" w:rsidRDefault="00412577">
      <w:pPr>
        <w:pStyle w:val="ConsPlusNormal"/>
        <w:jc w:val="center"/>
        <w:outlineLvl w:val="1"/>
      </w:pPr>
      <w:r>
        <w:t>1. ДОСТУПНЫЕ РЕСУРСЫ РАЗВИТИЯ ЭКОНОМИКИ СМОЛЕНСКОЙ ОБЛАСТИ</w:t>
      </w:r>
    </w:p>
    <w:p w:rsidR="00412577" w:rsidRDefault="00412577">
      <w:pPr>
        <w:pStyle w:val="ConsPlusNormal"/>
        <w:ind w:firstLine="540"/>
        <w:jc w:val="both"/>
      </w:pPr>
    </w:p>
    <w:p w:rsidR="00412577" w:rsidRDefault="00412577">
      <w:pPr>
        <w:pStyle w:val="ConsPlusNormal"/>
        <w:ind w:firstLine="540"/>
        <w:jc w:val="both"/>
      </w:pPr>
      <w:r>
        <w:t>Подробный анализ текущего состояния экономики Смоленской области представлен в Отчете по результатам первого этапа "Исследования инвестиционного климата в Смоленской области, разработка мер, обеспечивающих благоприятные условия предпринимательской деятельности и улучшение инвестиционного климата в регионе" (Отчет "I этап. Исследование текущего состояния и процесса формирования инвестиционного климата Смоленской области" 520 стр. - приложение к данной Инвестиционной стратегии (не приводится)). В настоящем документе мы приводим только некоторые выдержки и выводы из него.</w:t>
      </w:r>
    </w:p>
    <w:p w:rsidR="00412577" w:rsidRDefault="00412577">
      <w:pPr>
        <w:pStyle w:val="ConsPlusNormal"/>
        <w:ind w:firstLine="540"/>
        <w:jc w:val="both"/>
      </w:pPr>
    </w:p>
    <w:p w:rsidR="00412577" w:rsidRDefault="00412577">
      <w:pPr>
        <w:pStyle w:val="ConsPlusNormal"/>
        <w:jc w:val="center"/>
        <w:outlineLvl w:val="2"/>
      </w:pPr>
      <w:r>
        <w:t>1.1. ХАРАКТЕРИСТИКИ СОЦИАЛЬНО-ЭКОНОМИЧЕСКОГО РАЗВИТИЯ</w:t>
      </w:r>
    </w:p>
    <w:p w:rsidR="00412577" w:rsidRDefault="00412577">
      <w:pPr>
        <w:pStyle w:val="ConsPlusNormal"/>
        <w:ind w:firstLine="540"/>
        <w:jc w:val="both"/>
      </w:pPr>
    </w:p>
    <w:p w:rsidR="00412577" w:rsidRDefault="00412577">
      <w:pPr>
        <w:pStyle w:val="ConsPlusNormal"/>
        <w:ind w:firstLine="540"/>
        <w:jc w:val="both"/>
      </w:pPr>
      <w:r>
        <w:t>Смоленская область входит в состав Центрального федерального округа. Географически область расположена в центральной части Восточно-Европейской (Русской) равнины. Большую часть области занимает Смоленско-Московская возвышенность, на северо-западе располагается Прибалтийская низменность, на юге - Приднепровская низменность. Область граничит с Московской, Калужской, Брянской, Псковской и Тверской областями России, а также с Могилевской и Витебской областями Белоруссии. Площадь составляет 49779 км2. Население по предварительной оценке на 1 января 2014 года и в среднем за 2013 год составляет 971,4 тыс. человек. В соседних российских регионах с территориальным радиусом 500 км от Смоленской области проживает 67,9 млн. человек.</w:t>
      </w:r>
    </w:p>
    <w:p w:rsidR="00412577" w:rsidRDefault="00412577">
      <w:pPr>
        <w:pStyle w:val="ConsPlusNormal"/>
        <w:ind w:firstLine="540"/>
        <w:jc w:val="both"/>
      </w:pPr>
      <w:r>
        <w:t>Область характеризуется наибольшей доступностью и близостью к пограничному переходу по автодороге (Белоруссия - 319 км). Основные автодороги региона: М1 "Беларусь" (протяженность в пределах области - 298 километров, через Вязьму, Сафоново, Ярцево и Смоленск), Р120 "Орел - Витебск" (221 км, через Рославль, Смоленск и Рудню), А101 "Москва - Варшава" ("Старая Польская" или "Варшавка", протяженностью 115 км, через Десногорск и Рославль).</w:t>
      </w:r>
    </w:p>
    <w:p w:rsidR="00412577" w:rsidRDefault="00412577">
      <w:pPr>
        <w:pStyle w:val="ConsPlusNormal"/>
        <w:ind w:firstLine="540"/>
        <w:jc w:val="both"/>
      </w:pPr>
      <w:r>
        <w:t>Природные условия области характерны для умеренно-континентального климата. Средняя температура января -9°C, июля +17°C. Для большей части области различия в температуре невелики. Период с положительной среднесуточной температурой воздуха продолжается 213 - 224 дня. Средняя продолжительность безморозного периода 125 - 148 дней. Для области характерна значительная изменчивость циркуляции атмосферы в течение года, что приводит к весьма заметным отклонениям температуры и осадков от средних многолетних. Среднегодовое количество дней с осадками от 170 до 190, объем осадков составляет 590 мм. Распределение осадков в течение года также неравномерно - наибольшее количество их выпадает летом (порядка 225 - 250 мм). Общие запасы подземных вод в соотношении с площадью - 127,6 м куб. в сут./км кв. Общие ресурсы речного стока в соотношении с площадью составляют 0,29 км/год. Смоленская область характеризуется высокой облачностью (наибольшее количество ясных дней весной - до 10%).</w:t>
      </w:r>
    </w:p>
    <w:p w:rsidR="00412577" w:rsidRDefault="00412577">
      <w:pPr>
        <w:pStyle w:val="ConsPlusNormal"/>
        <w:ind w:firstLine="540"/>
        <w:jc w:val="both"/>
      </w:pPr>
      <w:r>
        <w:t>На территории области обнаружено около 30 видов полезных ископаемых. Наиболее распространенные: бурый уголь, различные глины и суглинки, торф, каменная соль, песчано-гравийные материалы и булыжный камень, известняки, мел и др. В восточной и юго-восточной частях области залегают бурые угли. Детально разведаны около 30 месторождений суммарным запасом 400 млн. т. Распространены поверхностные залежи торфа, насчитывается 1154 месторождения с общими запасами более 300 млн. т, особенно массивные находятся в Духовщинском и Руднянском районах. Насчитывается 233 месторождения сапропелей с общими запасами 170 млн. т.</w:t>
      </w:r>
    </w:p>
    <w:p w:rsidR="00412577" w:rsidRDefault="00412577">
      <w:pPr>
        <w:pStyle w:val="ConsPlusNormal"/>
        <w:ind w:firstLine="540"/>
        <w:jc w:val="both"/>
      </w:pPr>
      <w:r>
        <w:t>Область расположена в зоне смешанных лесов. Общая площадь земель лесного фонда составляет 2093,9 тыс. га, в том числе в ведении государственных органов лесного хозяйства находится 1000,2 тыс. га. Средний возраст насаждений 44 года. Объем заготовки древесины в 2012 году составил 1801,2 тыс. куб. м. Развитие глубокой переработки древесины является одним из приоритетных направлений экономического развития региона. Спрос на продукцию данного вида деятельности будет определяться внутренним потреблением, улучшением условий ипотечного кредитования и активизации жилищного строительства. Сдерживающим рост фактором может стать использование альтернативных материалов (пластиками, металлом, композитными материалами). В государственной и муниципальной собственности Смоленской области в 2012 году находилось 1982,4 га земель лесного фонда, 862,8 га земель сельскохозяйственного назначения, а также 67,5 га земель промышленного, энергетического, транспортного назначения.</w:t>
      </w:r>
    </w:p>
    <w:p w:rsidR="00412577" w:rsidRDefault="00412577">
      <w:pPr>
        <w:pStyle w:val="ConsPlusNormal"/>
        <w:ind w:firstLine="540"/>
        <w:jc w:val="both"/>
      </w:pPr>
      <w:r>
        <w:t xml:space="preserve">Основная река области - Днепр с притоками Сож, Десна, Вопь, Вязьма. К бассейну Волги относятся реки Вазуза и ее приток Гжать, а также приток Оки река Угра. На северо-западе протекает короткий участок Западной Двины и ее приток река Каспля. В области несколько сотен озер, из них особенно выделяются ледниковые на северо-западе: Каспля, Свадицкое, Велисто и </w:t>
      </w:r>
      <w:r>
        <w:lastRenderedPageBreak/>
        <w:t>др. Самое крупное среди них Акатовское (655 га). На северо-востоке области располагаются два водохранилища - Вазузское и Яузское, а также охладители электростанций - Смоленское водохранилище на севере у поселка Озерный и Десногорское водохранилище на юге области около города Десногорска.</w:t>
      </w:r>
    </w:p>
    <w:p w:rsidR="00412577" w:rsidRDefault="00412577">
      <w:pPr>
        <w:pStyle w:val="ConsPlusNormal"/>
        <w:ind w:firstLine="540"/>
        <w:jc w:val="both"/>
      </w:pPr>
      <w:r>
        <w:t>Ежегодный объем вырабатываемой электроэнергии в области составляет порядка 25 млрд. кВт/ч. На территории региона находятся такие крупные электростанции, как Смоленская АЭС (филиал ОАО "Концерн Росэнергоатом" "Смоленская атомная станция", г. Десногорск) - крупнейшая атомная электрическая станция северо-западного региона, мощностью 3000 МВт и Смоленская ГРЭС (филиал "Смоленская ГРЭС" ОАО "Э.ОН Россия", пос. Озерный) - тепловая электростанция, установленная мощность ГРЭС составляет 630 МВт. Энергоносителем являются газ и уголь.</w:t>
      </w:r>
    </w:p>
    <w:p w:rsidR="00412577" w:rsidRDefault="00412577">
      <w:pPr>
        <w:pStyle w:val="ConsPlusNormal"/>
        <w:ind w:firstLine="540"/>
        <w:jc w:val="both"/>
      </w:pPr>
      <w:r>
        <w:t>Область обладает развитой транспортной инфраструктурой (автомобильной и железнодорожной). В Смоленской области в 2012 году высокими темпами прироста характеризуются показатели грузоперевозок железнодорожным транспортом - 9,7 млн. тонн (+16,9% к 2011 году), а также грузооборот автомобильным транспортом - 1166,3 млн. тонн/км (+22,9% к 2011 году). При этом длина железнодорожных путей сообщения увеличилась до 1156 км (+0,1% к 2011 году).</w:t>
      </w:r>
    </w:p>
    <w:p w:rsidR="00412577" w:rsidRDefault="00412577">
      <w:pPr>
        <w:pStyle w:val="ConsPlusNormal"/>
        <w:ind w:firstLine="540"/>
        <w:jc w:val="both"/>
      </w:pPr>
      <w:r>
        <w:t>В соответствии с федеральным законодательством в 2012 году в Смоленской области был создан дорожный фонд, что повлекло увеличение финансирования дорожной отрасли Смоленской области почти в 3 раза: с 1 млрд. 425 млн. рублей в 2011 году до 4 млрд. 165 млн. рублей в 2012 году.</w:t>
      </w:r>
    </w:p>
    <w:p w:rsidR="00412577" w:rsidRDefault="00412577">
      <w:pPr>
        <w:pStyle w:val="ConsPlusNormal"/>
        <w:ind w:firstLine="540"/>
        <w:jc w:val="both"/>
      </w:pPr>
      <w:r>
        <w:t xml:space="preserve">Валовой региональный продукт </w:t>
      </w:r>
      <w:hyperlink w:anchor="P49" w:history="1">
        <w:r>
          <w:rPr>
            <w:color w:val="0000FF"/>
          </w:rPr>
          <w:t>&lt;1&gt;</w:t>
        </w:r>
      </w:hyperlink>
      <w:r>
        <w:t xml:space="preserve"> по Смоленской области в 2013 году составил 216,8 млрд. руб., с ростом индекса физического объема на 3,1% к уровню 2012 года. Сегодня в формировании общей структуры валового регионального продукта области наибольший удельный вес принадлежит следующим отраслям: промышленности, торговле и услугам, транспорту и связи, сельскому хозяйству, строительству. В структуре промышленного производства выделяются электроэнергетика, машиностроение и металлообработка, ювелирная промышленность, химическая, пищевая.</w:t>
      </w:r>
    </w:p>
    <w:p w:rsidR="00412577" w:rsidRDefault="00412577">
      <w:pPr>
        <w:pStyle w:val="ConsPlusNormal"/>
        <w:ind w:firstLine="540"/>
        <w:jc w:val="both"/>
      </w:pPr>
      <w:r>
        <w:t>--------------------------------</w:t>
      </w:r>
    </w:p>
    <w:p w:rsidR="00412577" w:rsidRDefault="00412577">
      <w:pPr>
        <w:pStyle w:val="ConsPlusNormal"/>
        <w:ind w:firstLine="540"/>
        <w:jc w:val="both"/>
      </w:pPr>
      <w:bookmarkStart w:id="1" w:name="P49"/>
      <w:bookmarkEnd w:id="1"/>
      <w:r>
        <w:t>&lt;1&gt; Основные показатели, представляемые для разработки прогноза социально-экономического развития Российской Федерации на 2015 год и на период до 2017 года (для субъектов Российской Федерации). Представлено Департаментом экономического развития Смоленской области.</w:t>
      </w:r>
    </w:p>
    <w:p w:rsidR="00412577" w:rsidRDefault="00412577">
      <w:pPr>
        <w:pStyle w:val="ConsPlusNormal"/>
        <w:ind w:firstLine="540"/>
        <w:jc w:val="both"/>
      </w:pPr>
    </w:p>
    <w:p w:rsidR="00412577" w:rsidRDefault="00412577">
      <w:pPr>
        <w:pStyle w:val="ConsPlusNormal"/>
        <w:ind w:firstLine="540"/>
        <w:jc w:val="both"/>
      </w:pPr>
      <w:r>
        <w:t>Более 30 процентов ВРП приходится на долю промышленности, около 20 процентов - оптовая и розничная торговля, 9 процентов - транспорт и связь, более 7 процентов - сельское хозяйство. Таким образом, в рамках территориального разделения труда область преимущественно выполняет функцию производства продукции.</w:t>
      </w:r>
    </w:p>
    <w:p w:rsidR="00412577" w:rsidRDefault="00412577">
      <w:pPr>
        <w:pStyle w:val="ConsPlusNormal"/>
        <w:ind w:firstLine="540"/>
        <w:jc w:val="both"/>
      </w:pPr>
      <w:r>
        <w:t>В структуре промышленного производства лидирующее место занимает производство и распределение электроэнергии, газа и воды (26%). В 2012 году объем инновационных товаров и услуг в Смоленской области сократился на 46% и составил 746,46 млн. руб. Объем отгруженной продукции в обрабатывающем производстве увеличился по отношению к 2011 году на 3,4% (126104 млн. руб.), в добыче полезных ископаемых - на 19,4% (1516 млн. руб.). Структура промышленного производства в 2012 году:</w:t>
      </w:r>
    </w:p>
    <w:p w:rsidR="00412577" w:rsidRDefault="00412577">
      <w:pPr>
        <w:pStyle w:val="ConsPlusNormal"/>
        <w:ind w:firstLine="540"/>
        <w:jc w:val="both"/>
      </w:pPr>
      <w:r>
        <w:t>- производство и распределение электроэнергии, газа и воды - 26%;</w:t>
      </w:r>
    </w:p>
    <w:p w:rsidR="00412577" w:rsidRDefault="00412577">
      <w:pPr>
        <w:pStyle w:val="ConsPlusNormal"/>
        <w:ind w:firstLine="540"/>
        <w:jc w:val="both"/>
      </w:pPr>
      <w:r>
        <w:t>- химическое производство - 9,9%;</w:t>
      </w:r>
    </w:p>
    <w:p w:rsidR="00412577" w:rsidRDefault="00412577">
      <w:pPr>
        <w:pStyle w:val="ConsPlusNormal"/>
        <w:ind w:firstLine="540"/>
        <w:jc w:val="both"/>
      </w:pPr>
      <w:r>
        <w:t>- производство пищевых продуктов, включая напитки, и табака - 9,2%;</w:t>
      </w:r>
    </w:p>
    <w:p w:rsidR="00412577" w:rsidRDefault="00412577">
      <w:pPr>
        <w:pStyle w:val="ConsPlusNormal"/>
        <w:ind w:firstLine="540"/>
        <w:jc w:val="both"/>
      </w:pPr>
      <w:r>
        <w:t>- производство электрооборудования - 9,8%;</w:t>
      </w:r>
    </w:p>
    <w:p w:rsidR="00412577" w:rsidRDefault="00412577">
      <w:pPr>
        <w:pStyle w:val="ConsPlusNormal"/>
        <w:ind w:firstLine="540"/>
        <w:jc w:val="both"/>
      </w:pPr>
      <w:r>
        <w:t>- ювелирная промышленность - 7,2%;</w:t>
      </w:r>
    </w:p>
    <w:p w:rsidR="00412577" w:rsidRDefault="00412577">
      <w:pPr>
        <w:pStyle w:val="ConsPlusNormal"/>
        <w:ind w:firstLine="540"/>
        <w:jc w:val="both"/>
      </w:pPr>
      <w:r>
        <w:t>- производство транспортных средств и оборудования - 6,7%;</w:t>
      </w:r>
    </w:p>
    <w:p w:rsidR="00412577" w:rsidRDefault="00412577">
      <w:pPr>
        <w:pStyle w:val="ConsPlusNormal"/>
        <w:ind w:firstLine="540"/>
        <w:jc w:val="both"/>
      </w:pPr>
      <w:r>
        <w:t>- металлургическое производство и производство готовых металлических изделий - 6,1%;</w:t>
      </w:r>
    </w:p>
    <w:p w:rsidR="00412577" w:rsidRDefault="00412577">
      <w:pPr>
        <w:pStyle w:val="ConsPlusNormal"/>
        <w:ind w:firstLine="540"/>
        <w:jc w:val="both"/>
      </w:pPr>
      <w:r>
        <w:t>- производство прочих неметаллических минеральных продуктов - 6,1%;</w:t>
      </w:r>
    </w:p>
    <w:p w:rsidR="00412577" w:rsidRDefault="00412577">
      <w:pPr>
        <w:pStyle w:val="ConsPlusNormal"/>
        <w:ind w:firstLine="540"/>
        <w:jc w:val="both"/>
      </w:pPr>
      <w:r>
        <w:t>- производство резиновых и пластмассовых изделий - 5,8%;</w:t>
      </w:r>
    </w:p>
    <w:p w:rsidR="00412577" w:rsidRDefault="00412577">
      <w:pPr>
        <w:pStyle w:val="ConsPlusNormal"/>
        <w:ind w:firstLine="540"/>
        <w:jc w:val="both"/>
      </w:pPr>
      <w:r>
        <w:t>- производство машин и оборудования - 3,7%;</w:t>
      </w:r>
    </w:p>
    <w:p w:rsidR="00412577" w:rsidRDefault="00412577">
      <w:pPr>
        <w:pStyle w:val="ConsPlusNormal"/>
        <w:ind w:firstLine="540"/>
        <w:jc w:val="both"/>
      </w:pPr>
      <w:r>
        <w:lastRenderedPageBreak/>
        <w:t>- обработка древесины и производство изделий из дерева - 3,7%;</w:t>
      </w:r>
    </w:p>
    <w:p w:rsidR="00412577" w:rsidRDefault="00412577">
      <w:pPr>
        <w:pStyle w:val="ConsPlusNormal"/>
        <w:ind w:firstLine="540"/>
        <w:jc w:val="both"/>
      </w:pPr>
      <w:r>
        <w:t>- текстильное и швейное производство - 2,4%;</w:t>
      </w:r>
    </w:p>
    <w:p w:rsidR="00412577" w:rsidRDefault="00412577">
      <w:pPr>
        <w:pStyle w:val="ConsPlusNormal"/>
        <w:ind w:firstLine="540"/>
        <w:jc w:val="both"/>
      </w:pPr>
      <w:r>
        <w:t>- производство кожи, изделий из кожи и производство обуви - 0,3%;</w:t>
      </w:r>
    </w:p>
    <w:p w:rsidR="00412577" w:rsidRDefault="00412577">
      <w:pPr>
        <w:pStyle w:val="ConsPlusNormal"/>
        <w:ind w:firstLine="540"/>
        <w:jc w:val="both"/>
      </w:pPr>
      <w:r>
        <w:t>- целлюлозно-бумажное производство - 2,2%;</w:t>
      </w:r>
    </w:p>
    <w:p w:rsidR="00412577" w:rsidRDefault="00412577">
      <w:pPr>
        <w:pStyle w:val="ConsPlusNormal"/>
        <w:ind w:firstLine="540"/>
        <w:jc w:val="both"/>
      </w:pPr>
      <w:r>
        <w:t>- добыча полезных ископаемых - 0,9%.</w:t>
      </w:r>
    </w:p>
    <w:p w:rsidR="00412577" w:rsidRDefault="00412577">
      <w:pPr>
        <w:pStyle w:val="ConsPlusNormal"/>
        <w:ind w:firstLine="540"/>
        <w:jc w:val="both"/>
      </w:pPr>
      <w:r>
        <w:t>В Смоленской области крупнейшими отраслями промышленности являются производство и распределение электроэнергии, газа и воды, химическое производство, производство пищевых продуктов, производство электрооборудования, электронного и оптического оборудования, металлургическое производство, производство транспортных средств и оборудования, производство прочих неметаллических минеральных продуктов. Объем производства в данных сферах в 2011 - 2012 гг. превышал 127 - 131 млрд. руб. По статистическим данным отгружено "Производство, передача и распределение электроэнергии" за январь - декабрь 2012 года составило 46344 млн. рублей.</w:t>
      </w:r>
    </w:p>
    <w:p w:rsidR="00412577" w:rsidRDefault="00412577">
      <w:pPr>
        <w:pStyle w:val="ConsPlusNormal"/>
        <w:ind w:firstLine="540"/>
        <w:jc w:val="both"/>
      </w:pPr>
      <w:r>
        <w:t>Из перечисленных областей в 2012 году вырос выпуск в сферах производства пищевых продуктов - 15765 млн. руб. (на 2,7%), производства транспортных средств - 11506 млн. руб. (на 4,5%), производства прочих неметаллических минеральных продуктов - 10615 млн. руб. (на 17,9%).</w:t>
      </w:r>
    </w:p>
    <w:p w:rsidR="00412577" w:rsidRDefault="00412577">
      <w:pPr>
        <w:pStyle w:val="ConsPlusNormal"/>
        <w:ind w:firstLine="540"/>
        <w:jc w:val="both"/>
      </w:pPr>
      <w:r>
        <w:t>Сельское хозяйство является одной из важнейших отраслей специализации экономики Смоленской области. В валовом региональном продукте доля сельского хозяйства составляет 7%. В 2013 году объем продукции сельского хозяйства составил 20520 млн. руб., в том числе продукции животноводства - 12107 млн. руб. Выросло производство льна, картофеля и овощей.</w:t>
      </w:r>
    </w:p>
    <w:p w:rsidR="00412577" w:rsidRDefault="00412577">
      <w:pPr>
        <w:pStyle w:val="ConsPlusNormal"/>
        <w:ind w:firstLine="540"/>
        <w:jc w:val="both"/>
      </w:pPr>
      <w:r>
        <w:t>В Смоленской области оборот розничной торговли и объем платных услуг населению в 2012 году вырос на 10% и 5%: до 120555,9 млн. и 23760,3 млн. рублей соответственно. Поскольку крупнейшим торговым партнером для Смоленской области является Белоруссия, то в области представлено большое количество белорусских продуктов, которые составляют конкуренцию местным товарам.</w:t>
      </w:r>
    </w:p>
    <w:p w:rsidR="00412577" w:rsidRDefault="00412577">
      <w:pPr>
        <w:pStyle w:val="ConsPlusNormal"/>
        <w:ind w:firstLine="540"/>
        <w:jc w:val="both"/>
      </w:pPr>
      <w:r>
        <w:t>По финансовым показателям деятельности организаций в Смоленской области доля прибыльных предприятий составляет почти 70%. Сальдированный финансовый результат (прибыль минус убыток) организаций составил 9804 млн. рублей. Удельный вес прибыльных предприятий в % к общему количеству предприятий составил 69,1%.</w:t>
      </w:r>
    </w:p>
    <w:p w:rsidR="00412577" w:rsidRDefault="00412577">
      <w:pPr>
        <w:pStyle w:val="ConsPlusNormal"/>
        <w:ind w:firstLine="540"/>
        <w:jc w:val="both"/>
      </w:pPr>
      <w:r>
        <w:t>Объемы кредитования юридических лиц и индивидуальных предпринимателей в рублях по видам экономической деятельности и отдельным направлениям использования средств в 2012 году составили 476511 млн. руб. Наибольший объем кредитования у обрабатывающих производств - 153065 млн. руб., на втором месте оптовая и розничная торговля - 97455 млн. руб.</w:t>
      </w:r>
    </w:p>
    <w:p w:rsidR="00412577" w:rsidRDefault="00412577">
      <w:pPr>
        <w:pStyle w:val="ConsPlusNormal"/>
        <w:ind w:firstLine="540"/>
        <w:jc w:val="both"/>
      </w:pPr>
      <w:r>
        <w:t>В Смоленской области отмечается высокий процент государственного долга. Для бюджета области в 2014 году будет соблюдаться режим экономии, в первую очередь будет сокращено финансирование несоциальных сфер. Однако социальная сфера также будет затронута.</w:t>
      </w:r>
    </w:p>
    <w:p w:rsidR="00412577" w:rsidRDefault="00412577">
      <w:pPr>
        <w:pStyle w:val="ConsPlusNormal"/>
        <w:ind w:firstLine="540"/>
        <w:jc w:val="both"/>
      </w:pPr>
      <w:r>
        <w:t>В 2013 году региональный бюджет недополучил около 3 млрд. руб. из-за решения Правительства Российской Федерации о направлении налогов консолидированных налогоплательщиков области ("Росатом", "Газпромтрансгаз - Санкт-Петербург", "Транснефть" и др.) в федеральный бюджет.</w:t>
      </w:r>
    </w:p>
    <w:p w:rsidR="00412577" w:rsidRDefault="00412577">
      <w:pPr>
        <w:pStyle w:val="ConsPlusNormal"/>
        <w:ind w:firstLine="540"/>
        <w:jc w:val="both"/>
      </w:pPr>
      <w:r>
        <w:t xml:space="preserve">Численность населения </w:t>
      </w:r>
      <w:hyperlink w:anchor="P78" w:history="1">
        <w:r>
          <w:rPr>
            <w:color w:val="0000FF"/>
          </w:rPr>
          <w:t>&lt;2&gt;</w:t>
        </w:r>
      </w:hyperlink>
      <w:r>
        <w:t xml:space="preserve"> в среднем за 2013 год составила 971,5 тыс. человек. По сравнению с 2012 показатель сократился на 0,6%. Снижение численности населения области происходит за счет естественной убыли. В регионе смертность превышает рождаемость. При этом миграционный прирост не компенсирует естественную убыль. Основной приток мигрантов в область осуществляется за счет стран СНГ, таких как Республика Беларусь и Узбекистан.</w:t>
      </w:r>
    </w:p>
    <w:p w:rsidR="00412577" w:rsidRDefault="00412577">
      <w:pPr>
        <w:pStyle w:val="ConsPlusNormal"/>
        <w:ind w:firstLine="540"/>
        <w:jc w:val="both"/>
      </w:pPr>
      <w:r>
        <w:t>--------------------------------</w:t>
      </w:r>
    </w:p>
    <w:p w:rsidR="00412577" w:rsidRDefault="00412577">
      <w:pPr>
        <w:pStyle w:val="ConsPlusNormal"/>
        <w:ind w:firstLine="540"/>
        <w:jc w:val="both"/>
      </w:pPr>
      <w:bookmarkStart w:id="2" w:name="P78"/>
      <w:bookmarkEnd w:id="2"/>
      <w:r>
        <w:t>&lt;2&gt; Основные показатели, представляемые для разработки прогноза социально-экономического развития Российской Федерации на 2015 год и на период до 2017 года (для субъектов Российской Федерации). Представлено Департаментом экономического развития Смоленской области.</w:t>
      </w:r>
    </w:p>
    <w:p w:rsidR="00412577" w:rsidRDefault="00412577">
      <w:pPr>
        <w:pStyle w:val="ConsPlusNormal"/>
        <w:ind w:firstLine="540"/>
        <w:jc w:val="both"/>
      </w:pPr>
    </w:p>
    <w:p w:rsidR="00412577" w:rsidRDefault="00412577">
      <w:pPr>
        <w:pStyle w:val="ConsPlusNormal"/>
        <w:ind w:firstLine="540"/>
        <w:jc w:val="both"/>
      </w:pPr>
      <w:r>
        <w:t xml:space="preserve">Главной задачей в сфере демографии в Смоленской области по-прежнему остается уменьшение остроты демографического кризиса, снижение темпов естественной убыли </w:t>
      </w:r>
      <w:r>
        <w:lastRenderedPageBreak/>
        <w:t>населения. На ее решение по-прежнему будут направлены мероприятия по созданию благоприятных условий для повышения рождаемости, улучшению положения семей с детьми, сокращению уровня смертности, а также сохранению и укреплению здоровья населения, регулированию внутренней и внешней миграции, реализуемые в рамках Концепции демографического развития Смоленской области на период до 2025 года.</w:t>
      </w:r>
    </w:p>
    <w:p w:rsidR="00412577" w:rsidRDefault="00412577">
      <w:pPr>
        <w:pStyle w:val="ConsPlusNormal"/>
        <w:ind w:firstLine="540"/>
        <w:jc w:val="both"/>
      </w:pPr>
      <w:r>
        <w:t>В Смоленской области высокий показатель численности студентов на 10000 человек. Это говорит о потенциале формирования базы профессиональных кадров. Число выпускников вузов в 2012 году составило 6141 тыс. чел. Между тем, ситуацию усугубляет географическая близость к столичному региону, куда многие выпускники вузов уезжают в поисках работы и более высоких зарплат.</w:t>
      </w:r>
    </w:p>
    <w:p w:rsidR="00412577" w:rsidRDefault="00412577">
      <w:pPr>
        <w:pStyle w:val="ConsPlusNormal"/>
        <w:ind w:firstLine="540"/>
        <w:jc w:val="both"/>
      </w:pPr>
      <w:r>
        <w:t>На современном этапе профессиональное образование рассматривается как один из важнейших факторов развития экономики региона, в связи с чем проблема подготовки рабочих кадров и специалистов среднего звена в соответствии с потребностями регионального рынка труда является одной из ведущих. В области разработана Региональная комплексная программа развития профессионального образования Смоленской области до 2014 года, целью которой является создание условий для формирования конкурентоспособного кадрового потенциала как приоритетного ресурса, обеспечивающего инновационное социально-экономическое развитие региона.</w:t>
      </w:r>
    </w:p>
    <w:p w:rsidR="00412577" w:rsidRDefault="00412577">
      <w:pPr>
        <w:pStyle w:val="ConsPlusNormal"/>
        <w:ind w:firstLine="540"/>
        <w:jc w:val="both"/>
      </w:pPr>
      <w:r>
        <w:t xml:space="preserve">Рост заработной платы, увеличение пенсионного обеспечения, доходов от предпринимательской деятельности, улучшение ситуации на рынке труда обеспечили рост денежных доходов населения области. В 2013 году среднедушевые денежные доходы населения </w:t>
      </w:r>
      <w:hyperlink w:anchor="P85" w:history="1">
        <w:r>
          <w:rPr>
            <w:color w:val="0000FF"/>
          </w:rPr>
          <w:t>&lt;3&gt;</w:t>
        </w:r>
      </w:hyperlink>
      <w:r>
        <w:t xml:space="preserve"> области составили 19977 рублей в месяц и увеличились против 2012 года на 9%. Численность экономически активного населения в 2013 году составила 539,3 тыс. чел. Потребительские расходы на душу населения - 19264 руб. В 2013 году в Смоленской области сократился уровень безработицы до 5,2% к экономически активному населению.</w:t>
      </w:r>
    </w:p>
    <w:p w:rsidR="00412577" w:rsidRDefault="00412577">
      <w:pPr>
        <w:pStyle w:val="ConsPlusNormal"/>
        <w:ind w:firstLine="540"/>
        <w:jc w:val="both"/>
      </w:pPr>
      <w:r>
        <w:t>--------------------------------</w:t>
      </w:r>
    </w:p>
    <w:p w:rsidR="00412577" w:rsidRDefault="00412577">
      <w:pPr>
        <w:pStyle w:val="ConsPlusNormal"/>
        <w:ind w:firstLine="540"/>
        <w:jc w:val="both"/>
      </w:pPr>
      <w:bookmarkStart w:id="3" w:name="P85"/>
      <w:bookmarkEnd w:id="3"/>
      <w:r>
        <w:t>&lt;3&gt; Основные показатели, представляемые для разработки прогноза социально-экономического развития Российской Федерации на 2015 год и на период до 2017 года (для субъектов Российской Федерации). Представлено Департаментом экономического развития Смоленской области.</w:t>
      </w:r>
    </w:p>
    <w:p w:rsidR="00412577" w:rsidRDefault="00412577">
      <w:pPr>
        <w:pStyle w:val="ConsPlusNormal"/>
        <w:ind w:firstLine="540"/>
        <w:jc w:val="both"/>
      </w:pP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hyperlink r:id="rId8" w:history="1">
        <w:r>
          <w:rPr>
            <w:color w:val="0000FF"/>
          </w:rPr>
          <w:t>Постановление</w:t>
        </w:r>
      </w:hyperlink>
      <w:r>
        <w:rPr>
          <w:color w:val="0A2666"/>
        </w:rPr>
        <w:t xml:space="preserve"> Администрации Смоленской области от 30.09.2011 N 603 утратило силу с 31 января 2014 года в связи с изданием </w:t>
      </w:r>
      <w:hyperlink r:id="rId9" w:history="1">
        <w:r>
          <w:rPr>
            <w:color w:val="0000FF"/>
          </w:rPr>
          <w:t>постановления</w:t>
        </w:r>
      </w:hyperlink>
      <w:r>
        <w:rPr>
          <w:color w:val="0A2666"/>
        </w:rPr>
        <w:t xml:space="preserve"> Администрации Смоленской области от 31.01.2014 N 29.</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t xml:space="preserve">В целях улучшения инвестиционного климата на территории Смоленской области действовала долгосрочная областная целевая </w:t>
      </w:r>
      <w:hyperlink r:id="rId10" w:history="1">
        <w:r>
          <w:rPr>
            <w:color w:val="0000FF"/>
          </w:rPr>
          <w:t>программа</w:t>
        </w:r>
      </w:hyperlink>
      <w:r>
        <w:t xml:space="preserve"> "Повышение инвестиционного потенциала Смоленской области" на 2012 - 2015 годы, утвержденная постановлением Администрации Смоленской области от 30.09.2011 N 603, с общим объемом финансирования 215,5 млн. рублей. В 2012 году объем ее финансирования за счет средств областного бюджета составил 20,2 млн. рублей.</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В официальном тексте документа, видимо, допущена опечатка: постановление Администрации Смоленской области от 08.11.2013 имеет N 894, а не N 984.</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t xml:space="preserve">В настоящее время действует </w:t>
      </w:r>
      <w:hyperlink r:id="rId11" w:history="1">
        <w:r>
          <w:rPr>
            <w:color w:val="0000FF"/>
          </w:rPr>
          <w:t>постановление</w:t>
        </w:r>
      </w:hyperlink>
      <w:r>
        <w:t xml:space="preserve"> Администрации Смоленской области от 08.11.2013 N 984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2014 - 2020 годы, общим объемом финансирования более 711,8 млн. рублей.</w:t>
      </w:r>
    </w:p>
    <w:p w:rsidR="00412577" w:rsidRDefault="00412577">
      <w:pPr>
        <w:pStyle w:val="ConsPlusNormal"/>
        <w:ind w:firstLine="540"/>
        <w:jc w:val="both"/>
      </w:pPr>
      <w:r>
        <w:t xml:space="preserve">В Смоленской области создана система мер государственной поддержки инвестиционной </w:t>
      </w:r>
      <w:r>
        <w:lastRenderedPageBreak/>
        <w:t xml:space="preserve">деятельности, направленная на стимулирование инвестиционных процессов в регионе, оказание финансовой и административной поддержки инвесторам, реализующим инвестиционные проекты на территории региона. В соответствии с областным </w:t>
      </w:r>
      <w:hyperlink r:id="rId12" w:history="1">
        <w:r>
          <w:rPr>
            <w:color w:val="0000FF"/>
          </w:rPr>
          <w:t>законом</w:t>
        </w:r>
      </w:hyperlink>
      <w:r>
        <w:t xml:space="preserve"> от 23.12.2002 N 95-з "О государственной поддержке инвестиционной деятельности на территории Смоленской области" предусмотрены такие формы государственной поддержки инвесторов, как налоговые льготы; бюджетные инвестиции; субсидии по кредитам, лизинговым платежам и по обслуживанию облигаций; государственные гарантии Смоленской области; инвестиционные налоговые кредиты; сопровождение инвестиционных проектов и другие.</w:t>
      </w:r>
    </w:p>
    <w:p w:rsidR="00412577" w:rsidRDefault="00412577">
      <w:pPr>
        <w:pStyle w:val="ConsPlusNormal"/>
        <w:ind w:firstLine="540"/>
        <w:jc w:val="both"/>
      </w:pPr>
      <w:r>
        <w:t>Государственная поддержка инвестиционной деятельности в 2012 году оказана 23 предприятиям для реализации 25 одобренных инвестиционных проектов Смоленской области. Размер поддержки составил 29,1 млн. рублей. В 2012 году в Смоленской области наблюдалось снижение объема инвестиций в основной капитал (56,44 млрд. руб.), а также показателя на душу населения (57716,13 руб./чел.). Доля инвестиций в структуре ВРП составляла порядка 30%.</w:t>
      </w:r>
    </w:p>
    <w:p w:rsidR="00412577" w:rsidRDefault="00412577">
      <w:pPr>
        <w:pStyle w:val="ConsPlusNormal"/>
        <w:ind w:firstLine="540"/>
        <w:jc w:val="both"/>
      </w:pPr>
      <w:r>
        <w:t xml:space="preserve">Объем иностранных инвестиций </w:t>
      </w:r>
      <w:hyperlink w:anchor="P101" w:history="1">
        <w:r>
          <w:rPr>
            <w:color w:val="0000FF"/>
          </w:rPr>
          <w:t>&lt;4&gt;</w:t>
        </w:r>
      </w:hyperlink>
      <w:r>
        <w:t xml:space="preserve"> в 2013 году достиг 381,9 млн. долларов США, или 114,2% к уровню 2012 года. Основные вложения иностранного капитала в Смоленской области осуществлялись такими крупными предприятиями, как ООО "ЭГГЕР ДРЕВПРОДУКТ ГАГАРИН", ОАО "Дорогобуж", ОАО "ОСРАМ" и рядом других предприятий.</w:t>
      </w:r>
    </w:p>
    <w:p w:rsidR="00412577" w:rsidRDefault="00412577">
      <w:pPr>
        <w:pStyle w:val="ConsPlusNormal"/>
        <w:ind w:firstLine="540"/>
        <w:jc w:val="both"/>
      </w:pPr>
      <w:r>
        <w:t>--------------------------------</w:t>
      </w:r>
    </w:p>
    <w:p w:rsidR="00412577" w:rsidRDefault="00412577">
      <w:pPr>
        <w:pStyle w:val="ConsPlusNormal"/>
        <w:ind w:firstLine="540"/>
        <w:jc w:val="both"/>
      </w:pPr>
      <w:bookmarkStart w:id="4" w:name="P101"/>
      <w:bookmarkEnd w:id="4"/>
      <w:r>
        <w:t>&lt;4&gt; http://econsmolensk.ru/guber_posl/.</w:t>
      </w:r>
    </w:p>
    <w:p w:rsidR="00412577" w:rsidRDefault="00412577">
      <w:pPr>
        <w:pStyle w:val="ConsPlusNormal"/>
        <w:ind w:firstLine="540"/>
        <w:jc w:val="both"/>
      </w:pPr>
    </w:p>
    <w:p w:rsidR="00412577" w:rsidRDefault="00412577">
      <w:pPr>
        <w:pStyle w:val="ConsPlusNormal"/>
        <w:ind w:firstLine="540"/>
        <w:jc w:val="both"/>
      </w:pPr>
      <w:r>
        <w:t>В структуре распределения источников инвестиций по формам собственности в области преобладает частная собственность. В основных фондах в Смоленской области преобладают машины, оборудование, транспортные средства (48,0%).</w:t>
      </w:r>
    </w:p>
    <w:p w:rsidR="00412577" w:rsidRDefault="00412577">
      <w:pPr>
        <w:pStyle w:val="ConsPlusNormal"/>
        <w:ind w:firstLine="540"/>
        <w:jc w:val="both"/>
      </w:pPr>
    </w:p>
    <w:p w:rsidR="00412577" w:rsidRDefault="00412577">
      <w:pPr>
        <w:pStyle w:val="ConsPlusNormal"/>
        <w:jc w:val="center"/>
        <w:outlineLvl w:val="2"/>
      </w:pPr>
      <w:r>
        <w:t>1.2. ХАРАКТЕРИСТИКИ ОТРАСЛЕЙ ЭКОНОМИКИ</w:t>
      </w:r>
    </w:p>
    <w:p w:rsidR="00412577" w:rsidRDefault="00412577">
      <w:pPr>
        <w:pStyle w:val="ConsPlusNormal"/>
        <w:ind w:firstLine="540"/>
        <w:jc w:val="both"/>
      </w:pPr>
    </w:p>
    <w:p w:rsidR="00412577" w:rsidRDefault="00412577">
      <w:pPr>
        <w:pStyle w:val="ConsPlusNormal"/>
        <w:ind w:firstLine="540"/>
        <w:jc w:val="both"/>
      </w:pPr>
      <w:r>
        <w:t>Крупнейшей и наиболее успешно развивающейся отраслью экономики области является химическая и нефтехимическая промышленность во главе с одним из крупнейших предприятий области - ОАО "Дорогобуж". Другими ведущими отраслями региона с хорошими финансовыми показателями являются производство прочих неметаллических минеральных продуктов (ОАО "Ситалл") и деревообрабатывающая промышленность (ООО "ЭГГЕР ДРЕВПРОДУКТ ГАГАРИН"). Отрасли промышленности, представленные крупными предприятиями, испытывающими в настоящее время финансовые затруднения, являются пищевая, ювелирная промышленность, приборостроение и машиностроение. Отраслями, испытывающими серьезные финансовые затруднения, являются текстильная подотрасль легкой промышленности и металлургия. Необходимо отметить высокий уровень развития в области ювелирной промышленности (ОАО "ПО "Кристалл").</w:t>
      </w:r>
    </w:p>
    <w:p w:rsidR="00412577" w:rsidRDefault="00412577">
      <w:pPr>
        <w:pStyle w:val="ConsPlusNormal"/>
        <w:ind w:firstLine="540"/>
        <w:jc w:val="both"/>
      </w:pPr>
    </w:p>
    <w:p w:rsidR="00412577" w:rsidRDefault="00412577">
      <w:pPr>
        <w:pStyle w:val="ConsPlusNormal"/>
        <w:jc w:val="center"/>
        <w:outlineLvl w:val="3"/>
      </w:pPr>
      <w:r>
        <w:t>ПРОИЗВОДСТВО ПИЩЕВЫХ ПРОДУКТОВ, ВКЛЮЧАЯ НАПИТКИ, И ТАБАКА</w:t>
      </w:r>
    </w:p>
    <w:p w:rsidR="00412577" w:rsidRDefault="00412577">
      <w:pPr>
        <w:pStyle w:val="ConsPlusNormal"/>
        <w:ind w:firstLine="540"/>
        <w:jc w:val="both"/>
      </w:pPr>
    </w:p>
    <w:p w:rsidR="00412577" w:rsidRDefault="00412577">
      <w:pPr>
        <w:pStyle w:val="ConsPlusNormal"/>
        <w:ind w:firstLine="540"/>
        <w:jc w:val="both"/>
      </w:pPr>
      <w:r>
        <w:t>Пищевая промышленность области осуществляет переработку местного сельскохозяйственного сырья. Отрасль является четвертой в области по объемам промышленного производства и имеет широкую специализацию (молочная, мясная, мукомольная, хлебопекарная, спиртовая, ликеро-водочная, масложировая и плодоовощная). Смоленская область уже несколько десятилетий занимает одно из первых мест в ЦФО по производству молочных консервов, сухого молока, а также сыра и животного масла на душу населения. Объем отгруженной продукции (работ, услуг) в январе - июне 2013 года в действующих ценах - 7566,5 млн. руб. (8,7% от общего объема отгруженной промышленности продукции области).</w:t>
      </w:r>
    </w:p>
    <w:p w:rsidR="00412577" w:rsidRDefault="00412577">
      <w:pPr>
        <w:pStyle w:val="ConsPlusNormal"/>
        <w:ind w:firstLine="540"/>
        <w:jc w:val="both"/>
      </w:pPr>
      <w:r>
        <w:t>Наиболее крупным предприятием пищевой промышленности Смоленской области из тех, финансовая информация по которым имеется в открытом доступе, является ООО "Промконсервы". Предприятие обладает развитой сбытовой сетью в различных регионах РФ, а также поставляет продукцию за рубеж - в Казахстан, Узбекистан, Белоруссию, Азербайджан, Туркменистан, Грузию.</w:t>
      </w:r>
    </w:p>
    <w:p w:rsidR="00412577" w:rsidRDefault="00412577">
      <w:pPr>
        <w:pStyle w:val="ConsPlusNormal"/>
        <w:ind w:firstLine="540"/>
        <w:jc w:val="both"/>
      </w:pPr>
    </w:p>
    <w:p w:rsidR="00412577" w:rsidRDefault="00412577">
      <w:pPr>
        <w:pStyle w:val="ConsPlusNormal"/>
        <w:jc w:val="center"/>
        <w:outlineLvl w:val="3"/>
      </w:pPr>
      <w:r>
        <w:lastRenderedPageBreak/>
        <w:t>ЛЕГКАЯ ПРОМЫШЛЕННОСТЬ</w:t>
      </w:r>
    </w:p>
    <w:p w:rsidR="00412577" w:rsidRDefault="00412577">
      <w:pPr>
        <w:pStyle w:val="ConsPlusNormal"/>
        <w:ind w:firstLine="540"/>
        <w:jc w:val="both"/>
      </w:pPr>
    </w:p>
    <w:p w:rsidR="00412577" w:rsidRDefault="00412577">
      <w:pPr>
        <w:pStyle w:val="ConsPlusNormal"/>
        <w:ind w:firstLine="540"/>
        <w:jc w:val="both"/>
      </w:pPr>
      <w:r>
        <w:t>Легкая промышленность области включает текстильное и швейное производство, а также производство кожи, изделий из кожи и производство обуви. Объем отгруженной продукции (работ, услуг) в январе - июне 2013 года в действующих ценах - 2638,8 млн. руб. (3% от общего объема отгруженной промышленности продукции области). Всего в Смоленской области размещено около 75 предприятий легкой промышленности, большинство которых являются мелкими или средними. При этом основополагающими направлениями развития легкой промышленности на сегодня являются: швейное, текстильное и чулочно-носочное производство. В Смоленской области выпускается широкий спектр текстильных товаров: одеяла, подушки, матрасы, постельное белье, хлопчатобумажные ткани, шпагат и мягкая игрушка.</w:t>
      </w:r>
    </w:p>
    <w:p w:rsidR="00412577" w:rsidRDefault="00412577">
      <w:pPr>
        <w:pStyle w:val="ConsPlusNormal"/>
        <w:ind w:firstLine="540"/>
        <w:jc w:val="both"/>
      </w:pPr>
      <w:r>
        <w:t xml:space="preserve">Наиболее крупным предприятием легкой промышленности Смоленской области является ЗАО "Смоленская чулочная фабрика", занимающее около 13% процентов рынка чулочно-носочных изделий России </w:t>
      </w:r>
      <w:hyperlink w:anchor="P119" w:history="1">
        <w:r>
          <w:rPr>
            <w:color w:val="0000FF"/>
          </w:rPr>
          <w:t>&lt;5&gt;</w:t>
        </w:r>
      </w:hyperlink>
      <w:r>
        <w:t>. Ее продукция имеется в продаже во всех регионах страны, а также в странах СНГ.</w:t>
      </w:r>
    </w:p>
    <w:p w:rsidR="00412577" w:rsidRDefault="00412577">
      <w:pPr>
        <w:pStyle w:val="ConsPlusNormal"/>
        <w:ind w:firstLine="540"/>
        <w:jc w:val="both"/>
      </w:pPr>
      <w:r>
        <w:t>--------------------------------</w:t>
      </w:r>
    </w:p>
    <w:p w:rsidR="00412577" w:rsidRDefault="00412577">
      <w:pPr>
        <w:pStyle w:val="ConsPlusNormal"/>
        <w:ind w:firstLine="540"/>
        <w:jc w:val="both"/>
      </w:pPr>
      <w:bookmarkStart w:id="5" w:name="P119"/>
      <w:bookmarkEnd w:id="5"/>
      <w:r>
        <w:t>&lt;5&gt; http://ru.wikipedia.org/wiki/Смоленская_чулочная_фабрика.</w:t>
      </w:r>
    </w:p>
    <w:p w:rsidR="00412577" w:rsidRDefault="00412577">
      <w:pPr>
        <w:pStyle w:val="ConsPlusNormal"/>
        <w:ind w:firstLine="540"/>
        <w:jc w:val="both"/>
      </w:pPr>
    </w:p>
    <w:p w:rsidR="00412577" w:rsidRDefault="00412577">
      <w:pPr>
        <w:pStyle w:val="ConsPlusNormal"/>
        <w:jc w:val="center"/>
        <w:outlineLvl w:val="3"/>
      </w:pPr>
      <w:r>
        <w:t>ДЕРЕВООБРАБАТЫВАЮЩАЯ ПРОМЫШЛЕННОСТЬ</w:t>
      </w:r>
    </w:p>
    <w:p w:rsidR="00412577" w:rsidRDefault="00412577">
      <w:pPr>
        <w:pStyle w:val="ConsPlusNormal"/>
        <w:ind w:firstLine="540"/>
        <w:jc w:val="both"/>
      </w:pPr>
    </w:p>
    <w:p w:rsidR="00412577" w:rsidRDefault="00412577">
      <w:pPr>
        <w:pStyle w:val="ConsPlusNormal"/>
        <w:ind w:firstLine="540"/>
        <w:jc w:val="both"/>
      </w:pPr>
      <w:r>
        <w:t xml:space="preserve">Лесная и деревообрабатывающая промышленность Смоленской области включает в себя лесозаготовительные и деревообрабатывающие предприятия, занимающиеся заготовкой и вывозом древесины, производством пиломатериалов, столярных изделий, фанеры, древесно-стружечных плит, мебели, срубов, строительных конструкций. Смоленская область располагает значительными запасами спелой лиственной древесины. Общий запас древесины в области достигает 321,4 млн. куб. метров. Ежегодный прирост древесины достигает 3,6 млн. куб. метров, что позволяет без ущерба для природы заготавливать 3,1 млн. куб. метров в год </w:t>
      </w:r>
      <w:hyperlink w:anchor="P125" w:history="1">
        <w:r>
          <w:rPr>
            <w:color w:val="0000FF"/>
          </w:rPr>
          <w:t>&lt;6&gt;</w:t>
        </w:r>
      </w:hyperlink>
      <w:r>
        <w:t>. Объем отгруженной продукции (работ, услуг) в январе - июне 2013 года в действующих ценах - 3140,6 млн. руб. (3,6% от общего объема отгруженной промышленности продукции области).</w:t>
      </w:r>
    </w:p>
    <w:p w:rsidR="00412577" w:rsidRDefault="00412577">
      <w:pPr>
        <w:pStyle w:val="ConsPlusNormal"/>
        <w:ind w:firstLine="540"/>
        <w:jc w:val="both"/>
      </w:pPr>
      <w:r>
        <w:t>--------------------------------</w:t>
      </w:r>
    </w:p>
    <w:p w:rsidR="00412577" w:rsidRDefault="00412577">
      <w:pPr>
        <w:pStyle w:val="ConsPlusNormal"/>
        <w:ind w:firstLine="540"/>
        <w:jc w:val="both"/>
      </w:pPr>
      <w:bookmarkStart w:id="6" w:name="P125"/>
      <w:bookmarkEnd w:id="6"/>
      <w:r>
        <w:t>&lt;6&gt; http://79.133.86.92/img/972_II.4.1.Promishlenniy_kompleks_Sm._obl..doc.</w:t>
      </w:r>
    </w:p>
    <w:p w:rsidR="00412577" w:rsidRDefault="00412577">
      <w:pPr>
        <w:pStyle w:val="ConsPlusNormal"/>
        <w:ind w:firstLine="540"/>
        <w:jc w:val="both"/>
      </w:pPr>
    </w:p>
    <w:p w:rsidR="00412577" w:rsidRDefault="00412577">
      <w:pPr>
        <w:pStyle w:val="ConsPlusNormal"/>
        <w:ind w:firstLine="540"/>
        <w:jc w:val="both"/>
      </w:pPr>
      <w:r>
        <w:t>Наиболее крупным предприятием деревообрабатывающей промышленности Смоленской области является ООО "ЭГГЕР ДРЕВПРОДУКТ ГАГАРИН" (бывший Гагаринский фанерный завод). Наряду с цехом по производству сырой ДСП мощностью 500000 куб. метров завод имеет также цех ламинирования, производительность которого составляет 20 млн. кв. метров в год, а также свое лесозаготовительное хозяйство.</w:t>
      </w:r>
    </w:p>
    <w:p w:rsidR="00412577" w:rsidRDefault="00412577">
      <w:pPr>
        <w:pStyle w:val="ConsPlusNormal"/>
        <w:ind w:firstLine="540"/>
        <w:jc w:val="both"/>
      </w:pPr>
    </w:p>
    <w:p w:rsidR="00412577" w:rsidRDefault="00412577">
      <w:pPr>
        <w:pStyle w:val="ConsPlusNormal"/>
        <w:jc w:val="center"/>
        <w:outlineLvl w:val="3"/>
      </w:pPr>
      <w:r>
        <w:t>ХИМИЧЕСКАЯ И НЕФТЕХИМИЧЕСКАЯ ПРОМЫШЛЕННОСТЬ</w:t>
      </w:r>
    </w:p>
    <w:p w:rsidR="00412577" w:rsidRDefault="00412577">
      <w:pPr>
        <w:pStyle w:val="ConsPlusNormal"/>
        <w:ind w:firstLine="540"/>
        <w:jc w:val="both"/>
      </w:pPr>
    </w:p>
    <w:p w:rsidR="00412577" w:rsidRDefault="00412577">
      <w:pPr>
        <w:pStyle w:val="ConsPlusNormal"/>
        <w:ind w:firstLine="540"/>
        <w:jc w:val="both"/>
      </w:pPr>
      <w:r>
        <w:t>Химическая промышленность области представлена производством продукции основной химии и изделий из пластмасс. Объем отгруженной продукции (работ, услуг) в январе - июне 2013 года в действующих ценах - 10113,1 млн. руб. (11,6% от общего объема отгруженной промышленности продукции области).</w:t>
      </w:r>
    </w:p>
    <w:p w:rsidR="00412577" w:rsidRDefault="00412577">
      <w:pPr>
        <w:pStyle w:val="ConsPlusNormal"/>
        <w:ind w:firstLine="540"/>
        <w:jc w:val="both"/>
      </w:pPr>
      <w:r>
        <w:t>Наиболее крупным предприятием химической промышленности Смоленской области является ОАО "Дорогобуж", расположенное в п. Верхнеднепровский Дорогобужского района. Предприятие специализируется на производстве минеральных удобрений (аммиак, азотные удобрения и сложные удобрения) и продукции неорганической химии (аммиачная селитра, карбонат кальция, жидкая углекислота).</w:t>
      </w:r>
    </w:p>
    <w:p w:rsidR="00412577" w:rsidRDefault="00412577">
      <w:pPr>
        <w:pStyle w:val="ConsPlusNormal"/>
        <w:ind w:firstLine="540"/>
        <w:jc w:val="both"/>
      </w:pPr>
    </w:p>
    <w:p w:rsidR="00412577" w:rsidRDefault="00412577">
      <w:pPr>
        <w:pStyle w:val="ConsPlusNormal"/>
        <w:jc w:val="center"/>
        <w:outlineLvl w:val="3"/>
      </w:pPr>
      <w:r>
        <w:t>ПРОИЗВОДСТВО ПРОЧИХ НЕМЕТАЛЛИЧЕСКИХ МИНЕРАЛЬНЫХ ПРОДУКТОВ</w:t>
      </w:r>
    </w:p>
    <w:p w:rsidR="00412577" w:rsidRDefault="00412577">
      <w:pPr>
        <w:pStyle w:val="ConsPlusNormal"/>
        <w:ind w:firstLine="540"/>
        <w:jc w:val="both"/>
      </w:pPr>
    </w:p>
    <w:p w:rsidR="00412577" w:rsidRDefault="00412577">
      <w:pPr>
        <w:pStyle w:val="ConsPlusNormal"/>
        <w:ind w:firstLine="540"/>
        <w:jc w:val="both"/>
      </w:pPr>
      <w:r>
        <w:t xml:space="preserve">Производство прочих неметаллических минеральных продуктов в области представлено в основном предприятиями, производящими строительные материалы, а также производством </w:t>
      </w:r>
      <w:r>
        <w:lastRenderedPageBreak/>
        <w:t>стеклотары. Объем отгруженной продукции (работ, услуг) в январе - июне 2013 года в действующих ценах - 5339 млн. руб. (6,1% от общего объема отгруженной промышленности продукции области).</w:t>
      </w:r>
    </w:p>
    <w:p w:rsidR="00412577" w:rsidRDefault="00412577">
      <w:pPr>
        <w:pStyle w:val="ConsPlusNormal"/>
        <w:ind w:firstLine="540"/>
        <w:jc w:val="both"/>
      </w:pPr>
      <w:r>
        <w:t>Наиболее крупным предприятием отрасли является ОАО "Ситалл", расположенное в городе Рославле. Основными видами продукции предприятия являются бутылки для винно-водочной продукции, пищевых жидкостей и парфюмерии.</w:t>
      </w:r>
    </w:p>
    <w:p w:rsidR="00412577" w:rsidRDefault="00412577">
      <w:pPr>
        <w:pStyle w:val="ConsPlusNormal"/>
        <w:ind w:firstLine="540"/>
        <w:jc w:val="both"/>
      </w:pPr>
    </w:p>
    <w:p w:rsidR="00412577" w:rsidRDefault="00412577">
      <w:pPr>
        <w:pStyle w:val="ConsPlusNormal"/>
        <w:jc w:val="center"/>
        <w:outlineLvl w:val="3"/>
      </w:pPr>
      <w:r>
        <w:t>МЕТАЛЛУРГИЧЕСКОЕ ПРОИЗВОДСТВО И ПРОИЗВОДСТВО ГОТОВЫХ</w:t>
      </w:r>
    </w:p>
    <w:p w:rsidR="00412577" w:rsidRDefault="00412577">
      <w:pPr>
        <w:pStyle w:val="ConsPlusNormal"/>
        <w:jc w:val="center"/>
      </w:pPr>
      <w:r>
        <w:t>МЕТАЛЛИЧЕСКИХ ИЗДЕЛИЙ</w:t>
      </w:r>
    </w:p>
    <w:p w:rsidR="00412577" w:rsidRDefault="00412577">
      <w:pPr>
        <w:pStyle w:val="ConsPlusNormal"/>
        <w:ind w:firstLine="540"/>
        <w:jc w:val="both"/>
      </w:pPr>
    </w:p>
    <w:p w:rsidR="00412577" w:rsidRDefault="00412577">
      <w:pPr>
        <w:pStyle w:val="ConsPlusNormal"/>
        <w:ind w:firstLine="540"/>
        <w:jc w:val="both"/>
      </w:pPr>
      <w:r>
        <w:t>Объем отгруженной продукции (работ, услуг) в январе - июне 2013 года в действующих ценах - 5456,4 млн. руб. (6,3% от общего объема отгруженной промышленности продукции области).</w:t>
      </w:r>
    </w:p>
    <w:p w:rsidR="00412577" w:rsidRDefault="00412577">
      <w:pPr>
        <w:pStyle w:val="ConsPlusNormal"/>
        <w:ind w:firstLine="540"/>
        <w:jc w:val="both"/>
      </w:pPr>
      <w:r>
        <w:t>Наиболее крупным предприятием отрасли является ГУП "Литейно-прокатный завод", расположенное в городе Ярцево. Предприятие занимается выплавкой стали при помощи ДСП (дуговой сталеплавильной печи) и производством арматуры при помощи прокатного стана, выплавкой чугуна и производством изделий из него по заказу.</w:t>
      </w:r>
    </w:p>
    <w:p w:rsidR="00412577" w:rsidRDefault="00412577">
      <w:pPr>
        <w:pStyle w:val="ConsPlusNormal"/>
        <w:ind w:firstLine="540"/>
        <w:jc w:val="both"/>
      </w:pPr>
    </w:p>
    <w:p w:rsidR="00412577" w:rsidRDefault="00412577">
      <w:pPr>
        <w:pStyle w:val="ConsPlusNormal"/>
        <w:jc w:val="center"/>
        <w:outlineLvl w:val="3"/>
      </w:pPr>
      <w:r>
        <w:t>ПРИБОРОСТРОЕНИЕ (ПРОИЗВОДСТВО ЭЛЕКТРООБОРУДОВАНИЯ,</w:t>
      </w:r>
    </w:p>
    <w:p w:rsidR="00412577" w:rsidRDefault="00412577">
      <w:pPr>
        <w:pStyle w:val="ConsPlusNormal"/>
        <w:jc w:val="center"/>
      </w:pPr>
      <w:r>
        <w:t>ЭЛЕКТРОННОГО И ОПТИЧЕСКОГО ОБОРУДОВАНИЯ)</w:t>
      </w:r>
    </w:p>
    <w:p w:rsidR="00412577" w:rsidRDefault="00412577">
      <w:pPr>
        <w:pStyle w:val="ConsPlusNormal"/>
        <w:ind w:firstLine="540"/>
        <w:jc w:val="both"/>
      </w:pPr>
    </w:p>
    <w:p w:rsidR="00412577" w:rsidRDefault="00412577">
      <w:pPr>
        <w:pStyle w:val="ConsPlusNormal"/>
        <w:ind w:firstLine="540"/>
        <w:jc w:val="both"/>
      </w:pPr>
      <w:r>
        <w:t>Объем отгруженной продукции (работ, услуг) в январе - июне 2013 года в действующих ценах - 6854,1 млн. руб. (7,9% от общего объема отгруженной промышленности продукции области). Основными направлениями приборостроения являются производство контрольно-измерительных приборов (газоанализаторов, электро- и теплосчетчиков и др.), приборов и аппаратуры автоматического регулирования и управления, навигационных, метеорологических приборов, производство комплектующих и деталей для использования в изготовлении более сложных машин, выделяются такие направления, как производство светотехнического оборудования, осветительных приборов, производство проводов и кабелей.</w:t>
      </w:r>
    </w:p>
    <w:p w:rsidR="00412577" w:rsidRDefault="00412577">
      <w:pPr>
        <w:pStyle w:val="ConsPlusNormal"/>
        <w:ind w:firstLine="540"/>
        <w:jc w:val="both"/>
      </w:pPr>
      <w:r>
        <w:t>Наиболее крупными предприятиями отрасли являются ОАО "Осрам", ООО "Смолкабель" и ОАО "Измеритель". ОАО "Осрам" является дочерним предприятием концерна OSRAM (Германия). Завод в Смоленске был приобретен в 2003 г. для развития в России производства энергоэффективных линейных люминесцентных и компактных люминесцентных ламп. ООО "Смолкабель" образовано в г. Смоленске в октябре 2001 года как производственно-торговое предприятие. Основная сфера деятельности компании - производство и реализация кабельно-проводниковой продукции. ОАО "Измеритель" основан в 1968 году МИНАВИАПРОМом. В настоящее время предприятие изготавливает изделия для РОСАВИАКОСМОСа, всемирно известных фирм "Сухой", "Микоян", "Туполев" и др. По конверсионным технологиям изготавливается широкий спектр товаров народного потребления.</w:t>
      </w:r>
    </w:p>
    <w:p w:rsidR="00412577" w:rsidRDefault="00412577">
      <w:pPr>
        <w:pStyle w:val="ConsPlusNormal"/>
        <w:ind w:firstLine="540"/>
        <w:jc w:val="both"/>
      </w:pPr>
    </w:p>
    <w:p w:rsidR="00412577" w:rsidRDefault="00412577">
      <w:pPr>
        <w:pStyle w:val="ConsPlusNormal"/>
        <w:jc w:val="center"/>
        <w:outlineLvl w:val="3"/>
      </w:pPr>
      <w:r>
        <w:t>МАШИНОСТРОЕНИЕ (ПРОИЗВОДСТВО МАШИН И ОБОРУДОВАНИЯ)</w:t>
      </w:r>
    </w:p>
    <w:p w:rsidR="00412577" w:rsidRDefault="00412577">
      <w:pPr>
        <w:pStyle w:val="ConsPlusNormal"/>
        <w:ind w:firstLine="540"/>
        <w:jc w:val="both"/>
      </w:pPr>
    </w:p>
    <w:p w:rsidR="00412577" w:rsidRDefault="00412577">
      <w:pPr>
        <w:pStyle w:val="ConsPlusNormal"/>
        <w:ind w:firstLine="540"/>
        <w:jc w:val="both"/>
      </w:pPr>
      <w:r>
        <w:t>Объем отгруженной продукции (работ, услуг) в январе - июне 2013 года в действующих ценах - 2748,7 млн. руб. (3,1% от общего объема отгруженной промышленности продукции области).</w:t>
      </w:r>
    </w:p>
    <w:p w:rsidR="00412577" w:rsidRDefault="00412577">
      <w:pPr>
        <w:pStyle w:val="ConsPlusNormal"/>
        <w:ind w:firstLine="540"/>
        <w:jc w:val="both"/>
      </w:pPr>
    </w:p>
    <w:p w:rsidR="00412577" w:rsidRDefault="00412577">
      <w:pPr>
        <w:pStyle w:val="ConsPlusNormal"/>
        <w:jc w:val="center"/>
        <w:outlineLvl w:val="3"/>
      </w:pPr>
      <w:r>
        <w:t>ТРАНСПОРТНОЕ МАШИНОСТРОЕНИЕ (ПРОИЗВОДСТВО ТРАНСПОРТНЫХ</w:t>
      </w:r>
    </w:p>
    <w:p w:rsidR="00412577" w:rsidRDefault="00412577">
      <w:pPr>
        <w:pStyle w:val="ConsPlusNormal"/>
        <w:jc w:val="center"/>
      </w:pPr>
      <w:r>
        <w:t>СРЕДСТВ И ОБОРУДОВАНИЯ)</w:t>
      </w:r>
    </w:p>
    <w:p w:rsidR="00412577" w:rsidRDefault="00412577">
      <w:pPr>
        <w:pStyle w:val="ConsPlusNormal"/>
        <w:ind w:firstLine="540"/>
        <w:jc w:val="both"/>
      </w:pPr>
    </w:p>
    <w:p w:rsidR="00412577" w:rsidRDefault="00412577">
      <w:pPr>
        <w:pStyle w:val="ConsPlusNormal"/>
        <w:ind w:firstLine="540"/>
        <w:jc w:val="both"/>
      </w:pPr>
      <w:r>
        <w:t>Объем отгруженной продукции (работ, услуг) в январе - июне 2013 года в действующих ценах - 3727,6 млн. руб. (4,3% от общего объема отгруженной промышленности продукции области).</w:t>
      </w:r>
    </w:p>
    <w:p w:rsidR="00412577" w:rsidRDefault="00412577">
      <w:pPr>
        <w:pStyle w:val="ConsPlusNormal"/>
        <w:ind w:firstLine="540"/>
        <w:jc w:val="both"/>
      </w:pPr>
      <w:r>
        <w:t xml:space="preserve">Наиболее крупными предприятиями машиностроения области являются ОАО "Рославльский вагоноремонтный завод", ЗАО "Смоленский авиационный завод", ЗАО "Рославльский </w:t>
      </w:r>
      <w:r>
        <w:lastRenderedPageBreak/>
        <w:t>автоагрегатный завод АМО ЗИЛ".</w:t>
      </w:r>
    </w:p>
    <w:p w:rsidR="00412577" w:rsidRDefault="00412577">
      <w:pPr>
        <w:pStyle w:val="ConsPlusNormal"/>
        <w:ind w:firstLine="540"/>
        <w:jc w:val="both"/>
      </w:pPr>
      <w:r>
        <w:t>ОАО "Рославльский вагоноремонтный завод" производит капитальный ремонт практически всех типов подвижного состава - полувагонов, вагонов-цистерн для перевозки нефтепродуктов и химических грузов, платформ и др. ЗАО "Смоленский авиационный завод", основанный в 1926 году, - одно из старейших авиационных предприятий России. С 2004 года завод входит в состав ОАО "Корпорация "Тактическое ракетное вооружение". Имеющиеся корпуса агрегатно-сборочных цехов и цехов окончательной сборки позволяют собирать узлы, агрегаты и проводить окончательную сборку самолетов типа ЯК-42, а наличие летно-испытательной станции - летные испытания различных типов самолетов. ЗАО "Рославльский автоагрегатный завод АМО ЗИЛ" представляет собой машиностроительный комплекс по производству автомобильных компонентов. Основные виды продукции завода: механосборка и нормали, тормозная аппаратура, топливные насосы высокого давления.</w:t>
      </w:r>
    </w:p>
    <w:p w:rsidR="00412577" w:rsidRDefault="00412577">
      <w:pPr>
        <w:pStyle w:val="ConsPlusNormal"/>
        <w:ind w:firstLine="540"/>
        <w:jc w:val="both"/>
      </w:pPr>
    </w:p>
    <w:p w:rsidR="00412577" w:rsidRDefault="00412577">
      <w:pPr>
        <w:pStyle w:val="ConsPlusNormal"/>
        <w:jc w:val="center"/>
        <w:outlineLvl w:val="3"/>
      </w:pPr>
      <w:r>
        <w:t>ЮВЕЛИРНАЯ ПРОМЫШЛЕННОСТЬ</w:t>
      </w:r>
    </w:p>
    <w:p w:rsidR="00412577" w:rsidRDefault="00412577">
      <w:pPr>
        <w:pStyle w:val="ConsPlusNormal"/>
        <w:ind w:firstLine="540"/>
        <w:jc w:val="both"/>
      </w:pPr>
    </w:p>
    <w:p w:rsidR="00412577" w:rsidRDefault="00412577">
      <w:pPr>
        <w:pStyle w:val="ConsPlusNormal"/>
        <w:ind w:firstLine="540"/>
        <w:jc w:val="both"/>
      </w:pPr>
      <w:r>
        <w:t>Ювелирная промышленность области представлена ОАО "Производственное объединение "Кристалл" и зависимыми от него компаниями. ОАО "ПО "Кристалл" является одним из крупнейших в мире предприятий по огранке природных алмазов в бриллианты, а также крупнейшим в России.</w:t>
      </w:r>
    </w:p>
    <w:p w:rsidR="00412577" w:rsidRDefault="00412577">
      <w:pPr>
        <w:pStyle w:val="ConsPlusNormal"/>
        <w:ind w:firstLine="540"/>
        <w:jc w:val="both"/>
      </w:pPr>
    </w:p>
    <w:p w:rsidR="00412577" w:rsidRDefault="00412577">
      <w:pPr>
        <w:pStyle w:val="ConsPlusNormal"/>
        <w:jc w:val="center"/>
        <w:outlineLvl w:val="3"/>
      </w:pPr>
      <w:r>
        <w:t>ПРОИЗВОДСТВО, ПЕРЕДАЧА И РАСПРЕДЕЛЕНИЕ ЭЛЕКТРОЭНЕРГИИ</w:t>
      </w:r>
    </w:p>
    <w:p w:rsidR="00412577" w:rsidRDefault="00412577">
      <w:pPr>
        <w:pStyle w:val="ConsPlusNormal"/>
        <w:ind w:firstLine="540"/>
        <w:jc w:val="both"/>
      </w:pPr>
    </w:p>
    <w:p w:rsidR="00412577" w:rsidRDefault="00412577">
      <w:pPr>
        <w:pStyle w:val="ConsPlusNormal"/>
        <w:ind w:firstLine="540"/>
        <w:jc w:val="both"/>
      </w:pPr>
      <w:r>
        <w:t>Объем отгруженной продукции (работ, услуг) за январь - декабрь 2012 года составил 46344 млн. рублей.</w:t>
      </w:r>
    </w:p>
    <w:p w:rsidR="00412577" w:rsidRDefault="00412577">
      <w:pPr>
        <w:pStyle w:val="ConsPlusNormal"/>
        <w:ind w:firstLine="540"/>
        <w:jc w:val="both"/>
      </w:pPr>
      <w:r>
        <w:t xml:space="preserve">Электроэнергию в области вырабатывают: филиал ОАО "Концерн Росэнергоатом" "Смоленская атомная станция", филиал "Смоленская ГРЭС" ОАО "Э.ОН Россия", филиал ОАО "Квадра" - "Западная генерация", ООО "Дорогобужская ТЭЦ". Смоленская энергосистема является избыточной в части производства электроэнергии. Обладая резервом мощности, энергетический комплекс имеет возможность поставлять излишки электрической энергии на оптовый рынок. До 80 процентов вырабатываемой электроэнергии поставляется за пределы Смоленской области </w:t>
      </w:r>
      <w:hyperlink w:anchor="P175" w:history="1">
        <w:r>
          <w:rPr>
            <w:color w:val="0000FF"/>
          </w:rPr>
          <w:t>&lt;7&gt;</w:t>
        </w:r>
      </w:hyperlink>
      <w:r>
        <w:t>.</w:t>
      </w:r>
    </w:p>
    <w:p w:rsidR="00412577" w:rsidRDefault="00412577">
      <w:pPr>
        <w:pStyle w:val="ConsPlusNormal"/>
        <w:ind w:firstLine="540"/>
        <w:jc w:val="both"/>
      </w:pPr>
      <w:r>
        <w:t>--------------------------------</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hyperlink r:id="rId13" w:history="1">
        <w:r>
          <w:rPr>
            <w:color w:val="0000FF"/>
          </w:rPr>
          <w:t>Программа</w:t>
        </w:r>
      </w:hyperlink>
      <w:r>
        <w:rPr>
          <w:color w:val="0A2666"/>
        </w:rPr>
        <w:t xml:space="preserve"> "Развитие электроэнергетики Смоленской области" на 2012 - 2016 годы, утвержденная постановлением Администрации Смоленской области от 29.04.2011 N 255, утратила силу с 28 апреля 2012 года в связи с изданием </w:t>
      </w:r>
      <w:hyperlink r:id="rId14" w:history="1">
        <w:r>
          <w:rPr>
            <w:color w:val="0000FF"/>
          </w:rPr>
          <w:t>постановления</w:t>
        </w:r>
      </w:hyperlink>
      <w:r>
        <w:rPr>
          <w:color w:val="0A2666"/>
        </w:rPr>
        <w:t xml:space="preserve"> Администрации Смоленской области от 28.04.2012 N 300-а.</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bookmarkStart w:id="7" w:name="P175"/>
      <w:bookmarkEnd w:id="7"/>
      <w:r>
        <w:t xml:space="preserve">&lt;7&gt; </w:t>
      </w:r>
      <w:hyperlink r:id="rId15" w:history="1">
        <w:r>
          <w:rPr>
            <w:color w:val="0000FF"/>
          </w:rPr>
          <w:t>Программа</w:t>
        </w:r>
      </w:hyperlink>
      <w:r>
        <w:t xml:space="preserve"> "Развитие электроэнергетики Смоленской области" на 2012 - 2016 годы.</w:t>
      </w:r>
    </w:p>
    <w:p w:rsidR="00412577" w:rsidRDefault="00412577">
      <w:pPr>
        <w:pStyle w:val="ConsPlusNormal"/>
        <w:ind w:firstLine="540"/>
        <w:jc w:val="both"/>
      </w:pPr>
    </w:p>
    <w:p w:rsidR="00412577" w:rsidRDefault="00412577">
      <w:pPr>
        <w:pStyle w:val="ConsPlusNormal"/>
        <w:ind w:firstLine="540"/>
        <w:jc w:val="both"/>
      </w:pPr>
      <w:r>
        <w:t>На территории Смоленской области действуют два гарантирующих поставщика: филиал "СмоленскАтомЭнергоСбыт" ОАО "АтомЭнергоСбыт" и ОАО "Оборонэнергосбыт", крупный гарантирующий поставщик электроэнергии - филиал "СмоленскАтомЭнергоСбыт" ОАО "АтомЭнергоСбыт". Крупнейшими электросетевыми компаниями, осуществляющими централизованное электроснабжение потребителей на территории Смоленской области, являются: филиал ОАО "Федеральная сетевая компания Единой энергетической системы" - "Брянское предприятие магистральных электрических сетей"; филиал ОАО "Межрегиональная распределительная сетевая компания Центра" - "Смоленскэнерго".</w:t>
      </w:r>
    </w:p>
    <w:p w:rsidR="00412577" w:rsidRDefault="00412577">
      <w:pPr>
        <w:pStyle w:val="ConsPlusNormal"/>
        <w:ind w:firstLine="540"/>
        <w:jc w:val="both"/>
      </w:pPr>
      <w:r>
        <w:t>В настоящее время наиболее интенсивное развитие и, соответственно, рост потребления электроэнергии наблюдаются в восточной части Смоленской области, центры которой - города Вязьма и Гагарин.</w:t>
      </w:r>
    </w:p>
    <w:p w:rsidR="00412577" w:rsidRDefault="00412577">
      <w:pPr>
        <w:pStyle w:val="ConsPlusNormal"/>
        <w:ind w:firstLine="540"/>
        <w:jc w:val="both"/>
      </w:pPr>
    </w:p>
    <w:p w:rsidR="00412577" w:rsidRDefault="00412577">
      <w:pPr>
        <w:pStyle w:val="ConsPlusNormal"/>
        <w:jc w:val="center"/>
        <w:outlineLvl w:val="3"/>
      </w:pPr>
      <w:r>
        <w:t>СЕЛЬСКОЕ ХОЗЯЙСТВО</w:t>
      </w:r>
    </w:p>
    <w:p w:rsidR="00412577" w:rsidRDefault="00412577">
      <w:pPr>
        <w:pStyle w:val="ConsPlusNormal"/>
        <w:ind w:firstLine="540"/>
        <w:jc w:val="both"/>
      </w:pPr>
    </w:p>
    <w:p w:rsidR="00412577" w:rsidRDefault="00412577">
      <w:pPr>
        <w:pStyle w:val="ConsPlusNormal"/>
        <w:ind w:firstLine="540"/>
        <w:jc w:val="both"/>
      </w:pPr>
      <w:r>
        <w:lastRenderedPageBreak/>
        <w:t>В валовом региональном продукте доля сельского хозяйства составляет 7 процентов. Приоритетные направления развития сельского хозяйства - молочно-мясное скотоводство, льноводство, семеноводство многолетних трав.</w:t>
      </w:r>
    </w:p>
    <w:p w:rsidR="00412577" w:rsidRDefault="00412577">
      <w:pPr>
        <w:pStyle w:val="ConsPlusNormal"/>
        <w:ind w:firstLine="540"/>
        <w:jc w:val="both"/>
      </w:pPr>
      <w:r>
        <w:t>Животноводство является базовой отраслью сельского хозяйства. В структуре товарной продукции сельского хозяйства его продукция составляет 83%, в том числе продукция молочного скотоводства - 39%. Поголовье крупного рогатого скота составляет около 123 тыс. голов, в том числе 66 тыс. коров. Птицеводство концентрируется на крупных птицефабриках, расположенных в пригородной зоне областного центра (ООО "Птицефабрика "Сметанино", ЗАО "Пригорское").</w:t>
      </w:r>
    </w:p>
    <w:p w:rsidR="00412577" w:rsidRDefault="00412577">
      <w:pPr>
        <w:pStyle w:val="ConsPlusNormal"/>
        <w:ind w:firstLine="540"/>
        <w:jc w:val="both"/>
      </w:pPr>
      <w:r>
        <w:t>Сельскохозяйственные угодья Смоленской области занимают 1,7 млн. гектаров, в том числе пашня - 1,2 млн. гектаров. Растениеводство области специализируется на кормовых (60% посевных площадей) и зерновых (30%) культурах, производстве льна, картофеля и овощей.</w:t>
      </w:r>
    </w:p>
    <w:p w:rsidR="00412577" w:rsidRDefault="00412577">
      <w:pPr>
        <w:pStyle w:val="ConsPlusNormal"/>
        <w:ind w:firstLine="540"/>
        <w:jc w:val="both"/>
      </w:pPr>
      <w:r>
        <w:t>В области располагается более 30 крупных производителей сельскохозяйственной продукции: СХПК колхоз-племзавод "Радищево", ПСК "Новомихайловский", ЗАО "АГРОПРОМЫШЛЕННАЯ ФИРМА "НАША ЖИТНИЦА", ООО "Балтутино", ЗАО "Золотая нива", СПК имени Урицкого, КП "Рыбковское", ЗАО Племзавод "Рассвет", ОАО "Смоленское" по племенной работе, ООО "Агросоюз", ЗАО "Агрофирма-Катынь", СПК "Дружба", ООО "Смоленское поле", ООО "Восток", ООО "Славянский продукт", ЗАО "Тропарево" и многие другие. По прогнозной оценке в 2014 году в хозяйствах всех категорий производство валовой продукции сельского хозяйства составит 21,7 млрд. рублей. Доля сельскохозяйственных организаций в валовом производстве продукции сельского хозяйства составит 48%.</w:t>
      </w:r>
    </w:p>
    <w:p w:rsidR="00412577" w:rsidRDefault="00412577">
      <w:pPr>
        <w:pStyle w:val="ConsPlusNormal"/>
        <w:ind w:firstLine="540"/>
        <w:jc w:val="both"/>
      </w:pPr>
      <w:r>
        <w:t xml:space="preserve">С 2014 года в области развитие сельского хозяйства осуществляется в рамках областной государственной </w:t>
      </w:r>
      <w:hyperlink r:id="rId16"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на 2014 - 2020 годы, в состав которой входят 4 подпрограммы: "</w:t>
      </w:r>
      <w:hyperlink r:id="rId17" w:history="1">
        <w:r>
          <w:rPr>
            <w:color w:val="0000FF"/>
          </w:rPr>
          <w:t>Создание общих</w:t>
        </w:r>
      </w:hyperlink>
      <w:r>
        <w:t xml:space="preserve"> условий функционирования и развития сельского хозяйства Смоленской области" на 2014 - 2020 годы, "</w:t>
      </w:r>
      <w:hyperlink r:id="rId18" w:history="1">
        <w:r>
          <w:rPr>
            <w:color w:val="0000FF"/>
          </w:rPr>
          <w:t>Устойчивое развитие</w:t>
        </w:r>
      </w:hyperlink>
      <w:r>
        <w:t xml:space="preserve"> сельских территорий Смоленской области" на 2014 - 2017 годы и на период до 2020 года, "</w:t>
      </w:r>
      <w:hyperlink r:id="rId19" w:history="1">
        <w:r>
          <w:rPr>
            <w:color w:val="0000FF"/>
          </w:rPr>
          <w:t>Поддержка малых форм</w:t>
        </w:r>
      </w:hyperlink>
      <w:r>
        <w:t xml:space="preserve"> хозяйствования в Смоленской области" на 2014 - 2016 годы, обеспечивающая </w:t>
      </w:r>
      <w:hyperlink r:id="rId20" w:history="1">
        <w:r>
          <w:rPr>
            <w:color w:val="0000FF"/>
          </w:rPr>
          <w:t>подпрограмма</w:t>
        </w:r>
      </w:hyperlink>
      <w:r>
        <w:t xml:space="preserve"> и 8 ведомственных целевых программ: "Развитие льняного комплекса Смоленской области" на 2014 - 2016 годы, "Развитие семеноводства многолетних трав в Смоленской области" на 2014 - 2016 годы, "Развитие производства овощей в закрытом грунте в Смоленской области" на 2014 - 2016 годы, "Создание и развитие логистического центра на базе сельскохозяйственных потребительских кооперативов, расположенных на территории Смоленской области" на 2014 - 2016 годы, "Развитие мясо-молочной перерабатывающей промышленности в Смоленской области, обеспечение качества мясо-молочных продуктов" на 2014 - 2016 годы, "Развитие рыбного хозяйства в Смоленской области" на 2014 - 2016 годы, "Предотвращение заноса и распространения вируса африканской чумы свиней на территории Смоленской области" на 2014 - 2016 годы, "Развитие пантового мараловодства в Смоленской области" на 2014 - 2016 годы.</w:t>
      </w:r>
    </w:p>
    <w:p w:rsidR="00412577" w:rsidRDefault="00412577">
      <w:pPr>
        <w:pStyle w:val="ConsPlusNormal"/>
        <w:ind w:firstLine="540"/>
        <w:jc w:val="both"/>
      </w:pPr>
      <w:r>
        <w:t>Отрасль обладает достаточно развитой научно-образовательной инфраструктурой. В области представлены как сельскохозяйственные научные учреждения (ГНУ "Смоленский научно-исследовательский институт сельского хозяйства" Российской Академии сельскохозяйственных наук), так и образовательные учреждения высшего, среднего и начального профессионального уровней.</w:t>
      </w:r>
    </w:p>
    <w:p w:rsidR="00412577" w:rsidRDefault="00412577">
      <w:pPr>
        <w:pStyle w:val="ConsPlusNormal"/>
        <w:ind w:firstLine="540"/>
        <w:jc w:val="both"/>
      </w:pPr>
    </w:p>
    <w:p w:rsidR="00412577" w:rsidRDefault="00412577">
      <w:pPr>
        <w:pStyle w:val="ConsPlusNormal"/>
        <w:jc w:val="center"/>
        <w:outlineLvl w:val="2"/>
      </w:pPr>
      <w:r>
        <w:t>1.3. УСЛОВИЯ ДЛЯ РЕАЛИЗАЦИИ ИНВЕСТИЦИОННЫХ ПРОЕКТОВ</w:t>
      </w:r>
    </w:p>
    <w:p w:rsidR="00412577" w:rsidRDefault="00412577">
      <w:pPr>
        <w:pStyle w:val="ConsPlusNormal"/>
        <w:ind w:firstLine="540"/>
        <w:jc w:val="both"/>
      </w:pPr>
    </w:p>
    <w:p w:rsidR="00412577" w:rsidRDefault="00412577">
      <w:pPr>
        <w:pStyle w:val="ConsPlusNormal"/>
        <w:ind w:firstLine="540"/>
        <w:jc w:val="both"/>
      </w:pPr>
      <w:r>
        <w:t xml:space="preserve">Существующие условия для реализации инвестиционных проектов обладают значительным потенциалом развития - сокращение количества процедур и сроков регистрации юридических лиц, подключения к инфраструктуре </w:t>
      </w:r>
      <w:hyperlink w:anchor="P195" w:history="1">
        <w:r>
          <w:rPr>
            <w:color w:val="0000FF"/>
          </w:rPr>
          <w:t>(таблица 1)</w:t>
        </w:r>
      </w:hyperlink>
      <w:r>
        <w:t>. Также существует возможность использовать конкурентное преимущество области по показателям: "Минимальный и максимальный тарифы на 1000 м3 газа для промышленных пользователей на 01.07.2013", "Удельный вес численности высококвалифицированных работников в общей численности квалифицированных работников".</w:t>
      </w:r>
    </w:p>
    <w:p w:rsidR="00412577" w:rsidRDefault="00412577">
      <w:pPr>
        <w:pStyle w:val="ConsPlusNormal"/>
        <w:ind w:firstLine="540"/>
        <w:jc w:val="both"/>
      </w:pPr>
    </w:p>
    <w:p w:rsidR="00412577" w:rsidRDefault="00412577">
      <w:pPr>
        <w:pStyle w:val="ConsPlusNormal"/>
        <w:jc w:val="right"/>
        <w:outlineLvl w:val="3"/>
      </w:pPr>
      <w:r>
        <w:t>Таблица 1</w:t>
      </w:r>
    </w:p>
    <w:p w:rsidR="00412577" w:rsidRDefault="00412577">
      <w:pPr>
        <w:pStyle w:val="ConsPlusNormal"/>
        <w:jc w:val="center"/>
      </w:pPr>
    </w:p>
    <w:p w:rsidR="00412577" w:rsidRDefault="00412577">
      <w:pPr>
        <w:pStyle w:val="ConsPlusNormal"/>
        <w:jc w:val="center"/>
      </w:pPr>
      <w:bookmarkStart w:id="8" w:name="P195"/>
      <w:bookmarkEnd w:id="8"/>
      <w:r>
        <w:t>Условия для реализации инвестиционных проектов</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Условия</w:t>
            </w:r>
          </w:p>
        </w:tc>
        <w:tc>
          <w:tcPr>
            <w:tcW w:w="4535" w:type="dxa"/>
          </w:tcPr>
          <w:p w:rsidR="00412577" w:rsidRDefault="00412577">
            <w:pPr>
              <w:pStyle w:val="ConsPlusNormal"/>
              <w:jc w:val="center"/>
            </w:pPr>
            <w:r>
              <w:t>Выводы</w:t>
            </w:r>
          </w:p>
        </w:tc>
      </w:tr>
      <w:tr w:rsidR="00412577">
        <w:tc>
          <w:tcPr>
            <w:tcW w:w="4535" w:type="dxa"/>
          </w:tcPr>
          <w:p w:rsidR="00412577" w:rsidRDefault="00412577">
            <w:pPr>
              <w:pStyle w:val="ConsPlusNormal"/>
              <w:jc w:val="both"/>
            </w:pPr>
            <w:r>
              <w:t>1. Легкость регистрации юридического лица на 31.12.2012</w:t>
            </w:r>
          </w:p>
        </w:tc>
        <w:tc>
          <w:tcPr>
            <w:tcW w:w="4535" w:type="dxa"/>
          </w:tcPr>
          <w:p w:rsidR="00412577" w:rsidRDefault="00412577">
            <w:pPr>
              <w:pStyle w:val="ConsPlusNormal"/>
              <w:jc w:val="both"/>
            </w:pPr>
            <w:r>
              <w:t xml:space="preserve">согласно Федеральному </w:t>
            </w:r>
            <w:hyperlink r:id="rId21" w:history="1">
              <w:r>
                <w:rPr>
                  <w:color w:val="0000FF"/>
                </w:rPr>
                <w:t>закону</w:t>
              </w:r>
            </w:hyperlink>
            <w:r>
              <w:t xml:space="preserve"> РФ от 8 августа 2001 г. N 129-ФЗ срок на регистрацию юридического лица на всей территории РФ не должен превышать 5 рабочих дней </w:t>
            </w:r>
            <w:hyperlink w:anchor="P223" w:history="1">
              <w:r>
                <w:rPr>
                  <w:color w:val="0000FF"/>
                </w:rPr>
                <w:t>&lt;8&gt;</w:t>
              </w:r>
            </w:hyperlink>
            <w:r>
              <w:t>, при этом количество процедур для регистрации едино на всей территории РФ. Однако по факту в Смоленской области количество процедур для регистрации юридического лица - 9, срок регистрации - 23 дня, общая стоимость регистрации - 4500 руб.</w:t>
            </w:r>
          </w:p>
        </w:tc>
      </w:tr>
      <w:tr w:rsidR="00412577">
        <w:tc>
          <w:tcPr>
            <w:tcW w:w="4535" w:type="dxa"/>
          </w:tcPr>
          <w:p w:rsidR="00412577" w:rsidRDefault="00412577">
            <w:pPr>
              <w:pStyle w:val="ConsPlusNormal"/>
              <w:jc w:val="both"/>
            </w:pPr>
            <w:r>
              <w:t>2. Срок получения разрешения на строительство на 31.12.2012</w:t>
            </w:r>
          </w:p>
        </w:tc>
        <w:tc>
          <w:tcPr>
            <w:tcW w:w="4535" w:type="dxa"/>
          </w:tcPr>
          <w:p w:rsidR="00412577" w:rsidRDefault="00412577">
            <w:pPr>
              <w:pStyle w:val="ConsPlusNormal"/>
              <w:jc w:val="both"/>
            </w:pPr>
            <w:r>
              <w:t>в области количество процедур для получения разрешения на строительство должно сократиться как минимум до 22, а срок - до 246 дней</w:t>
            </w:r>
          </w:p>
        </w:tc>
      </w:tr>
      <w:tr w:rsidR="00412577">
        <w:tc>
          <w:tcPr>
            <w:tcW w:w="4535" w:type="dxa"/>
          </w:tcPr>
          <w:p w:rsidR="00412577" w:rsidRDefault="00412577">
            <w:pPr>
              <w:pStyle w:val="ConsPlusNormal"/>
              <w:jc w:val="both"/>
            </w:pPr>
            <w:r>
              <w:t>3. Срок подключения к электроснабжению на 31.12.2012</w:t>
            </w:r>
          </w:p>
        </w:tc>
        <w:tc>
          <w:tcPr>
            <w:tcW w:w="4535" w:type="dxa"/>
          </w:tcPr>
          <w:p w:rsidR="00412577" w:rsidRDefault="00412577">
            <w:pPr>
              <w:pStyle w:val="ConsPlusNormal"/>
              <w:jc w:val="both"/>
            </w:pPr>
            <w:r>
              <w:t>в Смоленской области количество процедур для подключения - 10, суммарная стоимость 1 МВт на 01.03.2012 Ср. Н.1 - 1293,47 рублей без НДС</w:t>
            </w:r>
          </w:p>
        </w:tc>
      </w:tr>
      <w:tr w:rsidR="00412577">
        <w:tc>
          <w:tcPr>
            <w:tcW w:w="4535" w:type="dxa"/>
          </w:tcPr>
          <w:p w:rsidR="00412577" w:rsidRDefault="00412577">
            <w:pPr>
              <w:pStyle w:val="ConsPlusNormal"/>
              <w:jc w:val="both"/>
            </w:pPr>
            <w:r>
              <w:t>4. Минимальный и максимальный тарифы на 1000 м3 газа для промышленных пользователей на 01.07.2013</w:t>
            </w:r>
          </w:p>
        </w:tc>
        <w:tc>
          <w:tcPr>
            <w:tcW w:w="4535" w:type="dxa"/>
          </w:tcPr>
          <w:p w:rsidR="00412577" w:rsidRDefault="00412577">
            <w:pPr>
              <w:pStyle w:val="ConsPlusNormal"/>
              <w:jc w:val="both"/>
            </w:pPr>
            <w:r>
              <w:t>в Смоленской области тариф на 1000 м3 газа для промышленных пользователей на 01.07.2013: min - 3829 руб. без НДС, max - 4065 рублей без НДС</w:t>
            </w:r>
          </w:p>
        </w:tc>
      </w:tr>
      <w:tr w:rsidR="00412577">
        <w:tc>
          <w:tcPr>
            <w:tcW w:w="4535" w:type="dxa"/>
          </w:tcPr>
          <w:p w:rsidR="00412577" w:rsidRDefault="00412577">
            <w:pPr>
              <w:pStyle w:val="ConsPlusNormal"/>
              <w:jc w:val="both"/>
            </w:pPr>
            <w:r>
              <w:t>5. Прирост высокопроизводительных рабочих мест в % к предыдущему году</w:t>
            </w:r>
          </w:p>
        </w:tc>
        <w:tc>
          <w:tcPr>
            <w:tcW w:w="4535" w:type="dxa"/>
          </w:tcPr>
          <w:p w:rsidR="00412577" w:rsidRDefault="00412577">
            <w:pPr>
              <w:pStyle w:val="ConsPlusNormal"/>
              <w:jc w:val="both"/>
            </w:pPr>
            <w:r>
              <w:t>данный показатель является негативным и для области составляет 11,9%. Значение показателя говорит о том, что в регион слабо привлекаются инвесторы, реализующие инновационные высокотехнологичные проекты</w:t>
            </w:r>
          </w:p>
        </w:tc>
      </w:tr>
      <w:tr w:rsidR="00412577">
        <w:tc>
          <w:tcPr>
            <w:tcW w:w="4535" w:type="dxa"/>
          </w:tcPr>
          <w:p w:rsidR="00412577" w:rsidRDefault="00412577">
            <w:pPr>
              <w:pStyle w:val="ConsPlusNormal"/>
              <w:jc w:val="both"/>
            </w:pPr>
            <w:r>
              <w:t>6. Удельный вес организаций, осуществляющих технологические инновации, в общем количестве обследованных организаций</w:t>
            </w:r>
          </w:p>
        </w:tc>
        <w:tc>
          <w:tcPr>
            <w:tcW w:w="4535" w:type="dxa"/>
          </w:tcPr>
          <w:p w:rsidR="00412577" w:rsidRDefault="00412577">
            <w:pPr>
              <w:pStyle w:val="ConsPlusNormal"/>
              <w:jc w:val="both"/>
            </w:pPr>
            <w:r>
              <w:t>значение данного показателя для Смоленской области по данным 2011 года составляет 5,8%. Значение этого показателя говорит о том, что в Смоленской области необходимо всячески поддерживать организации, занимающиеся технологическими инновациями, тем самым привлекая технологически инновационных инвесторов</w:t>
            </w:r>
          </w:p>
        </w:tc>
      </w:tr>
      <w:tr w:rsidR="00412577">
        <w:tc>
          <w:tcPr>
            <w:tcW w:w="4535" w:type="dxa"/>
          </w:tcPr>
          <w:p w:rsidR="00412577" w:rsidRDefault="00412577">
            <w:pPr>
              <w:pStyle w:val="ConsPlusNormal"/>
              <w:jc w:val="both"/>
            </w:pPr>
            <w:r>
              <w:t>7. Общая численность безработных, в % к экономически активному населению</w:t>
            </w:r>
          </w:p>
        </w:tc>
        <w:tc>
          <w:tcPr>
            <w:tcW w:w="4535" w:type="dxa"/>
          </w:tcPr>
          <w:p w:rsidR="00412577" w:rsidRDefault="00412577">
            <w:pPr>
              <w:pStyle w:val="ConsPlusNormal"/>
              <w:jc w:val="both"/>
            </w:pPr>
            <w:r>
              <w:t xml:space="preserve">значение данного показателя для Смоленской области по данным 2012 года составляет 5,7%. Хотя Смоленская область обладает наиболее высокой численностью безработных в % отношении к экономически активному населению, данный показатель может иметь и положительную сторону. В случае прихода в </w:t>
            </w:r>
            <w:r>
              <w:lastRenderedPageBreak/>
              <w:t>Смоленскую область значительного числа инвесторов найти свободные рабочие кадры будет значительно легче, чем в соседних регионах (например, в Московской области - 2,9%)</w:t>
            </w:r>
          </w:p>
        </w:tc>
      </w:tr>
      <w:tr w:rsidR="00412577">
        <w:tc>
          <w:tcPr>
            <w:tcW w:w="4535" w:type="dxa"/>
          </w:tcPr>
          <w:p w:rsidR="00412577" w:rsidRDefault="00412577">
            <w:pPr>
              <w:pStyle w:val="ConsPlusNormal"/>
              <w:jc w:val="both"/>
            </w:pPr>
            <w:r>
              <w:lastRenderedPageBreak/>
              <w:t>8. Удельный вес численности высококвалифицированных работников в общей численности квалифицированных работников, в %</w:t>
            </w:r>
          </w:p>
        </w:tc>
        <w:tc>
          <w:tcPr>
            <w:tcW w:w="4535" w:type="dxa"/>
          </w:tcPr>
          <w:p w:rsidR="00412577" w:rsidRDefault="00412577">
            <w:pPr>
              <w:pStyle w:val="ConsPlusNormal"/>
              <w:jc w:val="both"/>
            </w:pPr>
            <w:r>
              <w:t>значение данного показателя для Смоленской области по данным 2012 года составляет 26,6% (это второй результат после Московской области). Данный показатель может стать одним из решающих моментов при принятии инвестором решения о размещении технологически инновационного производства</w:t>
            </w:r>
          </w:p>
        </w:tc>
      </w:tr>
      <w:tr w:rsidR="00412577">
        <w:tc>
          <w:tcPr>
            <w:tcW w:w="4535" w:type="dxa"/>
          </w:tcPr>
          <w:p w:rsidR="00412577" w:rsidRDefault="00412577">
            <w:pPr>
              <w:pStyle w:val="ConsPlusNormal"/>
              <w:jc w:val="both"/>
            </w:pPr>
            <w:r>
              <w:t>9. Отношение числа занятых в экономике региона к численности населения региона в трудоспособном возрасте (мужчины 16 - 59 лет, женщины 16 - 54 лет), %</w:t>
            </w:r>
          </w:p>
        </w:tc>
        <w:tc>
          <w:tcPr>
            <w:tcW w:w="4535" w:type="dxa"/>
          </w:tcPr>
          <w:p w:rsidR="00412577" w:rsidRDefault="00412577">
            <w:pPr>
              <w:pStyle w:val="ConsPlusNormal"/>
              <w:jc w:val="both"/>
            </w:pPr>
            <w:r>
              <w:t>значение данного показателя для Смоленской области по данным 2012 года составляет 83,1%. По данному показателю можно утверждать, что:</w:t>
            </w:r>
          </w:p>
          <w:p w:rsidR="00412577" w:rsidRDefault="00412577">
            <w:pPr>
              <w:pStyle w:val="ConsPlusNormal"/>
              <w:jc w:val="both"/>
            </w:pPr>
            <w:r>
              <w:t>1. Трудоспособное население Смоленской области в своем большинстве занято в экономике Смоленской области.</w:t>
            </w:r>
          </w:p>
          <w:p w:rsidR="00412577" w:rsidRDefault="00412577">
            <w:pPr>
              <w:pStyle w:val="ConsPlusNormal"/>
              <w:jc w:val="both"/>
            </w:pPr>
            <w:r>
              <w:t>2. На трудовом рынке Смоленской области отсутствует значительный резерв по переключению работников на работу в своем регионе, и в случае интенсивного возникновения новых инвестиционных проектов на территории Смоленской области будет скорее осуществляться переток трудовых ресурсов с существующих предприятий на вновь создаваемые</w:t>
            </w:r>
          </w:p>
        </w:tc>
      </w:tr>
      <w:tr w:rsidR="00412577">
        <w:tc>
          <w:tcPr>
            <w:tcW w:w="4535" w:type="dxa"/>
          </w:tcPr>
          <w:p w:rsidR="00412577" w:rsidRDefault="00412577">
            <w:pPr>
              <w:pStyle w:val="ConsPlusNormal"/>
              <w:jc w:val="both"/>
            </w:pPr>
            <w:r>
              <w:t>10. Средняя стоимость аренды 1 кв. м производственной недвижимости, руб. в месяц, в 2013 году</w:t>
            </w:r>
          </w:p>
        </w:tc>
        <w:tc>
          <w:tcPr>
            <w:tcW w:w="4535" w:type="dxa"/>
          </w:tcPr>
          <w:p w:rsidR="00412577" w:rsidRDefault="00412577">
            <w:pPr>
              <w:pStyle w:val="ConsPlusNormal"/>
              <w:jc w:val="both"/>
            </w:pPr>
            <w:r>
              <w:t>значение данного показателя для Смоленской области по данным 2013 года составляет от 120 руб. в месяц (для районов, удаленных от Москвы) и до 1000 руб. в месяц (что является одним из самых высоких показателей) за 1 кв. м (для районов, ближних к Москве)</w:t>
            </w:r>
          </w:p>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9" w:name="P223"/>
      <w:bookmarkEnd w:id="9"/>
      <w:r>
        <w:t>&lt;8&gt; http://base.spinform.ru/show_doc.fwx?rgn=1617.</w:t>
      </w:r>
    </w:p>
    <w:p w:rsidR="00412577" w:rsidRDefault="00412577">
      <w:pPr>
        <w:pStyle w:val="ConsPlusNormal"/>
        <w:ind w:firstLine="540"/>
        <w:jc w:val="both"/>
      </w:pPr>
    </w:p>
    <w:p w:rsidR="00412577" w:rsidRDefault="00412577">
      <w:pPr>
        <w:pStyle w:val="ConsPlusNormal"/>
        <w:jc w:val="center"/>
        <w:outlineLvl w:val="1"/>
      </w:pPr>
      <w:r>
        <w:t>2. КОНКУРЕНТНЫЕ ПРЕИМУЩЕСТВА И ОГРАНИЧЕНИЯ СМОЛЕНСКОЙ</w:t>
      </w:r>
    </w:p>
    <w:p w:rsidR="00412577" w:rsidRDefault="00412577">
      <w:pPr>
        <w:pStyle w:val="ConsPlusNormal"/>
        <w:jc w:val="center"/>
      </w:pPr>
      <w:r>
        <w:t>ОБЛАСТИ С ТОЧКИ ЗРЕНИЯ ИНВЕСТИЦИОННОЙ ПРИВЛЕКАТЕЛЬНОСТИ</w:t>
      </w:r>
    </w:p>
    <w:p w:rsidR="00412577" w:rsidRDefault="00412577">
      <w:pPr>
        <w:pStyle w:val="ConsPlusNormal"/>
        <w:ind w:firstLine="540"/>
        <w:jc w:val="both"/>
      </w:pPr>
    </w:p>
    <w:p w:rsidR="00412577" w:rsidRDefault="00412577">
      <w:pPr>
        <w:pStyle w:val="ConsPlusNormal"/>
        <w:jc w:val="center"/>
        <w:outlineLvl w:val="2"/>
      </w:pPr>
      <w:r>
        <w:t>2.1. SWOT-АНАЛИЗ СМОЛЕНСКОЙ ОБЛАСТИ</w:t>
      </w:r>
    </w:p>
    <w:p w:rsidR="00412577" w:rsidRDefault="00412577">
      <w:pPr>
        <w:pStyle w:val="ConsPlusNormal"/>
        <w:ind w:firstLine="540"/>
        <w:jc w:val="both"/>
      </w:pPr>
    </w:p>
    <w:p w:rsidR="00412577" w:rsidRDefault="00412577">
      <w:pPr>
        <w:pStyle w:val="ConsPlusNormal"/>
        <w:ind w:firstLine="540"/>
        <w:jc w:val="both"/>
      </w:pPr>
      <w:r>
        <w:t xml:space="preserve">В основе анализа текущих конкурентных преимуществ и слабых сторон Смоленской области лежат результаты SWOT-анализа региона </w:t>
      </w:r>
      <w:hyperlink w:anchor="P234" w:history="1">
        <w:r>
          <w:rPr>
            <w:color w:val="0000FF"/>
          </w:rPr>
          <w:t>(таблица 2)</w:t>
        </w:r>
      </w:hyperlink>
      <w:r>
        <w:t xml:space="preserve">, который проводился по группам "жестких" и "мягких" факторов инвестиционного климата. "Жесткие" факторы - это те факторы, которые являются частью существующей среды и не могут быть изменены в краткосрочной и среднесрочной перспективе (активы, ресурсы), возможность оказывать на них влияние весьма ограничена, "мягкие" факторы - это факторы создания и управления представлениями инвесторов о регионе, эффективности процессов, внутренние возможности представителей соответствующих </w:t>
      </w:r>
      <w:r>
        <w:lastRenderedPageBreak/>
        <w:t>государственных организаций, законодательство и т.д.</w:t>
      </w:r>
    </w:p>
    <w:p w:rsidR="00412577" w:rsidRDefault="00412577">
      <w:pPr>
        <w:pStyle w:val="ConsPlusNormal"/>
        <w:ind w:firstLine="540"/>
        <w:jc w:val="both"/>
      </w:pPr>
    </w:p>
    <w:p w:rsidR="00412577" w:rsidRDefault="00412577">
      <w:pPr>
        <w:pStyle w:val="ConsPlusNormal"/>
        <w:jc w:val="right"/>
        <w:outlineLvl w:val="3"/>
      </w:pPr>
      <w:r>
        <w:t>Таблица 2</w:t>
      </w:r>
    </w:p>
    <w:p w:rsidR="00412577" w:rsidRDefault="00412577">
      <w:pPr>
        <w:pStyle w:val="ConsPlusNormal"/>
        <w:jc w:val="center"/>
      </w:pPr>
    </w:p>
    <w:p w:rsidR="00412577" w:rsidRDefault="00412577">
      <w:pPr>
        <w:pStyle w:val="ConsPlusNormal"/>
        <w:jc w:val="center"/>
      </w:pPr>
      <w:bookmarkStart w:id="10" w:name="P234"/>
      <w:bookmarkEnd w:id="10"/>
      <w:r>
        <w:t>SWOT-анализ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Сильные стороны (S)</w:t>
            </w:r>
          </w:p>
          <w:p w:rsidR="00412577" w:rsidRDefault="00412577">
            <w:pPr>
              <w:pStyle w:val="ConsPlusNormal"/>
              <w:jc w:val="both"/>
            </w:pPr>
          </w:p>
          <w:p w:rsidR="00412577" w:rsidRDefault="00412577">
            <w:pPr>
              <w:pStyle w:val="ConsPlusNormal"/>
              <w:jc w:val="both"/>
            </w:pPr>
            <w:r>
              <w:t>1. Близость к московской агломерации и границе РФ с Белоруссией.</w:t>
            </w:r>
          </w:p>
          <w:p w:rsidR="00412577" w:rsidRDefault="00412577">
            <w:pPr>
              <w:pStyle w:val="ConsPlusNormal"/>
              <w:jc w:val="both"/>
            </w:pPr>
            <w:r>
              <w:t>2. Развитая транспортная инфраструктура (автомобильная и железнодорожная).</w:t>
            </w:r>
          </w:p>
          <w:p w:rsidR="00412577" w:rsidRDefault="00412577">
            <w:pPr>
              <w:pStyle w:val="ConsPlusNormal"/>
              <w:jc w:val="both"/>
            </w:pPr>
            <w:r>
              <w:t>3. Наличие магистральных нефте- и газопроводов.</w:t>
            </w:r>
          </w:p>
          <w:p w:rsidR="00412577" w:rsidRDefault="00412577">
            <w:pPr>
              <w:pStyle w:val="ConsPlusNormal"/>
              <w:jc w:val="both"/>
            </w:pPr>
            <w:r>
              <w:t>4. Наличие комплекса культурно-исторических ценностей.</w:t>
            </w:r>
          </w:p>
          <w:p w:rsidR="00412577" w:rsidRDefault="00412577">
            <w:pPr>
              <w:pStyle w:val="ConsPlusNormal"/>
              <w:jc w:val="both"/>
            </w:pPr>
            <w:r>
              <w:t>5. Экологически чистые территории.</w:t>
            </w:r>
          </w:p>
          <w:p w:rsidR="00412577" w:rsidRDefault="00412577">
            <w:pPr>
              <w:pStyle w:val="ConsPlusNormal"/>
              <w:jc w:val="both"/>
            </w:pPr>
            <w:r>
              <w:t>6. Наличие сырьевых ресурсов: леса, торфа, природного камня.</w:t>
            </w:r>
          </w:p>
          <w:p w:rsidR="00412577" w:rsidRDefault="00412577">
            <w:pPr>
              <w:pStyle w:val="ConsPlusNormal"/>
              <w:jc w:val="both"/>
            </w:pPr>
            <w:r>
              <w:t>7. Высокая доля неиспользуемых сельскохозяйственных площадей.</w:t>
            </w:r>
          </w:p>
          <w:p w:rsidR="00412577" w:rsidRDefault="00412577">
            <w:pPr>
              <w:pStyle w:val="ConsPlusNormal"/>
              <w:jc w:val="both"/>
            </w:pPr>
            <w:r>
              <w:t>8. Качественные человеческие ресурсы.</w:t>
            </w:r>
          </w:p>
          <w:p w:rsidR="00412577" w:rsidRDefault="00412577">
            <w:pPr>
              <w:pStyle w:val="ConsPlusNormal"/>
              <w:jc w:val="both"/>
            </w:pPr>
            <w:r>
              <w:t>9. Избыточная энергообеспеченность региона.</w:t>
            </w:r>
          </w:p>
          <w:p w:rsidR="00412577" w:rsidRDefault="00412577">
            <w:pPr>
              <w:pStyle w:val="ConsPlusNormal"/>
              <w:jc w:val="both"/>
            </w:pPr>
            <w:r>
              <w:t>10. Наличие научно-производственной базы</w:t>
            </w:r>
          </w:p>
        </w:tc>
        <w:tc>
          <w:tcPr>
            <w:tcW w:w="4535" w:type="dxa"/>
          </w:tcPr>
          <w:p w:rsidR="00412577" w:rsidRDefault="00412577">
            <w:pPr>
              <w:pStyle w:val="ConsPlusNormal"/>
              <w:jc w:val="center"/>
            </w:pPr>
            <w:r>
              <w:t>Слабые стороны (W)</w:t>
            </w:r>
          </w:p>
          <w:p w:rsidR="00412577" w:rsidRDefault="00412577">
            <w:pPr>
              <w:pStyle w:val="ConsPlusNormal"/>
              <w:jc w:val="both"/>
            </w:pPr>
          </w:p>
          <w:p w:rsidR="00412577" w:rsidRDefault="00412577">
            <w:pPr>
              <w:pStyle w:val="ConsPlusNormal"/>
              <w:jc w:val="both"/>
            </w:pPr>
            <w:r>
              <w:t>1. Негативный имидж Смоленской области.</w:t>
            </w:r>
          </w:p>
          <w:p w:rsidR="00412577" w:rsidRDefault="00412577">
            <w:pPr>
              <w:pStyle w:val="ConsPlusNormal"/>
              <w:jc w:val="both"/>
            </w:pPr>
            <w:r>
              <w:t>2. Дефицитный бюджет.</w:t>
            </w:r>
          </w:p>
          <w:p w:rsidR="00412577" w:rsidRDefault="00412577">
            <w:pPr>
              <w:pStyle w:val="ConsPlusNormal"/>
              <w:jc w:val="both"/>
            </w:pPr>
            <w:r>
              <w:t>3. Отсутствие эффективной системы работы с инвестором (административные барьеры, отсутствие единого информационного пространства для инвестора, отсутствие ряда нормативных правовых актов в сфере инвестиционной политики).</w:t>
            </w:r>
          </w:p>
          <w:p w:rsidR="00412577" w:rsidRDefault="00412577">
            <w:pPr>
              <w:pStyle w:val="ConsPlusNormal"/>
              <w:jc w:val="both"/>
            </w:pPr>
            <w:r>
              <w:t>4. Нестабильность политической ситуации в регионе (частая смена губернаторов).</w:t>
            </w:r>
          </w:p>
          <w:p w:rsidR="00412577" w:rsidRDefault="00412577">
            <w:pPr>
              <w:pStyle w:val="ConsPlusNormal"/>
              <w:jc w:val="both"/>
            </w:pPr>
            <w:r>
              <w:t>5. Слабость инновационной составляющей в промышленности.</w:t>
            </w:r>
          </w:p>
          <w:p w:rsidR="00412577" w:rsidRDefault="00412577">
            <w:pPr>
              <w:pStyle w:val="ConsPlusNormal"/>
              <w:jc w:val="both"/>
            </w:pPr>
            <w:r>
              <w:t>6. Низкая конкурентоспособность ряда товаров.</w:t>
            </w:r>
          </w:p>
          <w:p w:rsidR="00412577" w:rsidRDefault="00412577">
            <w:pPr>
              <w:pStyle w:val="ConsPlusNormal"/>
              <w:jc w:val="both"/>
            </w:pPr>
            <w:r>
              <w:t>7. Отсутствие бизнес-инкубаторов, индустриальных парков, технопарков агропромпарков.</w:t>
            </w:r>
          </w:p>
          <w:p w:rsidR="00412577" w:rsidRDefault="00412577">
            <w:pPr>
              <w:pStyle w:val="ConsPlusNormal"/>
              <w:jc w:val="both"/>
            </w:pPr>
            <w:r>
              <w:t>8. Вытеснение продукции предприятий области (в основном легкой и пищевой промышленности) продукцией иностранного производства.</w:t>
            </w:r>
          </w:p>
          <w:p w:rsidR="00412577" w:rsidRDefault="00412577">
            <w:pPr>
              <w:pStyle w:val="ConsPlusNormal"/>
              <w:jc w:val="both"/>
            </w:pPr>
            <w:r>
              <w:t>9. Дефицит кадров из-за возникших демографических диспропорций.</w:t>
            </w:r>
          </w:p>
          <w:p w:rsidR="00412577" w:rsidRDefault="00412577">
            <w:pPr>
              <w:pStyle w:val="ConsPlusNormal"/>
              <w:jc w:val="both"/>
            </w:pPr>
            <w:r>
              <w:t>10. Недостаточный уровень развития системы профтехобразования и отсутствие системы профориентации.</w:t>
            </w:r>
          </w:p>
          <w:p w:rsidR="00412577" w:rsidRDefault="00412577">
            <w:pPr>
              <w:pStyle w:val="ConsPlusNormal"/>
              <w:jc w:val="both"/>
            </w:pPr>
            <w:r>
              <w:t>11. Низкая емкость внутреннего рынка (небольшое количество населения, относительно низкий уровень потребительских расходов).</w:t>
            </w:r>
          </w:p>
          <w:p w:rsidR="00412577" w:rsidRDefault="00412577">
            <w:pPr>
              <w:pStyle w:val="ConsPlusNormal"/>
              <w:jc w:val="both"/>
            </w:pPr>
            <w:r>
              <w:t>12. Территориальные диспропорции экономического развития области.</w:t>
            </w:r>
          </w:p>
          <w:p w:rsidR="00412577" w:rsidRDefault="00412577">
            <w:pPr>
              <w:pStyle w:val="ConsPlusNormal"/>
              <w:jc w:val="both"/>
            </w:pPr>
            <w:r>
              <w:t>13. Отсутствие действующего аэропорта</w:t>
            </w:r>
          </w:p>
        </w:tc>
      </w:tr>
      <w:tr w:rsidR="00412577">
        <w:tc>
          <w:tcPr>
            <w:tcW w:w="4535" w:type="dxa"/>
          </w:tcPr>
          <w:p w:rsidR="00412577" w:rsidRDefault="00412577">
            <w:pPr>
              <w:pStyle w:val="ConsPlusNormal"/>
              <w:jc w:val="center"/>
            </w:pPr>
            <w:r>
              <w:t>Возможности (O)</w:t>
            </w:r>
          </w:p>
          <w:p w:rsidR="00412577" w:rsidRDefault="00412577">
            <w:pPr>
              <w:pStyle w:val="ConsPlusNormal"/>
              <w:jc w:val="both"/>
            </w:pPr>
          </w:p>
          <w:p w:rsidR="00412577" w:rsidRDefault="00412577">
            <w:pPr>
              <w:pStyle w:val="ConsPlusNormal"/>
              <w:jc w:val="both"/>
            </w:pPr>
            <w:r>
              <w:t>1. Переход от пассивной к активной производственно-технологической кооперации с предприятиями Белоруссии и стран Евросоюза.</w:t>
            </w:r>
          </w:p>
          <w:p w:rsidR="00412577" w:rsidRDefault="00412577">
            <w:pPr>
              <w:pStyle w:val="ConsPlusNormal"/>
              <w:jc w:val="both"/>
            </w:pPr>
            <w:r>
              <w:t>2. Развитие производства товаров народного потребления (FMCG) для реализации на территории московской агломерации.</w:t>
            </w:r>
          </w:p>
          <w:p w:rsidR="00412577" w:rsidRDefault="00412577">
            <w:pPr>
              <w:pStyle w:val="ConsPlusNormal"/>
              <w:jc w:val="both"/>
            </w:pPr>
            <w:r>
              <w:t>3. Организация транспортно-логистических центров.</w:t>
            </w:r>
          </w:p>
          <w:p w:rsidR="00412577" w:rsidRDefault="00412577">
            <w:pPr>
              <w:pStyle w:val="ConsPlusNormal"/>
              <w:jc w:val="both"/>
            </w:pPr>
            <w:r>
              <w:lastRenderedPageBreak/>
              <w:t>4. Ускоренное развитие экспортных производств товаров с высокой добавленной стоимостью.</w:t>
            </w:r>
          </w:p>
          <w:p w:rsidR="00412577" w:rsidRDefault="00412577">
            <w:pPr>
              <w:pStyle w:val="ConsPlusNormal"/>
              <w:jc w:val="both"/>
            </w:pPr>
            <w:r>
              <w:t>5. Внедрение инновационных технологий, предполагающих резкое сокращение использования трудовых, материальных и энергетических ресурсов.</w:t>
            </w:r>
          </w:p>
          <w:p w:rsidR="00412577" w:rsidRDefault="00412577">
            <w:pPr>
              <w:pStyle w:val="ConsPlusNormal"/>
              <w:jc w:val="both"/>
            </w:pPr>
            <w:r>
              <w:t>6. Снижение зависимости экономики области от изменений цен на топливо и энергоресурсы.</w:t>
            </w:r>
          </w:p>
          <w:p w:rsidR="00412577" w:rsidRDefault="00412577">
            <w:pPr>
              <w:pStyle w:val="ConsPlusNormal"/>
              <w:jc w:val="both"/>
            </w:pPr>
            <w:r>
              <w:t>7. Создание системы профтехобразования, ориентированной на потребности экономики области, развитие системы профориентации.</w:t>
            </w:r>
          </w:p>
          <w:p w:rsidR="00412577" w:rsidRDefault="00412577">
            <w:pPr>
              <w:pStyle w:val="ConsPlusNormal"/>
              <w:jc w:val="both"/>
            </w:pPr>
            <w:r>
              <w:t>8. Вовлечение в сельскохозяйственное производство неиспользуемых сельхозугодий.</w:t>
            </w:r>
          </w:p>
          <w:p w:rsidR="00412577" w:rsidRDefault="00412577">
            <w:pPr>
              <w:pStyle w:val="ConsPlusNormal"/>
              <w:jc w:val="both"/>
            </w:pPr>
            <w:r>
              <w:t>9. Развитие туризма.</w:t>
            </w:r>
          </w:p>
          <w:p w:rsidR="00412577" w:rsidRDefault="00412577">
            <w:pPr>
              <w:pStyle w:val="ConsPlusNormal"/>
              <w:jc w:val="both"/>
            </w:pPr>
            <w:r>
              <w:t>10. Возможности локализации производства в Смоленской области для белорусского и украинского бизнеса.</w:t>
            </w:r>
          </w:p>
          <w:p w:rsidR="00412577" w:rsidRDefault="00412577">
            <w:pPr>
              <w:pStyle w:val="ConsPlusNormal"/>
              <w:jc w:val="both"/>
            </w:pPr>
            <w:r>
              <w:t>11. Возможность создания кластера композитных материалов</w:t>
            </w:r>
          </w:p>
        </w:tc>
        <w:tc>
          <w:tcPr>
            <w:tcW w:w="4535" w:type="dxa"/>
          </w:tcPr>
          <w:p w:rsidR="00412577" w:rsidRDefault="00412577">
            <w:pPr>
              <w:pStyle w:val="ConsPlusNormal"/>
              <w:jc w:val="center"/>
            </w:pPr>
            <w:r>
              <w:lastRenderedPageBreak/>
              <w:t>Угрозы (T)</w:t>
            </w:r>
          </w:p>
          <w:p w:rsidR="00412577" w:rsidRDefault="00412577">
            <w:pPr>
              <w:pStyle w:val="ConsPlusNormal"/>
              <w:jc w:val="both"/>
            </w:pPr>
          </w:p>
          <w:p w:rsidR="00412577" w:rsidRDefault="00412577">
            <w:pPr>
              <w:pStyle w:val="ConsPlusNormal"/>
              <w:jc w:val="both"/>
            </w:pPr>
            <w:r>
              <w:t>1. Отток квалифицированных кадров из области.</w:t>
            </w:r>
          </w:p>
          <w:p w:rsidR="00412577" w:rsidRDefault="00412577">
            <w:pPr>
              <w:pStyle w:val="ConsPlusNormal"/>
              <w:jc w:val="both"/>
            </w:pPr>
            <w:r>
              <w:t>2. Старение населения, резкий рост социальной нагрузки. Высокая скорость сокращения численности населения области.</w:t>
            </w:r>
          </w:p>
          <w:p w:rsidR="00412577" w:rsidRDefault="00412577">
            <w:pPr>
              <w:pStyle w:val="ConsPlusNormal"/>
              <w:jc w:val="both"/>
            </w:pPr>
            <w:r>
              <w:t>3. Относительно высокий уровень заработной платы по сравнению с регионами-конкурентами.</w:t>
            </w:r>
          </w:p>
          <w:p w:rsidR="00412577" w:rsidRDefault="00412577">
            <w:pPr>
              <w:pStyle w:val="ConsPlusNormal"/>
              <w:jc w:val="both"/>
            </w:pPr>
            <w:r>
              <w:t xml:space="preserve">4. Рост доли импорта на рынке области и </w:t>
            </w:r>
            <w:r>
              <w:lastRenderedPageBreak/>
              <w:t>свертывание производства на территории области.</w:t>
            </w:r>
          </w:p>
          <w:p w:rsidR="00412577" w:rsidRDefault="00412577">
            <w:pPr>
              <w:pStyle w:val="ConsPlusNormal"/>
              <w:jc w:val="both"/>
            </w:pPr>
            <w:r>
              <w:t>5. Дальнейшее отставание по темпам социально-экономического развития от регионов-лидеров.</w:t>
            </w:r>
          </w:p>
          <w:p w:rsidR="00412577" w:rsidRDefault="00412577">
            <w:pPr>
              <w:pStyle w:val="ConsPlusNormal"/>
              <w:jc w:val="both"/>
            </w:pPr>
            <w:r>
              <w:t>6. Вероятность техногенных аварий из-за наличия в регионе нефте- и газопроводов и АЭС.</w:t>
            </w:r>
          </w:p>
          <w:p w:rsidR="00412577" w:rsidRDefault="00412577">
            <w:pPr>
              <w:pStyle w:val="ConsPlusNormal"/>
              <w:jc w:val="both"/>
            </w:pPr>
            <w:r>
              <w:t>7. Конкуренция за инвесторов с другими регионами Центрального федерального округа.</w:t>
            </w:r>
          </w:p>
          <w:p w:rsidR="00412577" w:rsidRDefault="00412577">
            <w:pPr>
              <w:pStyle w:val="ConsPlusNormal"/>
              <w:jc w:val="both"/>
            </w:pPr>
            <w:r>
              <w:t>8. Проблемы во взаимодействии между областной и городской администрациями при распоряжении земельными участками в г. Смоленске</w:t>
            </w:r>
          </w:p>
        </w:tc>
      </w:tr>
    </w:tbl>
    <w:p w:rsidR="00412577" w:rsidRDefault="00412577">
      <w:pPr>
        <w:pStyle w:val="ConsPlusNormal"/>
        <w:ind w:firstLine="540"/>
        <w:jc w:val="both"/>
      </w:pPr>
    </w:p>
    <w:p w:rsidR="00412577" w:rsidRDefault="00412577">
      <w:pPr>
        <w:pStyle w:val="ConsPlusNormal"/>
        <w:jc w:val="center"/>
        <w:outlineLvl w:val="2"/>
      </w:pPr>
      <w:r>
        <w:t>2.2. ТЕКУЩИЕ КОНКУРЕНТНЫЕ ПРЕИМУЩЕСТВА И НЕДОСТАТКИ</w:t>
      </w:r>
    </w:p>
    <w:p w:rsidR="00412577" w:rsidRDefault="00412577">
      <w:pPr>
        <w:pStyle w:val="ConsPlusNormal"/>
        <w:jc w:val="center"/>
      </w:pPr>
      <w:r>
        <w:t>СМОЛЕНСКОЙ ОБЛАСТИ</w:t>
      </w:r>
    </w:p>
    <w:p w:rsidR="00412577" w:rsidRDefault="00412577">
      <w:pPr>
        <w:pStyle w:val="ConsPlusNormal"/>
        <w:ind w:firstLine="540"/>
        <w:jc w:val="both"/>
      </w:pPr>
    </w:p>
    <w:p w:rsidR="00412577" w:rsidRDefault="00412577">
      <w:pPr>
        <w:pStyle w:val="ConsPlusNormal"/>
        <w:ind w:firstLine="540"/>
        <w:jc w:val="both"/>
      </w:pPr>
      <w:r>
        <w:t>С точки зрения инвестиционной привлекательности текущими конкурентными преимуществами области являются:</w:t>
      </w:r>
    </w:p>
    <w:p w:rsidR="00412577" w:rsidRDefault="00412577">
      <w:pPr>
        <w:pStyle w:val="ConsPlusNormal"/>
        <w:ind w:firstLine="540"/>
        <w:jc w:val="both"/>
      </w:pPr>
      <w:r>
        <w:t>1. Выгодное географическое положение.</w:t>
      </w:r>
    </w:p>
    <w:p w:rsidR="00412577" w:rsidRDefault="00412577">
      <w:pPr>
        <w:pStyle w:val="ConsPlusNormal"/>
        <w:ind w:firstLine="540"/>
        <w:jc w:val="both"/>
      </w:pPr>
      <w:r>
        <w:t>2. Относительно сильно развитая транспортная инфраструктура.</w:t>
      </w:r>
    </w:p>
    <w:p w:rsidR="00412577" w:rsidRDefault="00412577">
      <w:pPr>
        <w:pStyle w:val="ConsPlusNormal"/>
        <w:ind w:firstLine="540"/>
        <w:jc w:val="both"/>
      </w:pPr>
      <w:r>
        <w:t>3. Наличие собственных сырьевых ресурсов, магистральных нефте- и газопроводов, самодостаточность области в электроэнергии.</w:t>
      </w:r>
    </w:p>
    <w:p w:rsidR="00412577" w:rsidRDefault="00412577">
      <w:pPr>
        <w:pStyle w:val="ConsPlusNormal"/>
        <w:ind w:firstLine="540"/>
        <w:jc w:val="both"/>
      </w:pPr>
      <w:r>
        <w:t>4. Экологически чистые территории с большой долей неиспользуемых сельскохозяйственных площадей.</w:t>
      </w:r>
    </w:p>
    <w:p w:rsidR="00412577" w:rsidRDefault="00412577">
      <w:pPr>
        <w:pStyle w:val="ConsPlusNormal"/>
        <w:ind w:firstLine="540"/>
        <w:jc w:val="both"/>
      </w:pPr>
      <w:r>
        <w:t>5. Комплекс культурно-исторических туристических ресурсов.</w:t>
      </w:r>
    </w:p>
    <w:p w:rsidR="00412577" w:rsidRDefault="00412577">
      <w:pPr>
        <w:pStyle w:val="ConsPlusNormal"/>
        <w:ind w:firstLine="540"/>
        <w:jc w:val="both"/>
      </w:pPr>
      <w:r>
        <w:t>Текущими слабыми сторонами области являются:</w:t>
      </w:r>
    </w:p>
    <w:p w:rsidR="00412577" w:rsidRDefault="00412577">
      <w:pPr>
        <w:pStyle w:val="ConsPlusNormal"/>
        <w:ind w:firstLine="540"/>
        <w:jc w:val="both"/>
      </w:pPr>
      <w:r>
        <w:t>1. Недостаточно развитая инвестиционная инфраструктура (бизнес-инкубаторы, технопарки и др.).</w:t>
      </w:r>
    </w:p>
    <w:p w:rsidR="00412577" w:rsidRDefault="00412577">
      <w:pPr>
        <w:pStyle w:val="ConsPlusNormal"/>
        <w:ind w:firstLine="540"/>
        <w:jc w:val="both"/>
      </w:pPr>
      <w:r>
        <w:t>2. Нестабильность политической ситуации в регионе (частая смена губернаторов).</w:t>
      </w:r>
    </w:p>
    <w:p w:rsidR="00412577" w:rsidRDefault="00412577">
      <w:pPr>
        <w:pStyle w:val="ConsPlusNormal"/>
        <w:ind w:firstLine="540"/>
        <w:jc w:val="both"/>
      </w:pPr>
      <w:r>
        <w:t>3. Низкий объем инновационного производства (3324,3 млн. руб. в год в среднем), что говорит о низком развитии рынка инновационных технологий и о малой привлекательности территории для локализации инновационного бизнеса.</w:t>
      </w:r>
    </w:p>
    <w:p w:rsidR="00412577" w:rsidRDefault="00412577">
      <w:pPr>
        <w:pStyle w:val="ConsPlusNormal"/>
        <w:ind w:firstLine="540"/>
        <w:jc w:val="both"/>
      </w:pPr>
      <w:r>
        <w:t>4. Низкая конкурентоспособность ряда продукции предприятий области (в основном легкой и пищевой промышленности), вытеснение продукцией иностранного производства.</w:t>
      </w:r>
    </w:p>
    <w:p w:rsidR="00412577" w:rsidRDefault="00412577">
      <w:pPr>
        <w:pStyle w:val="ConsPlusNormal"/>
        <w:ind w:firstLine="540"/>
        <w:jc w:val="both"/>
      </w:pPr>
      <w:r>
        <w:t>5. Дефицит трудовых ресурсов, несоответствие структуры и качества подготовки кадров требованиям рынка, отсутствие системы профориентации.</w:t>
      </w:r>
    </w:p>
    <w:p w:rsidR="00412577" w:rsidRDefault="00412577">
      <w:pPr>
        <w:pStyle w:val="ConsPlusNormal"/>
        <w:ind w:firstLine="540"/>
        <w:jc w:val="both"/>
      </w:pPr>
      <w:r>
        <w:t>6. Территориальные диспропорции экономического развития области, демографические диспропорции.</w:t>
      </w:r>
    </w:p>
    <w:p w:rsidR="00412577" w:rsidRDefault="00412577">
      <w:pPr>
        <w:pStyle w:val="ConsPlusNormal"/>
        <w:ind w:firstLine="540"/>
        <w:jc w:val="both"/>
      </w:pPr>
      <w:r>
        <w:t>7. Малая емкость внутреннего рынка, что предопределяет относительно слабое развитие сектора платных услуг.</w:t>
      </w:r>
    </w:p>
    <w:p w:rsidR="00412577" w:rsidRDefault="00412577">
      <w:pPr>
        <w:pStyle w:val="ConsPlusNormal"/>
        <w:ind w:firstLine="540"/>
        <w:jc w:val="both"/>
      </w:pPr>
      <w:r>
        <w:t>8. Отсутствие действующего аэропорта, что говорит о низком развитии воздушных перевозок грузов.</w:t>
      </w:r>
    </w:p>
    <w:p w:rsidR="00412577" w:rsidRDefault="00412577">
      <w:pPr>
        <w:pStyle w:val="ConsPlusNormal"/>
        <w:ind w:firstLine="540"/>
        <w:jc w:val="both"/>
      </w:pPr>
      <w:r>
        <w:t>Текущие слабые стороны области могут быть усугублены за счет реализации существующих угроз:</w:t>
      </w:r>
    </w:p>
    <w:p w:rsidR="00412577" w:rsidRDefault="00412577">
      <w:pPr>
        <w:pStyle w:val="ConsPlusNormal"/>
        <w:ind w:firstLine="540"/>
        <w:jc w:val="both"/>
      </w:pPr>
      <w:r>
        <w:lastRenderedPageBreak/>
        <w:t>- усиления конкурентного давления в привлечении инвестиций со стороны других регионов Центрального федерального округа;</w:t>
      </w:r>
    </w:p>
    <w:p w:rsidR="00412577" w:rsidRDefault="00412577">
      <w:pPr>
        <w:pStyle w:val="ConsPlusNormal"/>
        <w:ind w:firstLine="540"/>
        <w:jc w:val="both"/>
      </w:pPr>
      <w:r>
        <w:t>- дальнейшего роста доли импорта на рынке области и свертывания собственных производств;</w:t>
      </w:r>
    </w:p>
    <w:p w:rsidR="00412577" w:rsidRDefault="00412577">
      <w:pPr>
        <w:pStyle w:val="ConsPlusNormal"/>
        <w:ind w:firstLine="540"/>
        <w:jc w:val="both"/>
      </w:pPr>
      <w:r>
        <w:t>- дальнейшего снижения темпов социально-экономического развития области;</w:t>
      </w:r>
    </w:p>
    <w:p w:rsidR="00412577" w:rsidRDefault="00412577">
      <w:pPr>
        <w:pStyle w:val="ConsPlusNormal"/>
        <w:ind w:firstLine="540"/>
        <w:jc w:val="both"/>
      </w:pPr>
      <w:r>
        <w:t>- сохранения скорости сокращения численности населения области, роста социальной нагрузки;</w:t>
      </w:r>
    </w:p>
    <w:p w:rsidR="00412577" w:rsidRDefault="00412577">
      <w:pPr>
        <w:pStyle w:val="ConsPlusNormal"/>
        <w:ind w:firstLine="540"/>
        <w:jc w:val="both"/>
      </w:pPr>
      <w:r>
        <w:t>- прогрессирования оттока молодежи и квалифицированных кадров из области;</w:t>
      </w:r>
    </w:p>
    <w:p w:rsidR="00412577" w:rsidRDefault="00412577">
      <w:pPr>
        <w:pStyle w:val="ConsPlusNormal"/>
        <w:ind w:firstLine="540"/>
        <w:jc w:val="both"/>
      </w:pPr>
      <w:r>
        <w:t>- неразрешенности проблем во взаимодействии между областной и городской администрациями при распоряжении земельными участками в г. Смоленске.</w:t>
      </w:r>
    </w:p>
    <w:p w:rsidR="00412577" w:rsidRDefault="00412577">
      <w:pPr>
        <w:pStyle w:val="ConsPlusNormal"/>
        <w:ind w:firstLine="540"/>
        <w:jc w:val="both"/>
      </w:pPr>
      <w:r>
        <w:t>Таким образом, с точки зрения инвестиционной привлекательности в настоящий момент область обладает умеренным потенциалом. Степень использования текущих конкурентных преимуществ пока недостаточна. В сложившейся ситуации для улучшения конкурентных позиций по сравнению с регионами-конкурентами необходима активная работа по снижению инвестиционных рисков (особенно криминального, социального, финансового и экономического), а также формирования благоприятного инвестиционного климата путем внедрения Стандарта деятельности органов исполнительной власти субъекта РФ по обеспечению благоприятного инвестиционного климата в регионе, разработанного АНО "Агентство стратегических инициатив по продвижению новых проектов".</w:t>
      </w:r>
    </w:p>
    <w:p w:rsidR="00412577" w:rsidRDefault="00412577">
      <w:pPr>
        <w:pStyle w:val="ConsPlusNormal"/>
        <w:ind w:firstLine="540"/>
        <w:jc w:val="both"/>
      </w:pPr>
      <w:r>
        <w:t>Существующие конкурентные преимущества области могут быть усилены за счет реализации существующих возможностей:</w:t>
      </w:r>
    </w:p>
    <w:p w:rsidR="00412577" w:rsidRDefault="00412577">
      <w:pPr>
        <w:pStyle w:val="ConsPlusNormal"/>
        <w:ind w:firstLine="540"/>
        <w:jc w:val="both"/>
      </w:pPr>
      <w:r>
        <w:t>- дальнейшего развития транспортной инфраструктуры за счет географического расположения области вблизи от государственных границ, международных транспортных коридоров, основных рынков сбыта - строительства логистических центров, интермодальных узлов, транспортных магистралей и т.д.;</w:t>
      </w:r>
    </w:p>
    <w:p w:rsidR="00412577" w:rsidRDefault="00412577">
      <w:pPr>
        <w:pStyle w:val="ConsPlusNormal"/>
        <w:ind w:firstLine="540"/>
        <w:jc w:val="both"/>
      </w:pPr>
      <w:r>
        <w:t>- развития производственно-технологической кооперации с предприятиями Белоруссии и стран Евросоюза, локализации производств белорусского и украинского бизнеса в области;</w:t>
      </w:r>
    </w:p>
    <w:p w:rsidR="00412577" w:rsidRDefault="00412577">
      <w:pPr>
        <w:pStyle w:val="ConsPlusNormal"/>
        <w:ind w:firstLine="540"/>
        <w:jc w:val="both"/>
      </w:pPr>
      <w:r>
        <w:t>- стимулирования развития отраслей, опирающихся на существующую сырьевую базу области (производства строительных материалов, торфяной и деревообрабатывающей промышленности, химической промышленности, пищевой промышленности и др.);</w:t>
      </w:r>
    </w:p>
    <w:p w:rsidR="00412577" w:rsidRDefault="00412577">
      <w:pPr>
        <w:pStyle w:val="ConsPlusNormal"/>
        <w:ind w:firstLine="540"/>
        <w:jc w:val="both"/>
      </w:pPr>
      <w:r>
        <w:t>- развития производства товаров народного потребления (FMCG), товаров с высокой добавленной стоимостью;</w:t>
      </w:r>
    </w:p>
    <w:p w:rsidR="00412577" w:rsidRDefault="00412577">
      <w:pPr>
        <w:pStyle w:val="ConsPlusNormal"/>
        <w:ind w:firstLine="540"/>
        <w:jc w:val="both"/>
      </w:pPr>
      <w:r>
        <w:t>- внедрения инновационных технологий, направленных на снижение зависимости экономики области от изменений цен на топливо и энергоресурсы;</w:t>
      </w:r>
    </w:p>
    <w:p w:rsidR="00412577" w:rsidRDefault="00412577">
      <w:pPr>
        <w:pStyle w:val="ConsPlusNormal"/>
        <w:ind w:firstLine="540"/>
        <w:jc w:val="both"/>
      </w:pPr>
      <w:r>
        <w:t>- развития системы профтехобразования, ориентированной на потребности экономики области и потенциальных инвесторов;</w:t>
      </w:r>
    </w:p>
    <w:p w:rsidR="00412577" w:rsidRDefault="00412577">
      <w:pPr>
        <w:pStyle w:val="ConsPlusNormal"/>
        <w:ind w:firstLine="540"/>
        <w:jc w:val="both"/>
      </w:pPr>
      <w:r>
        <w:t>- введения в оборот неиспользуемых сельхозугодий для нужд агропромышленного комплекса области;</w:t>
      </w:r>
    </w:p>
    <w:p w:rsidR="00412577" w:rsidRDefault="00412577">
      <w:pPr>
        <w:pStyle w:val="ConsPlusNormal"/>
        <w:ind w:firstLine="540"/>
        <w:jc w:val="both"/>
      </w:pPr>
      <w:r>
        <w:t>- развития культурно-познавательного, экологического, этнографического туризма, охоты и рыбалки.</w:t>
      </w:r>
    </w:p>
    <w:p w:rsidR="00412577" w:rsidRDefault="00412577">
      <w:pPr>
        <w:pStyle w:val="ConsPlusNormal"/>
        <w:ind w:firstLine="540"/>
        <w:jc w:val="both"/>
      </w:pPr>
      <w:r>
        <w:t>Мерами сдерживания слабых сторон области могут стать:</w:t>
      </w:r>
    </w:p>
    <w:p w:rsidR="00412577" w:rsidRDefault="00412577">
      <w:pPr>
        <w:pStyle w:val="ConsPlusNormal"/>
        <w:ind w:firstLine="540"/>
        <w:jc w:val="both"/>
      </w:pPr>
      <w:r>
        <w:t>- территориальные диспропорции в регионе могут быть сглажены с помощью целевых программ по привлечению инвестиций в наиболее депрессивные районы. При этом в таких районах необходимо размещение предприятий преимущественно с низкими удельными трудозатратами;</w:t>
      </w:r>
    </w:p>
    <w:p w:rsidR="00412577" w:rsidRDefault="00412577">
      <w:pPr>
        <w:pStyle w:val="ConsPlusNormal"/>
        <w:ind w:firstLine="540"/>
        <w:jc w:val="both"/>
      </w:pPr>
      <w:r>
        <w:t>- развитие кластерной политики для ускорения развития отраслей экономики Смоленской области (агропромышленного комплекса, деревообрабатывающей промышленности и др.);</w:t>
      </w:r>
    </w:p>
    <w:p w:rsidR="00412577" w:rsidRDefault="00412577">
      <w:pPr>
        <w:pStyle w:val="ConsPlusNormal"/>
        <w:ind w:firstLine="540"/>
        <w:jc w:val="both"/>
      </w:pPr>
      <w:r>
        <w:t>- открытие на базе аэродрома "Северный" международного аэропорта двойного назначения (транспортно-пассажирского) для перехвата части пассажиро- и грузопотока аэропортов московского авиаузла за счет более низких тарифов на обслуживание.</w:t>
      </w:r>
    </w:p>
    <w:p w:rsidR="00412577" w:rsidRDefault="00412577">
      <w:pPr>
        <w:pStyle w:val="ConsPlusNormal"/>
        <w:ind w:firstLine="540"/>
        <w:jc w:val="both"/>
      </w:pPr>
    </w:p>
    <w:p w:rsidR="00412577" w:rsidRDefault="00412577">
      <w:pPr>
        <w:pStyle w:val="ConsPlusNormal"/>
        <w:jc w:val="center"/>
        <w:outlineLvl w:val="1"/>
      </w:pPr>
      <w:r>
        <w:t>3. ВИДЕНИЕ РЕЗУЛЬТАТА РЕАЛИЗАЦИИ СТРАТЕГИИ</w:t>
      </w:r>
    </w:p>
    <w:p w:rsidR="00412577" w:rsidRDefault="00412577">
      <w:pPr>
        <w:pStyle w:val="ConsPlusNormal"/>
        <w:jc w:val="center"/>
      </w:pPr>
      <w:r>
        <w:t>(по материалам Стратегической сессии 21 марта 2014 года)</w:t>
      </w:r>
    </w:p>
    <w:p w:rsidR="00412577" w:rsidRDefault="00412577">
      <w:pPr>
        <w:pStyle w:val="ConsPlusNormal"/>
        <w:ind w:firstLine="540"/>
        <w:jc w:val="both"/>
      </w:pPr>
    </w:p>
    <w:p w:rsidR="00412577" w:rsidRDefault="00412577">
      <w:pPr>
        <w:pStyle w:val="ConsPlusNormal"/>
        <w:ind w:firstLine="540"/>
        <w:jc w:val="both"/>
      </w:pPr>
      <w:r>
        <w:lastRenderedPageBreak/>
        <w:t>В результате реализации Инвестиционной стратегии будет сформирован качественно новый образ Смоленской области для иностранных, российских (нерезидентов Смоленской области) и внутренних региональных (резидентов Смоленской области) инвесторов:</w:t>
      </w:r>
    </w:p>
    <w:p w:rsidR="00412577" w:rsidRDefault="00412577">
      <w:pPr>
        <w:pStyle w:val="ConsPlusNormal"/>
        <w:ind w:firstLine="540"/>
        <w:jc w:val="both"/>
      </w:pPr>
      <w:r>
        <w:t>1. Смоленская область - регион, ориентированный на привлечение инвесторов.</w:t>
      </w:r>
    </w:p>
    <w:p w:rsidR="00412577" w:rsidRDefault="00412577">
      <w:pPr>
        <w:pStyle w:val="ConsPlusNormal"/>
        <w:ind w:firstLine="540"/>
        <w:jc w:val="both"/>
      </w:pPr>
      <w:r>
        <w:t>Привлечение инвестиций является одним из приоритетных направлений развития Смоленской области. Органы власти региона всегда открыты для диалога с предпринимателями и инвесторами. Диалог строится на основании следующих принципов:</w:t>
      </w:r>
    </w:p>
    <w:p w:rsidR="00412577" w:rsidRDefault="00412577">
      <w:pPr>
        <w:pStyle w:val="ConsPlusNormal"/>
        <w:ind w:firstLine="540"/>
        <w:jc w:val="both"/>
      </w:pPr>
      <w:r>
        <w:t>- равенство - недискриминационный подход ко всем предпринимателям и инвесторам;</w:t>
      </w:r>
    </w:p>
    <w:p w:rsidR="00412577" w:rsidRDefault="00412577">
      <w:pPr>
        <w:pStyle w:val="ConsPlusNormal"/>
        <w:ind w:firstLine="540"/>
        <w:jc w:val="both"/>
      </w:pPr>
      <w:r>
        <w:t>- вовлеченность - участие предпринимателей и инвесторов в процессе принятия государственных решений и оценки их реализации;</w:t>
      </w:r>
    </w:p>
    <w:p w:rsidR="00412577" w:rsidRDefault="00412577">
      <w:pPr>
        <w:pStyle w:val="ConsPlusNormal"/>
        <w:ind w:firstLine="540"/>
        <w:jc w:val="both"/>
      </w:pPr>
      <w:r>
        <w:t>- прозрачность - общедоступность документированной информации органов власти;</w:t>
      </w:r>
    </w:p>
    <w:p w:rsidR="00412577" w:rsidRDefault="00412577">
      <w:pPr>
        <w:pStyle w:val="ConsPlusNormal"/>
        <w:ind w:firstLine="540"/>
        <w:jc w:val="both"/>
      </w:pPr>
      <w:r>
        <w:t>- лучшие практики - ориентация административных процедур и регулирования на лучшую с точки зрения интересов предпринимателей и инвесторов практику взаимодействия субъектов РФ с предпринимателями и инвесторами.</w:t>
      </w:r>
    </w:p>
    <w:p w:rsidR="00412577" w:rsidRDefault="00412577">
      <w:pPr>
        <w:pStyle w:val="ConsPlusNormal"/>
        <w:ind w:firstLine="540"/>
        <w:jc w:val="both"/>
      </w:pPr>
      <w:r>
        <w:t>2. Смоленская область - территория комфортного бизнеса.</w:t>
      </w:r>
    </w:p>
    <w:p w:rsidR="00412577" w:rsidRDefault="00412577">
      <w:pPr>
        <w:pStyle w:val="ConsPlusNormal"/>
        <w:ind w:firstLine="540"/>
        <w:jc w:val="both"/>
      </w:pPr>
      <w:r>
        <w:t>В регионе созданы все необходимые условия для осуществления предпринимательской и инвестиционной деятельности:</w:t>
      </w:r>
    </w:p>
    <w:p w:rsidR="00412577" w:rsidRDefault="00412577">
      <w:pPr>
        <w:pStyle w:val="ConsPlusNormal"/>
        <w:ind w:firstLine="540"/>
        <w:jc w:val="both"/>
      </w:pPr>
      <w:r>
        <w:t>- приняты нормативные правовые акты о защите прав инвесторов и механизмах поддержки инвестиционной деятельности; акты, регламентирующие процедуру оценки регулирующего воздействия принятых и принимаемых нормативных правовых актов, затрагивающих предпринимательскую деятельность.</w:t>
      </w:r>
    </w:p>
    <w:p w:rsidR="00412577" w:rsidRDefault="00412577">
      <w:pPr>
        <w:pStyle w:val="ConsPlusNormal"/>
        <w:ind w:firstLine="540"/>
        <w:jc w:val="both"/>
      </w:pPr>
      <w:r>
        <w:t>- созданы и успешно функционируют Совет по улучшению инвестиционного климата, специализированная организация по привлечению инвестиций и работе с инвесторами;</w:t>
      </w:r>
    </w:p>
    <w:p w:rsidR="00412577" w:rsidRDefault="00412577">
      <w:pPr>
        <w:pStyle w:val="ConsPlusNormal"/>
        <w:ind w:firstLine="540"/>
        <w:jc w:val="both"/>
      </w:pPr>
      <w:r>
        <w:t>- создана доступная инфраструктура для размещения производственных и иных объектов инвесторов;</w:t>
      </w:r>
    </w:p>
    <w:p w:rsidR="00412577" w:rsidRDefault="00412577">
      <w:pPr>
        <w:pStyle w:val="ConsPlusNormal"/>
        <w:ind w:firstLine="540"/>
        <w:jc w:val="both"/>
      </w:pPr>
      <w:r>
        <w:t>- создан удобный Интернет-портал об инвестиционной деятельности; принят единый регламент сопровождения инвестиционных проектов по принципу "одного окна";</w:t>
      </w:r>
    </w:p>
    <w:p w:rsidR="00412577" w:rsidRDefault="00412577">
      <w:pPr>
        <w:pStyle w:val="ConsPlusNormal"/>
        <w:ind w:firstLine="540"/>
        <w:jc w:val="both"/>
      </w:pPr>
      <w:r>
        <w:t>- создана эффективная система подготовки и переподготовки кадров по необходимым специальностям; рост профессионализма сотрудников органов власти.</w:t>
      </w:r>
    </w:p>
    <w:p w:rsidR="00412577" w:rsidRDefault="00412577">
      <w:pPr>
        <w:pStyle w:val="ConsPlusNormal"/>
        <w:ind w:firstLine="540"/>
        <w:jc w:val="both"/>
      </w:pPr>
      <w:r>
        <w:t>3. Смоленская область - территория комфортного получения дохода.</w:t>
      </w:r>
    </w:p>
    <w:p w:rsidR="00412577" w:rsidRDefault="00412577">
      <w:pPr>
        <w:pStyle w:val="ConsPlusNormal"/>
        <w:ind w:firstLine="540"/>
        <w:jc w:val="both"/>
      </w:pPr>
      <w:r>
        <w:t>Губернатор Смоленской области гарантирует предпринимателям и инвесторам:</w:t>
      </w:r>
    </w:p>
    <w:p w:rsidR="00412577" w:rsidRDefault="00412577">
      <w:pPr>
        <w:pStyle w:val="ConsPlusNormal"/>
        <w:ind w:firstLine="540"/>
        <w:jc w:val="both"/>
      </w:pPr>
      <w:r>
        <w:t>- безопасность ведения предпринимательской и инвестиционной деятельности;</w:t>
      </w:r>
    </w:p>
    <w:p w:rsidR="00412577" w:rsidRDefault="00412577">
      <w:pPr>
        <w:pStyle w:val="ConsPlusNormal"/>
        <w:ind w:firstLine="540"/>
        <w:jc w:val="both"/>
      </w:pPr>
      <w:r>
        <w:t>- минимизацию сроков и упрощение процедур выдачи разрешительной документации для предпринимателей и инвесторов;</w:t>
      </w:r>
    </w:p>
    <w:p w:rsidR="00412577" w:rsidRDefault="00412577">
      <w:pPr>
        <w:pStyle w:val="ConsPlusNormal"/>
        <w:ind w:firstLine="540"/>
        <w:jc w:val="both"/>
      </w:pPr>
      <w:r>
        <w:t>- оперативное решение проблем и вопросов, возникающих в процессе инвестиционной деятельности.</w:t>
      </w:r>
    </w:p>
    <w:p w:rsidR="00412577" w:rsidRDefault="00412577">
      <w:pPr>
        <w:pStyle w:val="ConsPlusNormal"/>
        <w:ind w:firstLine="540"/>
        <w:jc w:val="both"/>
      </w:pPr>
    </w:p>
    <w:p w:rsidR="00412577" w:rsidRDefault="00412577">
      <w:pPr>
        <w:pStyle w:val="ConsPlusNormal"/>
        <w:jc w:val="center"/>
        <w:outlineLvl w:val="1"/>
      </w:pPr>
      <w:r>
        <w:t>4. ПРОГНОЗНЫЕ СЦЕНАРИИ РАЗВИТИЯ МИРОВОЙ ЭКОНОМИКИ</w:t>
      </w:r>
    </w:p>
    <w:p w:rsidR="00412577" w:rsidRDefault="00412577">
      <w:pPr>
        <w:pStyle w:val="ConsPlusNormal"/>
        <w:ind w:firstLine="540"/>
        <w:jc w:val="both"/>
      </w:pPr>
    </w:p>
    <w:p w:rsidR="00412577" w:rsidRDefault="00412577">
      <w:pPr>
        <w:pStyle w:val="ConsPlusNormal"/>
        <w:ind w:firstLine="540"/>
        <w:jc w:val="both"/>
      </w:pPr>
      <w:r>
        <w:t>Для уточнения формируемых прогнозных значений Инвестиционной стратегии проанализированы различные сценарии развития мировой экономики вплоть до 2030 года:</w:t>
      </w:r>
    </w:p>
    <w:p w:rsidR="00412577" w:rsidRDefault="00412577">
      <w:pPr>
        <w:pStyle w:val="ConsPlusNormal"/>
        <w:ind w:firstLine="540"/>
        <w:jc w:val="both"/>
      </w:pPr>
      <w:r>
        <w:t>- "</w:t>
      </w:r>
      <w:hyperlink r:id="rId22" w:history="1">
        <w:r>
          <w:rPr>
            <w:color w:val="0000FF"/>
          </w:rPr>
          <w:t>Прогноз</w:t>
        </w:r>
      </w:hyperlink>
      <w:r>
        <w:t xml:space="preserve"> долгосрочного социально-экономического развития Российской Федерации на период до 2030 года" </w:t>
      </w:r>
      <w:hyperlink w:anchor="P355" w:history="1">
        <w:r>
          <w:rPr>
            <w:color w:val="0000FF"/>
          </w:rPr>
          <w:t>&lt;9&gt;</w:t>
        </w:r>
      </w:hyperlink>
      <w:r>
        <w:t xml:space="preserve"> и соответствующая Пояснительная записка </w:t>
      </w:r>
      <w:hyperlink w:anchor="P356" w:history="1">
        <w:r>
          <w:rPr>
            <w:color w:val="0000FF"/>
          </w:rPr>
          <w:t>&lt;10&gt;</w:t>
        </w:r>
      </w:hyperlink>
      <w:r>
        <w:t>, подготовленные Министерством экономического развития Российской Федерации (далее - МЭР РФ) в 2013 году;</w:t>
      </w:r>
    </w:p>
    <w:p w:rsidR="00412577" w:rsidRDefault="00412577">
      <w:pPr>
        <w:pStyle w:val="ConsPlusNormal"/>
        <w:ind w:firstLine="540"/>
        <w:jc w:val="both"/>
      </w:pPr>
      <w:r>
        <w:t>--------------------------------</w:t>
      </w:r>
    </w:p>
    <w:p w:rsidR="00412577" w:rsidRDefault="00412577">
      <w:pPr>
        <w:pStyle w:val="ConsPlusNormal"/>
        <w:ind w:firstLine="540"/>
        <w:jc w:val="both"/>
      </w:pPr>
      <w:bookmarkStart w:id="11" w:name="P355"/>
      <w:bookmarkEnd w:id="11"/>
      <w:r>
        <w:t>&lt;9&gt; http://www.economy.gov.ru/wps/wcm/connect/economylib4/mer/activity/sections/macro/prognoz/doc20130325_06.</w:t>
      </w:r>
    </w:p>
    <w:p w:rsidR="00412577" w:rsidRDefault="00412577">
      <w:pPr>
        <w:pStyle w:val="ConsPlusNormal"/>
        <w:ind w:firstLine="540"/>
        <w:jc w:val="both"/>
      </w:pPr>
      <w:bookmarkStart w:id="12" w:name="P356"/>
      <w:bookmarkEnd w:id="12"/>
      <w:r>
        <w:t>&lt;10&gt; http://www.economy.gov.ru/wps/wcm/connect/economylib4/mer/activity/sections/macro/prognoz/doc20131108_5.</w:t>
      </w:r>
    </w:p>
    <w:p w:rsidR="00412577" w:rsidRDefault="00412577">
      <w:pPr>
        <w:pStyle w:val="ConsPlusNormal"/>
        <w:ind w:firstLine="540"/>
        <w:jc w:val="both"/>
      </w:pPr>
    </w:p>
    <w:p w:rsidR="00412577" w:rsidRDefault="00412577">
      <w:pPr>
        <w:pStyle w:val="ConsPlusNormal"/>
        <w:ind w:firstLine="540"/>
        <w:jc w:val="both"/>
      </w:pPr>
      <w:r>
        <w:t xml:space="preserve">- доклад "Глобальные тенденции 2030. Альтернативные миры" (Global Trends 2030: Alternative Worlds) </w:t>
      </w:r>
      <w:hyperlink w:anchor="P360" w:history="1">
        <w:r>
          <w:rPr>
            <w:color w:val="0000FF"/>
          </w:rPr>
          <w:t>&lt;11&gt;</w:t>
        </w:r>
      </w:hyperlink>
      <w:r>
        <w:t xml:space="preserve">, подготовленный в декабре 2012 года Национальным советом по </w:t>
      </w:r>
      <w:r>
        <w:lastRenderedPageBreak/>
        <w:t>разведке США (National Intelligence Council). Доклад содержит прогнозы и различные варианты развития мировой экономики, геополитики и других сфер жизни вплоть до 2030 года;</w:t>
      </w:r>
    </w:p>
    <w:p w:rsidR="00412577" w:rsidRDefault="00412577">
      <w:pPr>
        <w:pStyle w:val="ConsPlusNormal"/>
        <w:ind w:firstLine="540"/>
        <w:jc w:val="both"/>
      </w:pPr>
      <w:r>
        <w:t>--------------------------------</w:t>
      </w:r>
    </w:p>
    <w:p w:rsidR="00412577" w:rsidRDefault="00412577">
      <w:pPr>
        <w:pStyle w:val="ConsPlusNormal"/>
        <w:ind w:firstLine="540"/>
        <w:jc w:val="both"/>
      </w:pPr>
      <w:bookmarkStart w:id="13" w:name="P360"/>
      <w:bookmarkEnd w:id="13"/>
      <w:r>
        <w:t>&lt;11&gt; http://www.dni.gov/files/documents/GlobalTrends_2030.pdf.</w:t>
      </w:r>
    </w:p>
    <w:p w:rsidR="00412577" w:rsidRDefault="00412577">
      <w:pPr>
        <w:pStyle w:val="ConsPlusNormal"/>
        <w:ind w:firstLine="540"/>
        <w:jc w:val="both"/>
      </w:pPr>
    </w:p>
    <w:p w:rsidR="00412577" w:rsidRDefault="00412577">
      <w:pPr>
        <w:pStyle w:val="ConsPlusNormal"/>
        <w:ind w:firstLine="540"/>
        <w:jc w:val="both"/>
      </w:pPr>
      <w:r>
        <w:t xml:space="preserve">- доклад "Перспективы мирового развития: Капитал для будущего" (Global Development Horizons: Capital for the Future: Saving and Investment in an Interdependent World) </w:t>
      </w:r>
      <w:hyperlink w:anchor="P364" w:history="1">
        <w:r>
          <w:rPr>
            <w:color w:val="0000FF"/>
          </w:rPr>
          <w:t>&lt;12&gt;</w:t>
        </w:r>
      </w:hyperlink>
      <w:r>
        <w:t>, подготовленный в 2013 году Всемирным банком (The World Bank). В докладе анализируются глобальные тенденции в сфере инвестиций, сбережений и потоков капитала, а также их вероятная динамика в ближайшие два десятилетия;</w:t>
      </w:r>
    </w:p>
    <w:p w:rsidR="00412577" w:rsidRDefault="00412577">
      <w:pPr>
        <w:pStyle w:val="ConsPlusNormal"/>
        <w:ind w:firstLine="540"/>
        <w:jc w:val="both"/>
      </w:pPr>
      <w:r>
        <w:t>--------------------------------</w:t>
      </w:r>
    </w:p>
    <w:p w:rsidR="00412577" w:rsidRDefault="00412577">
      <w:pPr>
        <w:pStyle w:val="ConsPlusNormal"/>
        <w:ind w:firstLine="540"/>
        <w:jc w:val="both"/>
      </w:pPr>
      <w:bookmarkStart w:id="14" w:name="P364"/>
      <w:bookmarkEnd w:id="14"/>
      <w:r>
        <w:t>&lt;12&gt; http://siteresources.worldbank.org/EXTDECPROSPECTS/Resources/476882-1368197310537/CapitalForTheFuture.pdf.</w:t>
      </w:r>
    </w:p>
    <w:p w:rsidR="00412577" w:rsidRDefault="00412577">
      <w:pPr>
        <w:pStyle w:val="ConsPlusNormal"/>
        <w:ind w:firstLine="540"/>
        <w:jc w:val="both"/>
      </w:pPr>
    </w:p>
    <w:p w:rsidR="00412577" w:rsidRDefault="00412577">
      <w:pPr>
        <w:pStyle w:val="ConsPlusNormal"/>
        <w:ind w:firstLine="540"/>
        <w:jc w:val="both"/>
      </w:pPr>
      <w:r>
        <w:t xml:space="preserve">- доклад "TREND COMPENDIUM 2030" </w:t>
      </w:r>
      <w:hyperlink w:anchor="P368" w:history="1">
        <w:r>
          <w:rPr>
            <w:color w:val="0000FF"/>
          </w:rPr>
          <w:t>&lt;13&gt;</w:t>
        </w:r>
      </w:hyperlink>
      <w:r>
        <w:t>, подготовленный в 2011 году компанией "Роланд Бергер Стрэтеджи Консалтентс" (Roland Berger Strategy Consultants, Германия). В докладе представлены глобальные прогнозы развития мира до 2030 года.</w:t>
      </w:r>
    </w:p>
    <w:p w:rsidR="00412577" w:rsidRDefault="00412577">
      <w:pPr>
        <w:pStyle w:val="ConsPlusNormal"/>
        <w:ind w:firstLine="540"/>
        <w:jc w:val="both"/>
      </w:pPr>
      <w:r>
        <w:t>--------------------------------</w:t>
      </w:r>
    </w:p>
    <w:p w:rsidR="00412577" w:rsidRDefault="00412577">
      <w:pPr>
        <w:pStyle w:val="ConsPlusNormal"/>
        <w:ind w:firstLine="540"/>
        <w:jc w:val="both"/>
      </w:pPr>
      <w:bookmarkStart w:id="15" w:name="P368"/>
      <w:bookmarkEnd w:id="15"/>
      <w:r>
        <w:t>&lt;13&gt; http://www.rolandberger.com/expertise/trend_compendium_2030/index.html.</w:t>
      </w:r>
    </w:p>
    <w:p w:rsidR="00412577" w:rsidRDefault="00412577">
      <w:pPr>
        <w:pStyle w:val="ConsPlusNormal"/>
        <w:ind w:firstLine="540"/>
        <w:jc w:val="both"/>
      </w:pPr>
    </w:p>
    <w:p w:rsidR="00412577" w:rsidRDefault="00412577">
      <w:pPr>
        <w:pStyle w:val="ConsPlusNormal"/>
        <w:ind w:firstLine="540"/>
        <w:jc w:val="both"/>
      </w:pPr>
      <w:r>
        <w:t>В части консервативного варианта развития событий по темпам прироста мировой экономики авторы докладов Национального совета по разведке США и Всемирного банка в целом солидарны в своих прогнозах с МЭР РФ ("Вариант А"): увеличение мирового ВВП к 2030 году примерно в 1,6 раза при среднегодовом уровне роста в 2,9%.</w:t>
      </w:r>
    </w:p>
    <w:p w:rsidR="00412577" w:rsidRDefault="00412577">
      <w:pPr>
        <w:pStyle w:val="ConsPlusNormal"/>
        <w:ind w:firstLine="540"/>
        <w:jc w:val="both"/>
      </w:pPr>
      <w:r>
        <w:t>Аналогичная ситуация складывается в части умеренно-оптимистичного варианта развития событий по темпам прироста мировой экономики. Прогнозы Всемирного банка и Национального совета по разведке США в целом согласуются с прогнозами МЭР РФ ("Базовый"): увеличение мирового ВВП к 2030 году в 1,8 раза при среднегодовом уровне роста в 3,4 - 3,5%.</w:t>
      </w:r>
    </w:p>
    <w:p w:rsidR="00412577" w:rsidRDefault="00412577">
      <w:pPr>
        <w:pStyle w:val="ConsPlusNormal"/>
        <w:ind w:firstLine="540"/>
        <w:jc w:val="both"/>
      </w:pPr>
      <w:r>
        <w:t>Что касается оптимистичного варианта развития событий, то таким может считаться мнение специалистов компании "Роланд Бергер Стрэтеджи Консалтентс" об увеличении мирового ВВП в 2,17 раза при среднегодовом уровне роста в 4%.</w:t>
      </w:r>
    </w:p>
    <w:p w:rsidR="00412577" w:rsidRDefault="00412577">
      <w:pPr>
        <w:pStyle w:val="ConsPlusNormal"/>
        <w:ind w:firstLine="540"/>
        <w:jc w:val="both"/>
      </w:pPr>
      <w:r>
        <w:t>Вывод: В соответствии с результатами анализа различных вариантов сценариев развития мировой экономики в качестве основных предлагается использовать сценарии "Прогноза долгосрочного социально-экономического развития Российской Федерации на период до 2030 года", подготовленного МЭР РФ. Учитывая факт оперативной корректировки и поддержания актуальности исходных данных, указанные сценарии могут в среднесрочной перспективе отражать более объективную картину развития мировой и отечественной экономики.</w:t>
      </w:r>
    </w:p>
    <w:p w:rsidR="00412577" w:rsidRDefault="00412577">
      <w:pPr>
        <w:pStyle w:val="ConsPlusNormal"/>
        <w:ind w:firstLine="540"/>
        <w:jc w:val="both"/>
      </w:pPr>
      <w:r>
        <w:t xml:space="preserve">Более подробное описание прогнозных </w:t>
      </w:r>
      <w:hyperlink w:anchor="P6308" w:history="1">
        <w:r>
          <w:rPr>
            <w:color w:val="0000FF"/>
          </w:rPr>
          <w:t>сценариев</w:t>
        </w:r>
      </w:hyperlink>
      <w:r>
        <w:t xml:space="preserve"> развития мировой экономики приведено в приложении 3 к настоящему документу.</w:t>
      </w:r>
    </w:p>
    <w:p w:rsidR="00412577" w:rsidRDefault="00412577">
      <w:pPr>
        <w:pStyle w:val="ConsPlusNormal"/>
        <w:ind w:firstLine="540"/>
        <w:jc w:val="both"/>
      </w:pPr>
    </w:p>
    <w:p w:rsidR="00412577" w:rsidRDefault="00412577">
      <w:pPr>
        <w:pStyle w:val="ConsPlusNormal"/>
        <w:jc w:val="center"/>
        <w:outlineLvl w:val="1"/>
      </w:pPr>
      <w:r>
        <w:t>5. ПРОГНОЗНЫЕ СЦЕНАРИИ РАЗВИТИЯ РОССИЙСКОЙ ЭКОНОМИКИ</w:t>
      </w:r>
    </w:p>
    <w:p w:rsidR="00412577" w:rsidRDefault="00412577">
      <w:pPr>
        <w:pStyle w:val="ConsPlusNormal"/>
        <w:ind w:firstLine="540"/>
        <w:jc w:val="both"/>
      </w:pPr>
    </w:p>
    <w:p w:rsidR="00412577" w:rsidRDefault="00412577">
      <w:pPr>
        <w:pStyle w:val="ConsPlusNormal"/>
        <w:ind w:firstLine="540"/>
        <w:jc w:val="both"/>
      </w:pPr>
      <w:r>
        <w:t>Для уточнения формируемых прогнозных значений Инвестиционной стратегии проанализированы различные сценарии развития российской экономики вплоть до 2030 года:</w:t>
      </w:r>
    </w:p>
    <w:p w:rsidR="00412577" w:rsidRDefault="00412577">
      <w:pPr>
        <w:pStyle w:val="ConsPlusNormal"/>
        <w:ind w:firstLine="540"/>
        <w:jc w:val="both"/>
      </w:pPr>
      <w:r>
        <w:t>- "</w:t>
      </w:r>
      <w:hyperlink r:id="rId23" w:history="1">
        <w:r>
          <w:rPr>
            <w:color w:val="0000FF"/>
          </w:rPr>
          <w:t>Прогноз</w:t>
        </w:r>
      </w:hyperlink>
      <w:r>
        <w:t xml:space="preserve"> долгосрочного социально-экономического развития Российской Федерации на период до 2030 года" </w:t>
      </w:r>
      <w:hyperlink w:anchor="P381" w:history="1">
        <w:r>
          <w:rPr>
            <w:color w:val="0000FF"/>
          </w:rPr>
          <w:t>&lt;14&gt;</w:t>
        </w:r>
      </w:hyperlink>
      <w:r>
        <w:t xml:space="preserve"> и соответствующая Пояснительная записка </w:t>
      </w:r>
      <w:hyperlink w:anchor="P382" w:history="1">
        <w:r>
          <w:rPr>
            <w:color w:val="0000FF"/>
          </w:rPr>
          <w:t>&lt;15&gt;</w:t>
        </w:r>
      </w:hyperlink>
      <w:r>
        <w:t>, подготовленные Министерством экономического развития Российской Федерации (далее - МЭР РФ) в 2013 году;</w:t>
      </w:r>
    </w:p>
    <w:p w:rsidR="00412577" w:rsidRDefault="00412577">
      <w:pPr>
        <w:pStyle w:val="ConsPlusNormal"/>
        <w:ind w:firstLine="540"/>
        <w:jc w:val="both"/>
      </w:pPr>
      <w:r>
        <w:t>--------------------------------</w:t>
      </w:r>
    </w:p>
    <w:p w:rsidR="00412577" w:rsidRDefault="00412577">
      <w:pPr>
        <w:pStyle w:val="ConsPlusNormal"/>
        <w:ind w:firstLine="540"/>
        <w:jc w:val="both"/>
      </w:pPr>
      <w:bookmarkStart w:id="16" w:name="P381"/>
      <w:bookmarkEnd w:id="16"/>
      <w:r>
        <w:t>&lt;14&gt; http://www.economy.gov.ru/wps/wcm/connect/economylib4/mer/activity/sections/macro/prognoz/doc20130325_06.</w:t>
      </w:r>
    </w:p>
    <w:p w:rsidR="00412577" w:rsidRDefault="00412577">
      <w:pPr>
        <w:pStyle w:val="ConsPlusNormal"/>
        <w:ind w:firstLine="540"/>
        <w:jc w:val="both"/>
      </w:pPr>
      <w:bookmarkStart w:id="17" w:name="P382"/>
      <w:bookmarkEnd w:id="17"/>
      <w:r>
        <w:t>&lt;15&gt; http://www.economy.gov.ru/wps/wcm/connect/economylib4/mer/activity/sections/macro/prognoz/doc20131108_5.</w:t>
      </w:r>
    </w:p>
    <w:p w:rsidR="00412577" w:rsidRDefault="00412577">
      <w:pPr>
        <w:pStyle w:val="ConsPlusNormal"/>
        <w:ind w:firstLine="540"/>
        <w:jc w:val="both"/>
      </w:pPr>
    </w:p>
    <w:p w:rsidR="00412577" w:rsidRDefault="00412577">
      <w:pPr>
        <w:pStyle w:val="ConsPlusNormal"/>
        <w:ind w:firstLine="540"/>
        <w:jc w:val="both"/>
      </w:pPr>
      <w:r>
        <w:t xml:space="preserve">- доклад "Глобальные тенденции 2030. Альтернативные миры" (Global Trends 2030: Alternative Worlds) </w:t>
      </w:r>
      <w:hyperlink w:anchor="P386" w:history="1">
        <w:r>
          <w:rPr>
            <w:color w:val="0000FF"/>
          </w:rPr>
          <w:t>&lt;16&gt;</w:t>
        </w:r>
      </w:hyperlink>
      <w:r>
        <w:t>, подготовленный в декабре 2012 года Национальным советом по разведке США (National Intelligence Council). Доклад содержит прогнозы и различные варианты развития мировой экономики, геополитики и других сфер жизни вплоть до 2030 года;</w:t>
      </w:r>
    </w:p>
    <w:p w:rsidR="00412577" w:rsidRDefault="00412577">
      <w:pPr>
        <w:pStyle w:val="ConsPlusNormal"/>
        <w:ind w:firstLine="540"/>
        <w:jc w:val="both"/>
      </w:pPr>
      <w:r>
        <w:t>--------------------------------</w:t>
      </w:r>
    </w:p>
    <w:p w:rsidR="00412577" w:rsidRDefault="00412577">
      <w:pPr>
        <w:pStyle w:val="ConsPlusNormal"/>
        <w:ind w:firstLine="540"/>
        <w:jc w:val="both"/>
      </w:pPr>
      <w:bookmarkStart w:id="18" w:name="P386"/>
      <w:bookmarkEnd w:id="18"/>
      <w:r>
        <w:t>&lt;16&gt; http://www.dni.gov/files/documents/GlobalTrends_2030.pdf.</w:t>
      </w:r>
    </w:p>
    <w:p w:rsidR="00412577" w:rsidRDefault="00412577">
      <w:pPr>
        <w:pStyle w:val="ConsPlusNormal"/>
        <w:ind w:firstLine="540"/>
        <w:jc w:val="both"/>
      </w:pPr>
    </w:p>
    <w:p w:rsidR="00412577" w:rsidRDefault="00412577">
      <w:pPr>
        <w:pStyle w:val="ConsPlusNormal"/>
        <w:ind w:firstLine="540"/>
        <w:jc w:val="both"/>
      </w:pPr>
      <w:r>
        <w:t xml:space="preserve">- доклад "TREND COMPENDIUM 2030" </w:t>
      </w:r>
      <w:hyperlink w:anchor="P390" w:history="1">
        <w:r>
          <w:rPr>
            <w:color w:val="0000FF"/>
          </w:rPr>
          <w:t>&lt;17&gt;</w:t>
        </w:r>
      </w:hyperlink>
      <w:r>
        <w:t>, подготовленный в 2011 году компанией "Роланд Бергер Стрэтеджи Консалтентс" (Roland Berger Strategy Consultants, Германия). В докладе представлены глобальные прогнозы развития мира до 2030 года;</w:t>
      </w:r>
    </w:p>
    <w:p w:rsidR="00412577" w:rsidRDefault="00412577">
      <w:pPr>
        <w:pStyle w:val="ConsPlusNormal"/>
        <w:ind w:firstLine="540"/>
        <w:jc w:val="both"/>
      </w:pPr>
      <w:r>
        <w:t>--------------------------------</w:t>
      </w:r>
    </w:p>
    <w:p w:rsidR="00412577" w:rsidRDefault="00412577">
      <w:pPr>
        <w:pStyle w:val="ConsPlusNormal"/>
        <w:ind w:firstLine="540"/>
        <w:jc w:val="both"/>
      </w:pPr>
      <w:bookmarkStart w:id="19" w:name="P390"/>
      <w:bookmarkEnd w:id="19"/>
      <w:r>
        <w:t>&lt;17&gt; http://www.rolandberger.com/expertise/trend_compendium_2030/index.html.</w:t>
      </w:r>
    </w:p>
    <w:p w:rsidR="00412577" w:rsidRDefault="00412577">
      <w:pPr>
        <w:pStyle w:val="ConsPlusNormal"/>
        <w:ind w:firstLine="540"/>
        <w:jc w:val="both"/>
      </w:pPr>
    </w:p>
    <w:p w:rsidR="00412577" w:rsidRDefault="00412577">
      <w:pPr>
        <w:pStyle w:val="ConsPlusNormal"/>
        <w:ind w:firstLine="540"/>
        <w:jc w:val="both"/>
      </w:pPr>
      <w:r>
        <w:t xml:space="preserve">- консенсус-прогноз развития российской экономики "Новый КГБ (Комментарии о государстве и бизнесе)" до 2022 года </w:t>
      </w:r>
      <w:hyperlink w:anchor="P394" w:history="1">
        <w:r>
          <w:rPr>
            <w:color w:val="0000FF"/>
          </w:rPr>
          <w:t>&lt;18&gt;</w:t>
        </w:r>
      </w:hyperlink>
      <w:r>
        <w:t>, подготовленный в конце 2013 года институтом "Центр развития" Национального исследовательского университета "Высшая школа экономики";</w:t>
      </w:r>
    </w:p>
    <w:p w:rsidR="00412577" w:rsidRDefault="00412577">
      <w:pPr>
        <w:pStyle w:val="ConsPlusNormal"/>
        <w:ind w:firstLine="540"/>
        <w:jc w:val="both"/>
      </w:pPr>
      <w:r>
        <w:t>--------------------------------</w:t>
      </w:r>
    </w:p>
    <w:p w:rsidR="00412577" w:rsidRDefault="00412577">
      <w:pPr>
        <w:pStyle w:val="ConsPlusNormal"/>
        <w:ind w:firstLine="540"/>
        <w:jc w:val="both"/>
      </w:pPr>
      <w:bookmarkStart w:id="20" w:name="P394"/>
      <w:bookmarkEnd w:id="20"/>
      <w:r>
        <w:t>&lt;18&gt; http://opec.ru/data/2013/11/07/1234049015/KGB_57f.pdf.</w:t>
      </w:r>
    </w:p>
    <w:p w:rsidR="00412577" w:rsidRDefault="00412577">
      <w:pPr>
        <w:pStyle w:val="ConsPlusNormal"/>
        <w:ind w:firstLine="540"/>
        <w:jc w:val="both"/>
      </w:pPr>
    </w:p>
    <w:p w:rsidR="00412577" w:rsidRDefault="00412577">
      <w:pPr>
        <w:pStyle w:val="ConsPlusNormal"/>
        <w:ind w:firstLine="540"/>
        <w:jc w:val="both"/>
      </w:pPr>
      <w:r>
        <w:t xml:space="preserve">- взгляд на перспективы российской экономики со стороны банковского сектора представлен ОАО "Сбербанк России" (далее - Сбербанк) в рамках разработки среднесрочной стратегии развития банка на период 2014 - 2018 гг. </w:t>
      </w:r>
      <w:hyperlink w:anchor="P398" w:history="1">
        <w:r>
          <w:rPr>
            <w:color w:val="0000FF"/>
          </w:rPr>
          <w:t>&lt;19&gt;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21" w:name="P398"/>
      <w:bookmarkEnd w:id="21"/>
      <w:r>
        <w:t>&lt;19&gt; https://sberbank.ru/moscow/ru/about/today/strategy_2018/.</w:t>
      </w:r>
    </w:p>
    <w:p w:rsidR="00412577" w:rsidRDefault="00412577">
      <w:pPr>
        <w:pStyle w:val="ConsPlusNormal"/>
        <w:ind w:firstLine="540"/>
        <w:jc w:val="both"/>
      </w:pPr>
    </w:p>
    <w:p w:rsidR="00412577" w:rsidRDefault="00412577">
      <w:pPr>
        <w:pStyle w:val="ConsPlusNormal"/>
        <w:ind w:firstLine="540"/>
        <w:jc w:val="both"/>
      </w:pPr>
      <w:r>
        <w:t>В части консервативного варианта развития событий по темпам прироста российской экономики авторы докладов НИИ "Высшая школа экономики" и МЭР РФ ("Консервативный прогноз") в целом солидарны: среднегодовые темпы роста ВВП оценивались на уровне 2,5%, мнение Национального совета по разведке США и Сбербанка несколько пессимистичней.</w:t>
      </w:r>
    </w:p>
    <w:p w:rsidR="00412577" w:rsidRDefault="00412577">
      <w:pPr>
        <w:pStyle w:val="ConsPlusNormal"/>
        <w:ind w:firstLine="540"/>
        <w:jc w:val="both"/>
      </w:pPr>
      <w:r>
        <w:t>Что касается вариантов умеренно-оптимистичного развития событий по темпам прироста российской экономики, то авторы докладов Сбербанк и МЭР РФ ("Умеренно-оптимистичный сценарий") в целом солидарны: среднегодовые темпы роста ВВП оценивались на уровне 3,5%.</w:t>
      </w:r>
    </w:p>
    <w:p w:rsidR="00412577" w:rsidRDefault="00412577">
      <w:pPr>
        <w:pStyle w:val="ConsPlusNormal"/>
        <w:ind w:firstLine="540"/>
        <w:jc w:val="both"/>
      </w:pPr>
      <w:r>
        <w:t>Мнение специалистов компании "Роланд Бергер Стрэтеджи Консалтентс" совпадает с мнением МЭР РФ в части форсированного сценария развития российской экономики: оценки среднегодовых темпов роста ВВП были на уровне 5,3% и 5,0 - 5,3% соответственно. Оптимистический сценарий "Невысокий рост, квазистабильный рубль" Сбербанка предполагал среднегодовые темпы роста ВВП на уровне 3%.</w:t>
      </w:r>
    </w:p>
    <w:p w:rsidR="00412577" w:rsidRDefault="00412577">
      <w:pPr>
        <w:pStyle w:val="ConsPlusNormal"/>
        <w:ind w:firstLine="540"/>
        <w:jc w:val="both"/>
      </w:pPr>
      <w:r>
        <w:t xml:space="preserve">Однако на фоне осложнения геополитической обстановки экономическая ситуация в 2014 году продолжала ухудшаться. По оценке МЭР РФ, в I квартале 2014 г. ВВП снизился на 0,5% (по отношению к предыдущему кварталу, с исключением сезонности), во II квартале падение прекратилось, однако рост экономики с исключением календарного и сезонного факторов остается на нулевой отметке </w:t>
      </w:r>
      <w:hyperlink w:anchor="P405" w:history="1">
        <w:r>
          <w:rPr>
            <w:color w:val="0000FF"/>
          </w:rPr>
          <w:t>&lt;20&gt;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22" w:name="P405"/>
      <w:bookmarkEnd w:id="22"/>
      <w:r>
        <w:t>&lt;20&gt; http://economy.gov.ru/minec/activity/sections/macro/prognoz/201409261.</w:t>
      </w:r>
    </w:p>
    <w:p w:rsidR="00412577" w:rsidRDefault="00412577">
      <w:pPr>
        <w:pStyle w:val="ConsPlusNormal"/>
        <w:ind w:firstLine="540"/>
        <w:jc w:val="both"/>
      </w:pPr>
    </w:p>
    <w:p w:rsidR="00412577" w:rsidRDefault="00412577">
      <w:pPr>
        <w:pStyle w:val="ConsPlusNormal"/>
        <w:ind w:firstLine="540"/>
        <w:jc w:val="both"/>
      </w:pPr>
      <w:r>
        <w:t>По данным Росстата, динамика ВВП к соответствующему периоду предыдущего года замедлилась с 2% в IV квартале 2013 г. до 0,9% в I квартале и 0,8% во II квартале 2014 года.</w:t>
      </w:r>
    </w:p>
    <w:p w:rsidR="00412577" w:rsidRDefault="00412577">
      <w:pPr>
        <w:pStyle w:val="ConsPlusNormal"/>
        <w:ind w:firstLine="540"/>
        <w:jc w:val="both"/>
      </w:pPr>
      <w:r>
        <w:t xml:space="preserve">Со стороны внутреннего спроса тенденция замедления роста в наибольшей степени связана со снижением динамики инвестиционного спроса. Продолжают ухудшаться условия кредитования, наблюдается рост цены кредита. Так, средняя стоимость обслуживания кредита нефинансовыми предприятиями по рублевым кредитам сроком до одного года увеличилась с 8,8% в январе 2013 г. до 10,7% в июле 2014 г., а сроком свыше одного года - с 10,6% в декабре 2013 г. до 11,9% в июле 2014 года. В сочетании с эскалацией санкций и блокировкой доступа к </w:t>
      </w:r>
      <w:r>
        <w:lastRenderedPageBreak/>
        <w:t>мировым финансовым рынкам это существенно снижает инвестиционные возможности компаний.</w:t>
      </w:r>
    </w:p>
    <w:p w:rsidR="00412577" w:rsidRDefault="00412577">
      <w:pPr>
        <w:pStyle w:val="ConsPlusNormal"/>
        <w:ind w:firstLine="540"/>
        <w:jc w:val="both"/>
      </w:pPr>
      <w:r>
        <w:t>Учитывая возрастающие геополитические риски, компании с осторожностью подходят к инвестированию, даже с учетом того, что сальдированный финансовый результат деятельности организаций в целом по экономике, снижавшийся на протяжении более года, с марта 2014 г. начал увеличиваться. Динамика прибыли по итогам января - июля составила 9,8% против снижения на 20,2% за аналогичный период годом ранее. На улучшение ситуации по сравнению с прошлым годом прежде всего повлияло ослабление курса рубля, которое повысило доходность экспортных операций.</w:t>
      </w:r>
    </w:p>
    <w:p w:rsidR="00412577" w:rsidRDefault="00412577">
      <w:pPr>
        <w:pStyle w:val="ConsPlusNormal"/>
        <w:ind w:firstLine="540"/>
        <w:jc w:val="both"/>
      </w:pPr>
      <w:r>
        <w:t>Инвестиции в основной капитал за январь - август 2014 г. сократились на 2,7% к соответствующему периоду 2013 г. Сокращение связано со снижением объемов инвестиций субъектов малого предпринимательства и инвестиций, не наблюдаемых прямыми статистическими методами. В то же время рост инвестиций крупных и средних организаций в первом полугодии сохранялся на уровне, близком к 2 процентам. Ожидается, что сокращение инвестиций в основной капитал во втором полугодии замедлится до 2,2% против 2,8% за первые шесть месяцев года. В целом за год инвестиции в основной капитал могут снизиться на 2,4 процента.</w:t>
      </w:r>
    </w:p>
    <w:p w:rsidR="00412577" w:rsidRDefault="00412577">
      <w:pPr>
        <w:pStyle w:val="ConsPlusNormal"/>
        <w:ind w:firstLine="540"/>
        <w:jc w:val="both"/>
      </w:pPr>
      <w:r>
        <w:t>Вместе с тем, несмотря на ухудшение экономической ситуации, условия на рынке труда остаются достаточно жесткими. Безработица с исключением сезонного фактора в январе - августе 2014 г. сохраняется на уровне 5,1 - 5,2% против среднего уровня 5,7% в 2013 году. Сокращается регистрируемая безработица. Потребность работодателей в работниках по-прежнему остается высокой.</w:t>
      </w:r>
    </w:p>
    <w:p w:rsidR="00412577" w:rsidRDefault="00412577">
      <w:pPr>
        <w:pStyle w:val="ConsPlusNormal"/>
        <w:ind w:firstLine="540"/>
        <w:jc w:val="both"/>
      </w:pPr>
      <w:r>
        <w:t>В то же время ожидается, что во второй половине года в условиях ухудшения экономических ожиданий предприятия начнут сокращать издержки на рабочую силу. К концу года уровень безработицы может превысить 6% экономически активного населения.</w:t>
      </w:r>
    </w:p>
    <w:p w:rsidR="00412577" w:rsidRDefault="00412577">
      <w:pPr>
        <w:pStyle w:val="ConsPlusNormal"/>
        <w:ind w:firstLine="540"/>
        <w:jc w:val="both"/>
      </w:pPr>
      <w:r>
        <w:t>Несмотря на низкий уровень безработицы, рост реальной заработной платы существенно замедлился: с 4,4% в I квартале 2014 г. до 2,4% во II квартале. В целом за восемь месяцев реальная заработная плата выросла всего на 2,9%, что на 2,7 п. п. ниже темпов роста аналогичного периода 2013 года. При этом замедление темпов роста заработной платы отмечается во всех видах экономической деятельности, в том числе и в бюджетных (образовании, здравоохранении, государственном управлении). Во II квартале 2014 г. реальная заработная плата в бюджетных видах экономической деятельности относительно соответствующего периода 2013 года выросла на 4,2%, в остальных видах - на 0,2% против соответственно 8% и 1,6% в I квартале 2014 года.</w:t>
      </w:r>
    </w:p>
    <w:p w:rsidR="00412577" w:rsidRDefault="00412577">
      <w:pPr>
        <w:pStyle w:val="ConsPlusNormal"/>
        <w:ind w:firstLine="540"/>
        <w:jc w:val="both"/>
      </w:pPr>
      <w:r>
        <w:t>Во втором полугодии 2014 г. по мере роста безработицы, сокращения финансовых возможностей государства рост реальной заработной платы продолжит замедляться. По итогам года прирост заработной платы снизится до 1,5% против 4,8% в 2013 году.</w:t>
      </w:r>
    </w:p>
    <w:p w:rsidR="00412577" w:rsidRDefault="00412577">
      <w:pPr>
        <w:pStyle w:val="ConsPlusNormal"/>
        <w:ind w:firstLine="540"/>
        <w:jc w:val="both"/>
      </w:pPr>
      <w:r>
        <w:t>В 2014 году рост реальных располагаемых доходов населения практически полностью исчерпался. За январь - август реальные доходы выросли на 0,7% (при этом в I квартале они снизились на 2,5%, во II квартале - увеличились на 1,7%) к уровню соответствующего периода прошлого года прежде всего в результате падения доходов, связанных с предпринимательской деятельностью, а также социальных выплат (пособий и стипендий).</w:t>
      </w:r>
    </w:p>
    <w:p w:rsidR="00412577" w:rsidRDefault="00412577">
      <w:pPr>
        <w:pStyle w:val="ConsPlusNormal"/>
        <w:ind w:firstLine="540"/>
        <w:jc w:val="both"/>
      </w:pPr>
      <w:r>
        <w:t>В целом за 2014 год прирост реальных доходов снизится до 0,3% против 3,2% в 2013 году.</w:t>
      </w:r>
    </w:p>
    <w:p w:rsidR="00412577" w:rsidRDefault="00412577">
      <w:pPr>
        <w:pStyle w:val="ConsPlusNormal"/>
        <w:ind w:firstLine="540"/>
        <w:jc w:val="both"/>
      </w:pPr>
      <w:r>
        <w:t>Потребительский спрос последние годы являлся одним из основных факторов, поддерживающих рост экономики. Вместе с тем замедление роста заработной платы и доходов населения все в большей степени сказывается на динамике розничных продаж. Если в I квартале потребительская активность поддерживалась снижением сбережений на фоне роста инфляционных ожиданий, то во II квартале действие этого фактора было исчерпано.</w:t>
      </w:r>
    </w:p>
    <w:p w:rsidR="00412577" w:rsidRDefault="00412577">
      <w:pPr>
        <w:pStyle w:val="ConsPlusNormal"/>
        <w:ind w:firstLine="540"/>
        <w:jc w:val="both"/>
      </w:pPr>
      <w:r>
        <w:t>Ожидается, что во втором полугодии сохранение высокого инфляционного фона, а также существенное замедление потребительского кредита будет сдерживать рост розничных продаж на уровне не выше 1 - 1,5%, а в целом в 2014 году прирост оборота розничной торговли составит 1,9 процента.</w:t>
      </w:r>
    </w:p>
    <w:p w:rsidR="00412577" w:rsidRDefault="00412577">
      <w:pPr>
        <w:pStyle w:val="ConsPlusNormal"/>
        <w:ind w:firstLine="540"/>
        <w:jc w:val="both"/>
      </w:pPr>
      <w:r>
        <w:t>В целом ожидается, что во втором полугодии рост ВВП (по отношению к соответствующему периоду прошлого года) будет практически полностью исчерпан. Прежде всего это связано с замедлением роста потребительского спроса и спадом физических поставок товарного экспорта.</w:t>
      </w:r>
    </w:p>
    <w:p w:rsidR="00412577" w:rsidRDefault="00412577">
      <w:pPr>
        <w:pStyle w:val="ConsPlusNormal"/>
        <w:ind w:firstLine="540"/>
        <w:jc w:val="both"/>
      </w:pPr>
      <w:r>
        <w:lastRenderedPageBreak/>
        <w:t>Неблагоприятный "эффект базы" сохранит во втором полугодии негативные тенденции динамики инвестиций. Положительный эффект, связанный с углублением спада поставок по импорту, большей частью будет компенсирован снижением товарных запасов продовольственной продукции. В III и IV кварталах рост экономики будет находиться на уровне около 0,1 - 0,2%, а в целом за 2014 год рост ВВП составит 0,5 процента.</w:t>
      </w:r>
    </w:p>
    <w:p w:rsidR="00412577" w:rsidRDefault="00412577">
      <w:pPr>
        <w:pStyle w:val="ConsPlusNormal"/>
        <w:ind w:firstLine="540"/>
        <w:jc w:val="both"/>
      </w:pPr>
      <w:r>
        <w:t>В соответствии с результатами анализа различных вариантов сценариев развития российской экономики прогноз социально-экономического развития рассматривает развитие российской экономики в условиях относительной стабилизации геополитической обстановки, отсутствия дальнейших серьезных санкций со стороны ЕС и США, а также введения новых ответных санкций со стороны России.</w:t>
      </w:r>
    </w:p>
    <w:p w:rsidR="00412577" w:rsidRDefault="00412577">
      <w:pPr>
        <w:pStyle w:val="ConsPlusNormal"/>
        <w:ind w:firstLine="540"/>
        <w:jc w:val="both"/>
      </w:pPr>
      <w:r>
        <w:t>Санкции, введенные Россией на импорт продовольственных продуктов, прекратят действие в августе 2015 года. С 2015 года будут постепенно отменяться санкции в отношении российских компаний. При этом в 2014 - 2015 гг. будут сохраняться геополитические риски, что определяет высокие премии за риск и низкие возможности осуществления займов на внешних рынках в этот период. В 2016 - 2017 гг. ожидается восстановление доступа компаний на мировые рынки капитала. Отток капитала в 2016 - 2017 гг. не будет превышать 20 - 30 млрд. долларов США в год.</w:t>
      </w:r>
    </w:p>
    <w:p w:rsidR="00412577" w:rsidRDefault="00412577">
      <w:pPr>
        <w:pStyle w:val="ConsPlusNormal"/>
        <w:ind w:firstLine="540"/>
        <w:jc w:val="both"/>
      </w:pPr>
      <w:r>
        <w:t>Базовый сценарий 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412577" w:rsidRDefault="00412577">
      <w:pPr>
        <w:pStyle w:val="ConsPlusNormal"/>
        <w:ind w:firstLine="540"/>
        <w:jc w:val="both"/>
      </w:pPr>
      <w:r>
        <w:t>В 2015 году рост экономики ускорится до 1,2% прежде всего в результате возобновления роста инвестиционного спроса за счет компаний инфраструктурного сектора и государственных инвестиций. Рост потребления, напротив, продолжит замедляться, что будет сдерживать возможности роста экономики. Это будет связано с сохранением высокой инфляции, ужесточением условий на рынке потребительского кредита и замедлением роста заработной платы в бюджетном секторе.</w:t>
      </w:r>
    </w:p>
    <w:p w:rsidR="00412577" w:rsidRDefault="00412577">
      <w:pPr>
        <w:pStyle w:val="ConsPlusNormal"/>
        <w:ind w:firstLine="540"/>
        <w:jc w:val="both"/>
      </w:pPr>
      <w:r>
        <w:t>В 2016 - 2017 гг. на фоне сокращения оттока капитала, по мере снижения геополитической напряженности и восстановления интереса бизнеса к инвестированию в расширение производства годовые темпы прироста экономики могут повыситься до 2,3 - 3 процентов. Это будет связано с ускорением роста потребления, при этом в указанный период экономический рост будет сдерживаться снижением инвестиционного спроса со стороны компаний инфраструктурного сектора, металлургии, а также отсутствием роста государственных капитальных вложений. Ожидается снижение темпов прироста кредитного портфеля экономики до 12 - 15% в 2015 - 2017 годах.</w:t>
      </w:r>
    </w:p>
    <w:p w:rsidR="00412577" w:rsidRDefault="00412577">
      <w:pPr>
        <w:pStyle w:val="ConsPlusNormal"/>
        <w:ind w:firstLine="540"/>
        <w:jc w:val="both"/>
      </w:pPr>
      <w:r>
        <w:t>Дополнительно проработан вариант, тестирующий экономику на ухудшение ситуации в мировой экономике, приводящее к более сильному снижению цен на нефть. В этих условиях среднегодовая цена на нефть марки "Urals" в 2015 году понижается до 91 доллара США за баррель, в 2016 - 2017 гг. предполагается ее стабилизация на уровне 90 долларов США за баррель. Учитывая сильную зависимость российской экономики от мировой конъюнктуры, этот сценарий в наибольшей степени обостряет риски устойчивости банковской системы, платежного баланса и общего уровня уверенности экономических агентов. В условиях этого сценария ожидается снижение ВВП в 2015 году на 0,6% и восстановление на уровне 1,7 - 2,8% в 2016 - 2017 годах.</w:t>
      </w:r>
    </w:p>
    <w:p w:rsidR="00412577" w:rsidRDefault="00412577">
      <w:pPr>
        <w:pStyle w:val="ConsPlusNormal"/>
        <w:ind w:firstLine="540"/>
        <w:jc w:val="both"/>
      </w:pPr>
    </w:p>
    <w:p w:rsidR="00412577" w:rsidRDefault="00412577">
      <w:pPr>
        <w:pStyle w:val="ConsPlusNormal"/>
        <w:jc w:val="right"/>
        <w:outlineLvl w:val="2"/>
      </w:pPr>
      <w:r>
        <w:t>Таблица 3</w:t>
      </w:r>
    </w:p>
    <w:p w:rsidR="00412577" w:rsidRDefault="00412577">
      <w:pPr>
        <w:pStyle w:val="ConsPlusNormal"/>
        <w:jc w:val="center"/>
      </w:pPr>
    </w:p>
    <w:p w:rsidR="00412577" w:rsidRDefault="00412577">
      <w:pPr>
        <w:pStyle w:val="ConsPlusNormal"/>
        <w:jc w:val="center"/>
      </w:pPr>
      <w:r>
        <w:t>Основные показатели прогноза социально-экономического</w:t>
      </w:r>
    </w:p>
    <w:p w:rsidR="00412577" w:rsidRDefault="00412577">
      <w:pPr>
        <w:pStyle w:val="ConsPlusNormal"/>
        <w:jc w:val="center"/>
      </w:pPr>
      <w:r>
        <w:t>развития Российской Федерации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850"/>
        <w:gridCol w:w="850"/>
        <w:gridCol w:w="850"/>
        <w:gridCol w:w="850"/>
        <w:gridCol w:w="850"/>
      </w:tblGrid>
      <w:tr w:rsidR="00412577">
        <w:tc>
          <w:tcPr>
            <w:tcW w:w="4819" w:type="dxa"/>
            <w:vMerge w:val="restart"/>
          </w:tcPr>
          <w:p w:rsidR="00412577" w:rsidRDefault="00412577">
            <w:pPr>
              <w:pStyle w:val="ConsPlusNormal"/>
              <w:jc w:val="both"/>
            </w:pPr>
          </w:p>
        </w:tc>
        <w:tc>
          <w:tcPr>
            <w:tcW w:w="850" w:type="dxa"/>
            <w:vMerge w:val="restart"/>
          </w:tcPr>
          <w:p w:rsidR="00412577" w:rsidRDefault="00412577">
            <w:pPr>
              <w:pStyle w:val="ConsPlusNormal"/>
              <w:jc w:val="center"/>
            </w:pPr>
            <w:r>
              <w:t>2013 отчет</w:t>
            </w:r>
          </w:p>
        </w:tc>
        <w:tc>
          <w:tcPr>
            <w:tcW w:w="850" w:type="dxa"/>
            <w:vMerge w:val="restart"/>
          </w:tcPr>
          <w:p w:rsidR="00412577" w:rsidRDefault="00412577">
            <w:pPr>
              <w:pStyle w:val="ConsPlusNormal"/>
              <w:jc w:val="center"/>
            </w:pPr>
            <w:r>
              <w:t>2014 оценка</w:t>
            </w:r>
          </w:p>
        </w:tc>
        <w:tc>
          <w:tcPr>
            <w:tcW w:w="850" w:type="dxa"/>
          </w:tcPr>
          <w:p w:rsidR="00412577" w:rsidRDefault="00412577">
            <w:pPr>
              <w:pStyle w:val="ConsPlusNormal"/>
              <w:jc w:val="center"/>
            </w:pPr>
            <w:r>
              <w:t>2015</w:t>
            </w:r>
          </w:p>
        </w:tc>
        <w:tc>
          <w:tcPr>
            <w:tcW w:w="850" w:type="dxa"/>
          </w:tcPr>
          <w:p w:rsidR="00412577" w:rsidRDefault="00412577">
            <w:pPr>
              <w:pStyle w:val="ConsPlusNormal"/>
              <w:jc w:val="center"/>
            </w:pPr>
            <w:r>
              <w:t>2016</w:t>
            </w:r>
          </w:p>
        </w:tc>
        <w:tc>
          <w:tcPr>
            <w:tcW w:w="850" w:type="dxa"/>
          </w:tcPr>
          <w:p w:rsidR="00412577" w:rsidRDefault="00412577">
            <w:pPr>
              <w:pStyle w:val="ConsPlusNormal"/>
              <w:jc w:val="center"/>
            </w:pPr>
            <w:r>
              <w:t>2017</w:t>
            </w:r>
          </w:p>
        </w:tc>
      </w:tr>
      <w:tr w:rsidR="00412577">
        <w:tc>
          <w:tcPr>
            <w:tcW w:w="4819" w:type="dxa"/>
            <w:vMerge/>
          </w:tcPr>
          <w:p w:rsidR="00412577" w:rsidRDefault="00412577"/>
        </w:tc>
        <w:tc>
          <w:tcPr>
            <w:tcW w:w="850" w:type="dxa"/>
            <w:vMerge/>
          </w:tcPr>
          <w:p w:rsidR="00412577" w:rsidRDefault="00412577"/>
        </w:tc>
        <w:tc>
          <w:tcPr>
            <w:tcW w:w="850" w:type="dxa"/>
            <w:vMerge/>
          </w:tcPr>
          <w:p w:rsidR="00412577" w:rsidRDefault="00412577"/>
        </w:tc>
        <w:tc>
          <w:tcPr>
            <w:tcW w:w="2550" w:type="dxa"/>
            <w:gridSpan w:val="3"/>
          </w:tcPr>
          <w:p w:rsidR="00412577" w:rsidRDefault="00412577">
            <w:pPr>
              <w:pStyle w:val="ConsPlusNormal"/>
              <w:jc w:val="center"/>
            </w:pPr>
            <w:r>
              <w:t>прогноз</w:t>
            </w:r>
          </w:p>
        </w:tc>
      </w:tr>
      <w:tr w:rsidR="00412577">
        <w:tc>
          <w:tcPr>
            <w:tcW w:w="4819" w:type="dxa"/>
          </w:tcPr>
          <w:p w:rsidR="00412577" w:rsidRDefault="00412577">
            <w:pPr>
              <w:pStyle w:val="ConsPlusNormal"/>
              <w:jc w:val="both"/>
            </w:pPr>
            <w:r>
              <w:t xml:space="preserve">Цена на нефть марки "Urals" (мировая), долларов </w:t>
            </w:r>
            <w:r>
              <w:lastRenderedPageBreak/>
              <w:t>США за баррель</w:t>
            </w:r>
          </w:p>
        </w:tc>
        <w:tc>
          <w:tcPr>
            <w:tcW w:w="850" w:type="dxa"/>
          </w:tcPr>
          <w:p w:rsidR="00412577" w:rsidRDefault="00412577">
            <w:pPr>
              <w:pStyle w:val="ConsPlusNormal"/>
              <w:jc w:val="center"/>
            </w:pPr>
            <w:r>
              <w:lastRenderedPageBreak/>
              <w:t>108</w:t>
            </w:r>
          </w:p>
        </w:tc>
        <w:tc>
          <w:tcPr>
            <w:tcW w:w="850" w:type="dxa"/>
          </w:tcPr>
          <w:p w:rsidR="00412577" w:rsidRDefault="00412577">
            <w:pPr>
              <w:pStyle w:val="ConsPlusNormal"/>
              <w:jc w:val="center"/>
            </w:pPr>
            <w:r>
              <w:t>104</w:t>
            </w:r>
          </w:p>
        </w:tc>
        <w:tc>
          <w:tcPr>
            <w:tcW w:w="850" w:type="dxa"/>
          </w:tcPr>
          <w:p w:rsidR="00412577" w:rsidRDefault="00412577">
            <w:pPr>
              <w:pStyle w:val="ConsPlusNormal"/>
              <w:jc w:val="center"/>
            </w:pPr>
            <w:r>
              <w:t>100</w:t>
            </w:r>
          </w:p>
        </w:tc>
        <w:tc>
          <w:tcPr>
            <w:tcW w:w="850" w:type="dxa"/>
          </w:tcPr>
          <w:p w:rsidR="00412577" w:rsidRDefault="00412577">
            <w:pPr>
              <w:pStyle w:val="ConsPlusNormal"/>
              <w:jc w:val="center"/>
            </w:pPr>
            <w:r>
              <w:t>100</w:t>
            </w:r>
          </w:p>
        </w:tc>
        <w:tc>
          <w:tcPr>
            <w:tcW w:w="850" w:type="dxa"/>
          </w:tcPr>
          <w:p w:rsidR="00412577" w:rsidRDefault="00412577">
            <w:pPr>
              <w:pStyle w:val="ConsPlusNormal"/>
              <w:jc w:val="center"/>
            </w:pPr>
            <w:r>
              <w:t>100</w:t>
            </w:r>
          </w:p>
        </w:tc>
      </w:tr>
      <w:tr w:rsidR="00412577">
        <w:tc>
          <w:tcPr>
            <w:tcW w:w="4819" w:type="dxa"/>
          </w:tcPr>
          <w:p w:rsidR="00412577" w:rsidRDefault="00412577">
            <w:pPr>
              <w:pStyle w:val="ConsPlusNormal"/>
              <w:jc w:val="both"/>
            </w:pPr>
            <w:r>
              <w:lastRenderedPageBreak/>
              <w:t>ВВП, прирост, %</w:t>
            </w:r>
          </w:p>
        </w:tc>
        <w:tc>
          <w:tcPr>
            <w:tcW w:w="850" w:type="dxa"/>
          </w:tcPr>
          <w:p w:rsidR="00412577" w:rsidRDefault="00412577">
            <w:pPr>
              <w:pStyle w:val="ConsPlusNormal"/>
              <w:jc w:val="center"/>
            </w:pPr>
            <w:r>
              <w:t>1,3</w:t>
            </w:r>
          </w:p>
        </w:tc>
        <w:tc>
          <w:tcPr>
            <w:tcW w:w="850" w:type="dxa"/>
          </w:tcPr>
          <w:p w:rsidR="00412577" w:rsidRDefault="00412577">
            <w:pPr>
              <w:pStyle w:val="ConsPlusNormal"/>
              <w:jc w:val="center"/>
            </w:pPr>
            <w:r>
              <w:t>0,5</w:t>
            </w:r>
          </w:p>
        </w:tc>
        <w:tc>
          <w:tcPr>
            <w:tcW w:w="850" w:type="dxa"/>
          </w:tcPr>
          <w:p w:rsidR="00412577" w:rsidRDefault="00412577">
            <w:pPr>
              <w:pStyle w:val="ConsPlusNormal"/>
              <w:jc w:val="center"/>
            </w:pPr>
            <w:r>
              <w:t>1,2</w:t>
            </w:r>
          </w:p>
        </w:tc>
        <w:tc>
          <w:tcPr>
            <w:tcW w:w="850" w:type="dxa"/>
          </w:tcPr>
          <w:p w:rsidR="00412577" w:rsidRDefault="00412577">
            <w:pPr>
              <w:pStyle w:val="ConsPlusNormal"/>
              <w:jc w:val="center"/>
            </w:pPr>
            <w:r>
              <w:t>2,3</w:t>
            </w:r>
          </w:p>
        </w:tc>
        <w:tc>
          <w:tcPr>
            <w:tcW w:w="850" w:type="dxa"/>
          </w:tcPr>
          <w:p w:rsidR="00412577" w:rsidRDefault="00412577">
            <w:pPr>
              <w:pStyle w:val="ConsPlusNormal"/>
              <w:jc w:val="center"/>
            </w:pPr>
            <w:r>
              <w:t>3,0</w:t>
            </w:r>
          </w:p>
        </w:tc>
      </w:tr>
      <w:tr w:rsidR="00412577">
        <w:tc>
          <w:tcPr>
            <w:tcW w:w="4819" w:type="dxa"/>
          </w:tcPr>
          <w:p w:rsidR="00412577" w:rsidRDefault="00412577">
            <w:pPr>
              <w:pStyle w:val="ConsPlusNormal"/>
              <w:jc w:val="both"/>
            </w:pPr>
            <w:r>
              <w:t>Инвестиции в основной капитал, прирост, %</w:t>
            </w:r>
          </w:p>
        </w:tc>
        <w:tc>
          <w:tcPr>
            <w:tcW w:w="850" w:type="dxa"/>
          </w:tcPr>
          <w:p w:rsidR="00412577" w:rsidRDefault="00412577">
            <w:pPr>
              <w:pStyle w:val="ConsPlusNormal"/>
              <w:jc w:val="center"/>
            </w:pPr>
            <w:r>
              <w:t>-0,2</w:t>
            </w:r>
          </w:p>
        </w:tc>
        <w:tc>
          <w:tcPr>
            <w:tcW w:w="850" w:type="dxa"/>
          </w:tcPr>
          <w:p w:rsidR="00412577" w:rsidRDefault="00412577">
            <w:pPr>
              <w:pStyle w:val="ConsPlusNormal"/>
              <w:jc w:val="center"/>
            </w:pPr>
            <w:r>
              <w:t>-2,4</w:t>
            </w:r>
          </w:p>
        </w:tc>
        <w:tc>
          <w:tcPr>
            <w:tcW w:w="850" w:type="dxa"/>
          </w:tcPr>
          <w:p w:rsidR="00412577" w:rsidRDefault="00412577">
            <w:pPr>
              <w:pStyle w:val="ConsPlusNormal"/>
              <w:jc w:val="center"/>
            </w:pPr>
            <w:r>
              <w:t>2,0</w:t>
            </w:r>
          </w:p>
        </w:tc>
        <w:tc>
          <w:tcPr>
            <w:tcW w:w="850" w:type="dxa"/>
          </w:tcPr>
          <w:p w:rsidR="00412577" w:rsidRDefault="00412577">
            <w:pPr>
              <w:pStyle w:val="ConsPlusNormal"/>
              <w:jc w:val="center"/>
            </w:pPr>
            <w:r>
              <w:t>1,6</w:t>
            </w:r>
          </w:p>
        </w:tc>
        <w:tc>
          <w:tcPr>
            <w:tcW w:w="850" w:type="dxa"/>
          </w:tcPr>
          <w:p w:rsidR="00412577" w:rsidRDefault="00412577">
            <w:pPr>
              <w:pStyle w:val="ConsPlusNormal"/>
              <w:jc w:val="center"/>
            </w:pPr>
            <w:r>
              <w:t>2,9</w:t>
            </w:r>
          </w:p>
        </w:tc>
      </w:tr>
      <w:tr w:rsidR="00412577">
        <w:tc>
          <w:tcPr>
            <w:tcW w:w="4819" w:type="dxa"/>
          </w:tcPr>
          <w:p w:rsidR="00412577" w:rsidRDefault="00412577">
            <w:pPr>
              <w:pStyle w:val="ConsPlusNormal"/>
              <w:jc w:val="both"/>
            </w:pPr>
            <w:r>
              <w:t>Реальная заработная плата, прирост, %</w:t>
            </w:r>
          </w:p>
        </w:tc>
        <w:tc>
          <w:tcPr>
            <w:tcW w:w="850" w:type="dxa"/>
          </w:tcPr>
          <w:p w:rsidR="00412577" w:rsidRDefault="00412577">
            <w:pPr>
              <w:pStyle w:val="ConsPlusNormal"/>
              <w:jc w:val="center"/>
            </w:pPr>
            <w:r>
              <w:t>4,8</w:t>
            </w:r>
          </w:p>
        </w:tc>
        <w:tc>
          <w:tcPr>
            <w:tcW w:w="850" w:type="dxa"/>
          </w:tcPr>
          <w:p w:rsidR="00412577" w:rsidRDefault="00412577">
            <w:pPr>
              <w:pStyle w:val="ConsPlusNormal"/>
              <w:jc w:val="center"/>
            </w:pPr>
            <w:r>
              <w:t>1,5</w:t>
            </w:r>
          </w:p>
        </w:tc>
        <w:tc>
          <w:tcPr>
            <w:tcW w:w="850" w:type="dxa"/>
          </w:tcPr>
          <w:p w:rsidR="00412577" w:rsidRDefault="00412577">
            <w:pPr>
              <w:pStyle w:val="ConsPlusNormal"/>
              <w:jc w:val="center"/>
            </w:pPr>
            <w:r>
              <w:t>0,5</w:t>
            </w:r>
          </w:p>
        </w:tc>
        <w:tc>
          <w:tcPr>
            <w:tcW w:w="850" w:type="dxa"/>
          </w:tcPr>
          <w:p w:rsidR="00412577" w:rsidRDefault="00412577">
            <w:pPr>
              <w:pStyle w:val="ConsPlusNormal"/>
              <w:jc w:val="center"/>
            </w:pPr>
            <w:r>
              <w:t>2,8</w:t>
            </w:r>
          </w:p>
        </w:tc>
        <w:tc>
          <w:tcPr>
            <w:tcW w:w="850" w:type="dxa"/>
          </w:tcPr>
          <w:p w:rsidR="00412577" w:rsidRDefault="00412577">
            <w:pPr>
              <w:pStyle w:val="ConsPlusNormal"/>
              <w:jc w:val="center"/>
            </w:pPr>
            <w:r>
              <w:t>4,6</w:t>
            </w:r>
          </w:p>
        </w:tc>
      </w:tr>
      <w:tr w:rsidR="00412577">
        <w:tc>
          <w:tcPr>
            <w:tcW w:w="4819" w:type="dxa"/>
          </w:tcPr>
          <w:p w:rsidR="00412577" w:rsidRDefault="00412577">
            <w:pPr>
              <w:pStyle w:val="ConsPlusNormal"/>
              <w:jc w:val="both"/>
            </w:pPr>
            <w:r>
              <w:t>Оборот розничной торговли, прирост, %</w:t>
            </w:r>
          </w:p>
        </w:tc>
        <w:tc>
          <w:tcPr>
            <w:tcW w:w="850" w:type="dxa"/>
          </w:tcPr>
          <w:p w:rsidR="00412577" w:rsidRDefault="00412577">
            <w:pPr>
              <w:pStyle w:val="ConsPlusNormal"/>
              <w:jc w:val="center"/>
            </w:pPr>
            <w:r>
              <w:t>3,9</w:t>
            </w:r>
          </w:p>
        </w:tc>
        <w:tc>
          <w:tcPr>
            <w:tcW w:w="850" w:type="dxa"/>
          </w:tcPr>
          <w:p w:rsidR="00412577" w:rsidRDefault="00412577">
            <w:pPr>
              <w:pStyle w:val="ConsPlusNormal"/>
              <w:jc w:val="center"/>
            </w:pPr>
            <w:r>
              <w:t>1,9</w:t>
            </w:r>
          </w:p>
        </w:tc>
        <w:tc>
          <w:tcPr>
            <w:tcW w:w="850" w:type="dxa"/>
          </w:tcPr>
          <w:p w:rsidR="00412577" w:rsidRDefault="00412577">
            <w:pPr>
              <w:pStyle w:val="ConsPlusNormal"/>
              <w:jc w:val="center"/>
            </w:pPr>
            <w:r>
              <w:t>0,6</w:t>
            </w:r>
          </w:p>
        </w:tc>
        <w:tc>
          <w:tcPr>
            <w:tcW w:w="850" w:type="dxa"/>
          </w:tcPr>
          <w:p w:rsidR="00412577" w:rsidRDefault="00412577">
            <w:pPr>
              <w:pStyle w:val="ConsPlusNormal"/>
              <w:jc w:val="center"/>
            </w:pPr>
            <w:r>
              <w:t>2,9</w:t>
            </w:r>
          </w:p>
        </w:tc>
        <w:tc>
          <w:tcPr>
            <w:tcW w:w="850" w:type="dxa"/>
          </w:tcPr>
          <w:p w:rsidR="00412577" w:rsidRDefault="00412577">
            <w:pPr>
              <w:pStyle w:val="ConsPlusNormal"/>
              <w:jc w:val="center"/>
            </w:pPr>
            <w:r>
              <w:t>3,4</w:t>
            </w:r>
          </w:p>
        </w:tc>
      </w:tr>
      <w:tr w:rsidR="00412577">
        <w:tc>
          <w:tcPr>
            <w:tcW w:w="4819" w:type="dxa"/>
          </w:tcPr>
          <w:p w:rsidR="00412577" w:rsidRDefault="00412577">
            <w:pPr>
              <w:pStyle w:val="ConsPlusNormal"/>
              <w:jc w:val="both"/>
            </w:pPr>
            <w:r>
              <w:t>Экспорт - всего, млрд. долларов США</w:t>
            </w:r>
          </w:p>
        </w:tc>
        <w:tc>
          <w:tcPr>
            <w:tcW w:w="850" w:type="dxa"/>
          </w:tcPr>
          <w:p w:rsidR="00412577" w:rsidRDefault="00412577">
            <w:pPr>
              <w:pStyle w:val="ConsPlusNormal"/>
              <w:jc w:val="center"/>
            </w:pPr>
            <w:r>
              <w:t>523</w:t>
            </w:r>
          </w:p>
        </w:tc>
        <w:tc>
          <w:tcPr>
            <w:tcW w:w="850" w:type="dxa"/>
          </w:tcPr>
          <w:p w:rsidR="00412577" w:rsidRDefault="00412577">
            <w:pPr>
              <w:pStyle w:val="ConsPlusNormal"/>
              <w:jc w:val="center"/>
            </w:pPr>
            <w:r>
              <w:t>512</w:t>
            </w:r>
          </w:p>
        </w:tc>
        <w:tc>
          <w:tcPr>
            <w:tcW w:w="850" w:type="dxa"/>
          </w:tcPr>
          <w:p w:rsidR="00412577" w:rsidRDefault="00412577">
            <w:pPr>
              <w:pStyle w:val="ConsPlusNormal"/>
              <w:jc w:val="center"/>
            </w:pPr>
            <w:r>
              <w:t>495</w:t>
            </w:r>
          </w:p>
        </w:tc>
        <w:tc>
          <w:tcPr>
            <w:tcW w:w="850" w:type="dxa"/>
          </w:tcPr>
          <w:p w:rsidR="00412577" w:rsidRDefault="00412577">
            <w:pPr>
              <w:pStyle w:val="ConsPlusNormal"/>
              <w:jc w:val="center"/>
            </w:pPr>
            <w:r>
              <w:t>499</w:t>
            </w:r>
          </w:p>
        </w:tc>
        <w:tc>
          <w:tcPr>
            <w:tcW w:w="850" w:type="dxa"/>
          </w:tcPr>
          <w:p w:rsidR="00412577" w:rsidRDefault="00412577">
            <w:pPr>
              <w:pStyle w:val="ConsPlusNormal"/>
              <w:jc w:val="center"/>
            </w:pPr>
            <w:r>
              <w:t>508</w:t>
            </w:r>
          </w:p>
        </w:tc>
      </w:tr>
      <w:tr w:rsidR="00412577">
        <w:tc>
          <w:tcPr>
            <w:tcW w:w="4819" w:type="dxa"/>
          </w:tcPr>
          <w:p w:rsidR="00412577" w:rsidRDefault="00412577">
            <w:pPr>
              <w:pStyle w:val="ConsPlusNormal"/>
              <w:jc w:val="both"/>
            </w:pPr>
            <w:r>
              <w:t>Импорт - всего, млрд. долларов США</w:t>
            </w:r>
          </w:p>
        </w:tc>
        <w:tc>
          <w:tcPr>
            <w:tcW w:w="850" w:type="dxa"/>
          </w:tcPr>
          <w:p w:rsidR="00412577" w:rsidRDefault="00412577">
            <w:pPr>
              <w:pStyle w:val="ConsPlusNormal"/>
              <w:jc w:val="center"/>
            </w:pPr>
            <w:r>
              <w:t>341</w:t>
            </w:r>
          </w:p>
        </w:tc>
        <w:tc>
          <w:tcPr>
            <w:tcW w:w="850" w:type="dxa"/>
          </w:tcPr>
          <w:p w:rsidR="00412577" w:rsidRDefault="00412577">
            <w:pPr>
              <w:pStyle w:val="ConsPlusNormal"/>
              <w:jc w:val="center"/>
            </w:pPr>
            <w:r>
              <w:t>317</w:t>
            </w:r>
          </w:p>
        </w:tc>
        <w:tc>
          <w:tcPr>
            <w:tcW w:w="850" w:type="dxa"/>
          </w:tcPr>
          <w:p w:rsidR="00412577" w:rsidRDefault="00412577">
            <w:pPr>
              <w:pStyle w:val="ConsPlusNormal"/>
              <w:jc w:val="center"/>
            </w:pPr>
            <w:r>
              <w:t>325</w:t>
            </w:r>
          </w:p>
        </w:tc>
        <w:tc>
          <w:tcPr>
            <w:tcW w:w="850" w:type="dxa"/>
          </w:tcPr>
          <w:p w:rsidR="00412577" w:rsidRDefault="00412577">
            <w:pPr>
              <w:pStyle w:val="ConsPlusNormal"/>
              <w:jc w:val="center"/>
            </w:pPr>
            <w:r>
              <w:t>331</w:t>
            </w:r>
          </w:p>
        </w:tc>
        <w:tc>
          <w:tcPr>
            <w:tcW w:w="850" w:type="dxa"/>
          </w:tcPr>
          <w:p w:rsidR="00412577" w:rsidRDefault="00412577">
            <w:pPr>
              <w:pStyle w:val="ConsPlusNormal"/>
              <w:jc w:val="center"/>
            </w:pPr>
            <w:r>
              <w:t>342</w:t>
            </w:r>
          </w:p>
        </w:tc>
      </w:tr>
    </w:tbl>
    <w:p w:rsidR="00412577" w:rsidRDefault="00412577">
      <w:pPr>
        <w:pStyle w:val="ConsPlusNormal"/>
        <w:ind w:firstLine="540"/>
        <w:jc w:val="both"/>
      </w:pPr>
    </w:p>
    <w:p w:rsidR="00412577" w:rsidRDefault="00412577">
      <w:pPr>
        <w:pStyle w:val="ConsPlusNormal"/>
        <w:jc w:val="center"/>
        <w:outlineLvl w:val="2"/>
      </w:pPr>
      <w:r>
        <w:t>5.1. УТОЧНЕНИЕ ПАРАМЕТРОВ БАЗОВОГО ВАРИАНТА ПРОГНОЗА</w:t>
      </w:r>
    </w:p>
    <w:p w:rsidR="00412577" w:rsidRDefault="00412577">
      <w:pPr>
        <w:pStyle w:val="ConsPlusNormal"/>
        <w:jc w:val="center"/>
      </w:pPr>
    </w:p>
    <w:p w:rsidR="00412577" w:rsidRDefault="00412577">
      <w:pPr>
        <w:pStyle w:val="ConsPlusNormal"/>
        <w:jc w:val="right"/>
        <w:outlineLvl w:val="3"/>
      </w:pPr>
      <w:r>
        <w:t>Таблица 4</w:t>
      </w:r>
    </w:p>
    <w:p w:rsidR="00412577" w:rsidRDefault="00412577">
      <w:pPr>
        <w:pStyle w:val="ConsPlusNormal"/>
        <w:jc w:val="center"/>
      </w:pPr>
    </w:p>
    <w:p w:rsidR="00412577" w:rsidRDefault="00412577">
      <w:pPr>
        <w:pStyle w:val="ConsPlusNormal"/>
        <w:jc w:val="center"/>
      </w:pPr>
      <w:r>
        <w:t>Уточнение параметров базового варианта прогноза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247"/>
        <w:gridCol w:w="850"/>
        <w:gridCol w:w="1247"/>
        <w:gridCol w:w="1247"/>
        <w:gridCol w:w="1247"/>
        <w:gridCol w:w="1247"/>
      </w:tblGrid>
      <w:tr w:rsidR="00412577">
        <w:tc>
          <w:tcPr>
            <w:tcW w:w="1984" w:type="dxa"/>
          </w:tcPr>
          <w:p w:rsidR="00412577" w:rsidRDefault="00412577">
            <w:pPr>
              <w:pStyle w:val="ConsPlusNormal"/>
              <w:jc w:val="center"/>
            </w:pPr>
            <w:r>
              <w:t>Базовый сценарий</w:t>
            </w:r>
          </w:p>
        </w:tc>
        <w:tc>
          <w:tcPr>
            <w:tcW w:w="1247" w:type="dxa"/>
          </w:tcPr>
          <w:p w:rsidR="00412577" w:rsidRDefault="00412577">
            <w:pPr>
              <w:pStyle w:val="ConsPlusNormal"/>
              <w:jc w:val="center"/>
            </w:pPr>
          </w:p>
        </w:tc>
        <w:tc>
          <w:tcPr>
            <w:tcW w:w="850" w:type="dxa"/>
          </w:tcPr>
          <w:p w:rsidR="00412577" w:rsidRDefault="00412577">
            <w:pPr>
              <w:pStyle w:val="ConsPlusNormal"/>
              <w:jc w:val="center"/>
            </w:pPr>
            <w:r>
              <w:t>2013 г.</w:t>
            </w:r>
          </w:p>
        </w:tc>
        <w:tc>
          <w:tcPr>
            <w:tcW w:w="1247" w:type="dxa"/>
          </w:tcPr>
          <w:p w:rsidR="00412577" w:rsidRDefault="00412577">
            <w:pPr>
              <w:pStyle w:val="ConsPlusNormal"/>
              <w:jc w:val="center"/>
            </w:pPr>
            <w:r>
              <w:t>2014 г.</w:t>
            </w:r>
          </w:p>
        </w:tc>
        <w:tc>
          <w:tcPr>
            <w:tcW w:w="1247" w:type="dxa"/>
          </w:tcPr>
          <w:p w:rsidR="00412577" w:rsidRDefault="00412577">
            <w:pPr>
              <w:pStyle w:val="ConsPlusNormal"/>
              <w:jc w:val="center"/>
            </w:pPr>
            <w:r>
              <w:t>2015 г.</w:t>
            </w:r>
          </w:p>
        </w:tc>
        <w:tc>
          <w:tcPr>
            <w:tcW w:w="1247" w:type="dxa"/>
          </w:tcPr>
          <w:p w:rsidR="00412577" w:rsidRDefault="00412577">
            <w:pPr>
              <w:pStyle w:val="ConsPlusNormal"/>
              <w:jc w:val="center"/>
            </w:pPr>
            <w:r>
              <w:t>2016 г.</w:t>
            </w:r>
          </w:p>
        </w:tc>
        <w:tc>
          <w:tcPr>
            <w:tcW w:w="1247" w:type="dxa"/>
          </w:tcPr>
          <w:p w:rsidR="00412577" w:rsidRDefault="00412577">
            <w:pPr>
              <w:pStyle w:val="ConsPlusNormal"/>
              <w:jc w:val="center"/>
            </w:pPr>
            <w:r>
              <w:t>2017 г.</w:t>
            </w:r>
          </w:p>
        </w:tc>
      </w:tr>
      <w:tr w:rsidR="00412577">
        <w:tc>
          <w:tcPr>
            <w:tcW w:w="1984" w:type="dxa"/>
            <w:vMerge w:val="restart"/>
          </w:tcPr>
          <w:p w:rsidR="00412577" w:rsidRDefault="00412577">
            <w:pPr>
              <w:pStyle w:val="ConsPlusNormal"/>
              <w:jc w:val="both"/>
            </w:pPr>
            <w:r>
              <w:t>Средняя цена за нефть марки "Urals", долларов США за баррель</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108</w:t>
            </w:r>
          </w:p>
        </w:tc>
        <w:tc>
          <w:tcPr>
            <w:tcW w:w="1247" w:type="dxa"/>
          </w:tcPr>
          <w:p w:rsidR="00412577" w:rsidRDefault="00412577">
            <w:pPr>
              <w:pStyle w:val="ConsPlusNormal"/>
              <w:jc w:val="center"/>
            </w:pPr>
            <w:r>
              <w:t>104</w:t>
            </w:r>
          </w:p>
        </w:tc>
        <w:tc>
          <w:tcPr>
            <w:tcW w:w="1247" w:type="dxa"/>
          </w:tcPr>
          <w:p w:rsidR="00412577" w:rsidRDefault="00412577">
            <w:pPr>
              <w:pStyle w:val="ConsPlusNormal"/>
              <w:jc w:val="center"/>
            </w:pPr>
            <w:r>
              <w:t>100</w:t>
            </w:r>
          </w:p>
        </w:tc>
        <w:tc>
          <w:tcPr>
            <w:tcW w:w="1247" w:type="dxa"/>
          </w:tcPr>
          <w:p w:rsidR="00412577" w:rsidRDefault="00412577">
            <w:pPr>
              <w:pStyle w:val="ConsPlusNormal"/>
              <w:jc w:val="center"/>
            </w:pPr>
            <w:r>
              <w:t>100</w:t>
            </w:r>
          </w:p>
        </w:tc>
        <w:tc>
          <w:tcPr>
            <w:tcW w:w="1247" w:type="dxa"/>
          </w:tcPr>
          <w:p w:rsidR="00412577" w:rsidRDefault="00412577">
            <w:pPr>
              <w:pStyle w:val="ConsPlusNormal"/>
              <w:jc w:val="center"/>
            </w:pPr>
            <w:r>
              <w:t>100</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108</w:t>
            </w:r>
          </w:p>
        </w:tc>
        <w:tc>
          <w:tcPr>
            <w:tcW w:w="1247" w:type="dxa"/>
          </w:tcPr>
          <w:p w:rsidR="00412577" w:rsidRDefault="00412577">
            <w:pPr>
              <w:pStyle w:val="ConsPlusNormal"/>
              <w:jc w:val="center"/>
            </w:pPr>
            <w:r>
              <w:t>104</w:t>
            </w:r>
          </w:p>
        </w:tc>
        <w:tc>
          <w:tcPr>
            <w:tcW w:w="1247" w:type="dxa"/>
          </w:tcPr>
          <w:p w:rsidR="00412577" w:rsidRDefault="00412577">
            <w:pPr>
              <w:pStyle w:val="ConsPlusNormal"/>
              <w:jc w:val="center"/>
            </w:pPr>
            <w:r>
              <w:t>100</w:t>
            </w:r>
          </w:p>
        </w:tc>
        <w:tc>
          <w:tcPr>
            <w:tcW w:w="1247" w:type="dxa"/>
          </w:tcPr>
          <w:p w:rsidR="00412577" w:rsidRDefault="00412577">
            <w:pPr>
              <w:pStyle w:val="ConsPlusNormal"/>
              <w:jc w:val="center"/>
            </w:pPr>
            <w:r>
              <w:t>100</w:t>
            </w:r>
          </w:p>
        </w:tc>
        <w:tc>
          <w:tcPr>
            <w:tcW w:w="1247" w:type="dxa"/>
          </w:tcPr>
          <w:p w:rsidR="00412577" w:rsidRDefault="00412577">
            <w:pPr>
              <w:pStyle w:val="ConsPlusNormal"/>
              <w:jc w:val="center"/>
            </w:pPr>
            <w:r>
              <w:t>100</w:t>
            </w:r>
          </w:p>
        </w:tc>
      </w:tr>
      <w:tr w:rsidR="00412577">
        <w:tc>
          <w:tcPr>
            <w:tcW w:w="1984" w:type="dxa"/>
            <w:vMerge w:val="restart"/>
          </w:tcPr>
          <w:p w:rsidR="00412577" w:rsidRDefault="00412577">
            <w:pPr>
              <w:pStyle w:val="ConsPlusNormal"/>
              <w:jc w:val="both"/>
            </w:pPr>
            <w:r>
              <w:t>Индекс потребительских цен, в среднем за год, %</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6,8</w:t>
            </w:r>
          </w:p>
        </w:tc>
        <w:tc>
          <w:tcPr>
            <w:tcW w:w="1247" w:type="dxa"/>
          </w:tcPr>
          <w:p w:rsidR="00412577" w:rsidRDefault="00412577">
            <w:pPr>
              <w:pStyle w:val="ConsPlusNormal"/>
              <w:jc w:val="center"/>
            </w:pPr>
            <w:r>
              <w:t>6,7</w:t>
            </w:r>
          </w:p>
        </w:tc>
        <w:tc>
          <w:tcPr>
            <w:tcW w:w="1247" w:type="dxa"/>
          </w:tcPr>
          <w:p w:rsidR="00412577" w:rsidRDefault="00412577">
            <w:pPr>
              <w:pStyle w:val="ConsPlusNormal"/>
              <w:jc w:val="center"/>
            </w:pPr>
            <w:r>
              <w:t>5,1</w:t>
            </w:r>
          </w:p>
        </w:tc>
        <w:tc>
          <w:tcPr>
            <w:tcW w:w="1247" w:type="dxa"/>
          </w:tcPr>
          <w:p w:rsidR="00412577" w:rsidRDefault="00412577">
            <w:pPr>
              <w:pStyle w:val="ConsPlusNormal"/>
              <w:jc w:val="center"/>
            </w:pPr>
            <w:r>
              <w:t>4,7</w:t>
            </w:r>
          </w:p>
        </w:tc>
        <w:tc>
          <w:tcPr>
            <w:tcW w:w="1247" w:type="dxa"/>
          </w:tcPr>
          <w:p w:rsidR="00412577" w:rsidRDefault="00412577">
            <w:pPr>
              <w:pStyle w:val="ConsPlusNormal"/>
              <w:jc w:val="center"/>
            </w:pPr>
            <w:r>
              <w:t>4,4</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6,8</w:t>
            </w:r>
          </w:p>
        </w:tc>
        <w:tc>
          <w:tcPr>
            <w:tcW w:w="1247" w:type="dxa"/>
          </w:tcPr>
          <w:p w:rsidR="00412577" w:rsidRDefault="00412577">
            <w:pPr>
              <w:pStyle w:val="ConsPlusNormal"/>
              <w:jc w:val="center"/>
            </w:pPr>
            <w:r>
              <w:t>7,4</w:t>
            </w:r>
          </w:p>
        </w:tc>
        <w:tc>
          <w:tcPr>
            <w:tcW w:w="1247" w:type="dxa"/>
          </w:tcPr>
          <w:p w:rsidR="00412577" w:rsidRDefault="00412577">
            <w:pPr>
              <w:pStyle w:val="ConsPlusNormal"/>
              <w:jc w:val="center"/>
            </w:pPr>
            <w:r>
              <w:t>6,7</w:t>
            </w:r>
          </w:p>
        </w:tc>
        <w:tc>
          <w:tcPr>
            <w:tcW w:w="1247" w:type="dxa"/>
          </w:tcPr>
          <w:p w:rsidR="00412577" w:rsidRDefault="00412577">
            <w:pPr>
              <w:pStyle w:val="ConsPlusNormal"/>
              <w:jc w:val="center"/>
            </w:pPr>
            <w:r>
              <w:t>4,4</w:t>
            </w:r>
          </w:p>
        </w:tc>
        <w:tc>
          <w:tcPr>
            <w:tcW w:w="1247" w:type="dxa"/>
          </w:tcPr>
          <w:p w:rsidR="00412577" w:rsidRDefault="00412577">
            <w:pPr>
              <w:pStyle w:val="ConsPlusNormal"/>
              <w:jc w:val="center"/>
            </w:pPr>
            <w:r>
              <w:t>4,3</w:t>
            </w:r>
          </w:p>
        </w:tc>
      </w:tr>
      <w:tr w:rsidR="00412577">
        <w:tc>
          <w:tcPr>
            <w:tcW w:w="1984" w:type="dxa"/>
            <w:vMerge w:val="restart"/>
          </w:tcPr>
          <w:p w:rsidR="00412577" w:rsidRDefault="00412577">
            <w:pPr>
              <w:pStyle w:val="ConsPlusNormal"/>
              <w:jc w:val="both"/>
            </w:pPr>
            <w:r>
              <w:t>Индекс потребительских цен, декабрь к декабрю, %</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6,5</w:t>
            </w:r>
          </w:p>
        </w:tc>
        <w:tc>
          <w:tcPr>
            <w:tcW w:w="1247" w:type="dxa"/>
          </w:tcPr>
          <w:p w:rsidR="00412577" w:rsidRDefault="00412577">
            <w:pPr>
              <w:pStyle w:val="ConsPlusNormal"/>
              <w:jc w:val="center"/>
            </w:pPr>
            <w:r>
              <w:t>5,5 - 6,5 (6,0)</w:t>
            </w:r>
          </w:p>
        </w:tc>
        <w:tc>
          <w:tcPr>
            <w:tcW w:w="1247" w:type="dxa"/>
          </w:tcPr>
          <w:p w:rsidR="00412577" w:rsidRDefault="00412577">
            <w:pPr>
              <w:pStyle w:val="ConsPlusNormal"/>
              <w:jc w:val="center"/>
            </w:pPr>
            <w:r>
              <w:t>4,5 - 5,5 (5,0)</w:t>
            </w:r>
          </w:p>
        </w:tc>
        <w:tc>
          <w:tcPr>
            <w:tcW w:w="1247" w:type="dxa"/>
          </w:tcPr>
          <w:p w:rsidR="00412577" w:rsidRDefault="00412577">
            <w:pPr>
              <w:pStyle w:val="ConsPlusNormal"/>
              <w:jc w:val="center"/>
            </w:pPr>
            <w:r>
              <w:t>4,0 - 5,0 (4,5)</w:t>
            </w:r>
          </w:p>
        </w:tc>
        <w:tc>
          <w:tcPr>
            <w:tcW w:w="1247" w:type="dxa"/>
          </w:tcPr>
          <w:p w:rsidR="00412577" w:rsidRDefault="00412577">
            <w:pPr>
              <w:pStyle w:val="ConsPlusNormal"/>
              <w:jc w:val="center"/>
            </w:pPr>
            <w:r>
              <w:t>3,8 - 4,8 (4,3)</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6,5</w:t>
            </w:r>
          </w:p>
        </w:tc>
        <w:tc>
          <w:tcPr>
            <w:tcW w:w="1247" w:type="dxa"/>
          </w:tcPr>
          <w:p w:rsidR="00412577" w:rsidRDefault="00412577">
            <w:pPr>
              <w:pStyle w:val="ConsPlusNormal"/>
              <w:jc w:val="center"/>
            </w:pPr>
            <w:r>
              <w:t>7,0 - 7,5 (7,5)</w:t>
            </w:r>
          </w:p>
        </w:tc>
        <w:tc>
          <w:tcPr>
            <w:tcW w:w="1247" w:type="dxa"/>
          </w:tcPr>
          <w:p w:rsidR="00412577" w:rsidRDefault="00412577">
            <w:pPr>
              <w:pStyle w:val="ConsPlusNormal"/>
              <w:jc w:val="center"/>
            </w:pPr>
            <w:r>
              <w:t>5,0 - 6,0 (5,5)</w:t>
            </w:r>
          </w:p>
        </w:tc>
        <w:tc>
          <w:tcPr>
            <w:tcW w:w="1247" w:type="dxa"/>
          </w:tcPr>
          <w:p w:rsidR="00412577" w:rsidRDefault="00412577">
            <w:pPr>
              <w:pStyle w:val="ConsPlusNormal"/>
              <w:jc w:val="center"/>
            </w:pPr>
            <w:r>
              <w:t>4,0 - 5,0 (4,5)</w:t>
            </w:r>
          </w:p>
        </w:tc>
        <w:tc>
          <w:tcPr>
            <w:tcW w:w="1247" w:type="dxa"/>
          </w:tcPr>
          <w:p w:rsidR="00412577" w:rsidRDefault="00412577">
            <w:pPr>
              <w:pStyle w:val="ConsPlusNormal"/>
              <w:jc w:val="center"/>
            </w:pPr>
            <w:r>
              <w:t>3,5 - 4,5 (4,0)</w:t>
            </w:r>
          </w:p>
        </w:tc>
      </w:tr>
      <w:tr w:rsidR="00412577">
        <w:tc>
          <w:tcPr>
            <w:tcW w:w="1984" w:type="dxa"/>
            <w:vMerge w:val="restart"/>
          </w:tcPr>
          <w:p w:rsidR="00412577" w:rsidRDefault="00412577">
            <w:pPr>
              <w:pStyle w:val="ConsPlusNormal"/>
              <w:jc w:val="both"/>
            </w:pPr>
            <w:r>
              <w:t>Курс доллара среднегодовой, рублей за доллар США</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31,8</w:t>
            </w:r>
          </w:p>
        </w:tc>
        <w:tc>
          <w:tcPr>
            <w:tcW w:w="1247" w:type="dxa"/>
          </w:tcPr>
          <w:p w:rsidR="00412577" w:rsidRDefault="00412577">
            <w:pPr>
              <w:pStyle w:val="ConsPlusNormal"/>
              <w:jc w:val="center"/>
            </w:pPr>
            <w:r>
              <w:t>35 - 36 (35,5)</w:t>
            </w:r>
          </w:p>
        </w:tc>
        <w:tc>
          <w:tcPr>
            <w:tcW w:w="1247" w:type="dxa"/>
          </w:tcPr>
          <w:p w:rsidR="00412577" w:rsidRDefault="00412577">
            <w:pPr>
              <w:pStyle w:val="ConsPlusNormal"/>
              <w:jc w:val="center"/>
            </w:pPr>
            <w:r>
              <w:t>36,5 - 37,5 (37)</w:t>
            </w:r>
          </w:p>
        </w:tc>
        <w:tc>
          <w:tcPr>
            <w:tcW w:w="1247" w:type="dxa"/>
          </w:tcPr>
          <w:p w:rsidR="00412577" w:rsidRDefault="00412577">
            <w:pPr>
              <w:pStyle w:val="ConsPlusNormal"/>
              <w:jc w:val="center"/>
            </w:pPr>
            <w:r>
              <w:t>37,5 - 38,5 (38)</w:t>
            </w:r>
          </w:p>
        </w:tc>
        <w:tc>
          <w:tcPr>
            <w:tcW w:w="1247" w:type="dxa"/>
          </w:tcPr>
          <w:p w:rsidR="00412577" w:rsidRDefault="00412577">
            <w:pPr>
              <w:pStyle w:val="ConsPlusNormal"/>
              <w:jc w:val="center"/>
            </w:pPr>
            <w:r>
              <w:t>38,3 - 39,3 (38,8)</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31,8</w:t>
            </w:r>
          </w:p>
        </w:tc>
        <w:tc>
          <w:tcPr>
            <w:tcW w:w="1247" w:type="dxa"/>
          </w:tcPr>
          <w:p w:rsidR="00412577" w:rsidRDefault="00412577">
            <w:pPr>
              <w:pStyle w:val="ConsPlusNormal"/>
              <w:jc w:val="center"/>
            </w:pPr>
            <w:r>
              <w:t>35,2 - 36,2 (35,7)</w:t>
            </w:r>
          </w:p>
        </w:tc>
        <w:tc>
          <w:tcPr>
            <w:tcW w:w="1247" w:type="dxa"/>
          </w:tcPr>
          <w:p w:rsidR="00412577" w:rsidRDefault="00412577">
            <w:pPr>
              <w:pStyle w:val="ConsPlusNormal"/>
              <w:jc w:val="center"/>
            </w:pPr>
            <w:r>
              <w:t>37,2 - 38,2 (37,7)</w:t>
            </w:r>
          </w:p>
        </w:tc>
        <w:tc>
          <w:tcPr>
            <w:tcW w:w="1247" w:type="dxa"/>
          </w:tcPr>
          <w:p w:rsidR="00412577" w:rsidRDefault="00412577">
            <w:pPr>
              <w:pStyle w:val="ConsPlusNormal"/>
              <w:jc w:val="center"/>
            </w:pPr>
            <w:r>
              <w:t>38,2 - 39,2 (38,7)</w:t>
            </w:r>
          </w:p>
        </w:tc>
        <w:tc>
          <w:tcPr>
            <w:tcW w:w="1247" w:type="dxa"/>
          </w:tcPr>
          <w:p w:rsidR="00412577" w:rsidRDefault="00412577">
            <w:pPr>
              <w:pStyle w:val="ConsPlusNormal"/>
              <w:jc w:val="center"/>
            </w:pPr>
            <w:r>
              <w:t>39,0 - 40,0 (39,5)</w:t>
            </w:r>
          </w:p>
        </w:tc>
      </w:tr>
      <w:tr w:rsidR="00412577">
        <w:tc>
          <w:tcPr>
            <w:tcW w:w="1984" w:type="dxa"/>
            <w:vMerge w:val="restart"/>
          </w:tcPr>
          <w:p w:rsidR="00412577" w:rsidRDefault="00412577">
            <w:pPr>
              <w:pStyle w:val="ConsPlusNormal"/>
              <w:jc w:val="both"/>
            </w:pPr>
            <w:r>
              <w:t>ВВП, прирост, %</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1,3</w:t>
            </w:r>
          </w:p>
        </w:tc>
        <w:tc>
          <w:tcPr>
            <w:tcW w:w="1247" w:type="dxa"/>
          </w:tcPr>
          <w:p w:rsidR="00412577" w:rsidRDefault="00412577">
            <w:pPr>
              <w:pStyle w:val="ConsPlusNormal"/>
              <w:jc w:val="center"/>
            </w:pPr>
            <w:r>
              <w:t>0,5</w:t>
            </w:r>
          </w:p>
        </w:tc>
        <w:tc>
          <w:tcPr>
            <w:tcW w:w="1247" w:type="dxa"/>
          </w:tcPr>
          <w:p w:rsidR="00412577" w:rsidRDefault="00412577">
            <w:pPr>
              <w:pStyle w:val="ConsPlusNormal"/>
              <w:jc w:val="center"/>
            </w:pPr>
            <w:r>
              <w:t>2,0</w:t>
            </w:r>
          </w:p>
        </w:tc>
        <w:tc>
          <w:tcPr>
            <w:tcW w:w="1247" w:type="dxa"/>
          </w:tcPr>
          <w:p w:rsidR="00412577" w:rsidRDefault="00412577">
            <w:pPr>
              <w:pStyle w:val="ConsPlusNormal"/>
              <w:jc w:val="center"/>
            </w:pPr>
            <w:r>
              <w:t>2,5</w:t>
            </w:r>
          </w:p>
        </w:tc>
        <w:tc>
          <w:tcPr>
            <w:tcW w:w="1247" w:type="dxa"/>
          </w:tcPr>
          <w:p w:rsidR="00412577" w:rsidRDefault="00412577">
            <w:pPr>
              <w:pStyle w:val="ConsPlusNormal"/>
              <w:jc w:val="center"/>
            </w:pPr>
            <w:r>
              <w:t>3,3</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p>
        </w:tc>
        <w:tc>
          <w:tcPr>
            <w:tcW w:w="1247" w:type="dxa"/>
          </w:tcPr>
          <w:p w:rsidR="00412577" w:rsidRDefault="00412577">
            <w:pPr>
              <w:pStyle w:val="ConsPlusNormal"/>
              <w:jc w:val="center"/>
            </w:pPr>
            <w:r>
              <w:t>0,5</w:t>
            </w:r>
          </w:p>
        </w:tc>
        <w:tc>
          <w:tcPr>
            <w:tcW w:w="1247" w:type="dxa"/>
          </w:tcPr>
          <w:p w:rsidR="00412577" w:rsidRDefault="00412577">
            <w:pPr>
              <w:pStyle w:val="ConsPlusNormal"/>
              <w:jc w:val="center"/>
            </w:pPr>
            <w:r>
              <w:t>1,2</w:t>
            </w:r>
          </w:p>
        </w:tc>
        <w:tc>
          <w:tcPr>
            <w:tcW w:w="1247" w:type="dxa"/>
          </w:tcPr>
          <w:p w:rsidR="00412577" w:rsidRDefault="00412577">
            <w:pPr>
              <w:pStyle w:val="ConsPlusNormal"/>
              <w:jc w:val="center"/>
            </w:pPr>
            <w:r>
              <w:t>2,3</w:t>
            </w:r>
          </w:p>
        </w:tc>
        <w:tc>
          <w:tcPr>
            <w:tcW w:w="1247" w:type="dxa"/>
          </w:tcPr>
          <w:p w:rsidR="00412577" w:rsidRDefault="00412577">
            <w:pPr>
              <w:pStyle w:val="ConsPlusNormal"/>
              <w:jc w:val="center"/>
            </w:pPr>
            <w:r>
              <w:t>3,0</w:t>
            </w:r>
          </w:p>
        </w:tc>
      </w:tr>
      <w:tr w:rsidR="00412577">
        <w:tc>
          <w:tcPr>
            <w:tcW w:w="1984" w:type="dxa"/>
            <w:vMerge w:val="restart"/>
          </w:tcPr>
          <w:p w:rsidR="00412577" w:rsidRDefault="00412577">
            <w:pPr>
              <w:pStyle w:val="ConsPlusNormal"/>
              <w:jc w:val="both"/>
            </w:pPr>
            <w:r>
              <w:t>Инвестиции в основной капитал, прирост, %</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-0,2</w:t>
            </w:r>
          </w:p>
        </w:tc>
        <w:tc>
          <w:tcPr>
            <w:tcW w:w="1247" w:type="dxa"/>
          </w:tcPr>
          <w:p w:rsidR="00412577" w:rsidRDefault="00412577">
            <w:pPr>
              <w:pStyle w:val="ConsPlusNormal"/>
              <w:jc w:val="center"/>
            </w:pPr>
            <w:r>
              <w:t>-2,4</w:t>
            </w:r>
          </w:p>
        </w:tc>
        <w:tc>
          <w:tcPr>
            <w:tcW w:w="1247" w:type="dxa"/>
          </w:tcPr>
          <w:p w:rsidR="00412577" w:rsidRDefault="00412577">
            <w:pPr>
              <w:pStyle w:val="ConsPlusNormal"/>
              <w:jc w:val="center"/>
            </w:pPr>
            <w:r>
              <w:t>2,4</w:t>
            </w:r>
          </w:p>
        </w:tc>
        <w:tc>
          <w:tcPr>
            <w:tcW w:w="1247" w:type="dxa"/>
          </w:tcPr>
          <w:p w:rsidR="00412577" w:rsidRDefault="00412577">
            <w:pPr>
              <w:pStyle w:val="ConsPlusNormal"/>
              <w:jc w:val="center"/>
            </w:pPr>
            <w:r>
              <w:t>1,6</w:t>
            </w:r>
          </w:p>
        </w:tc>
        <w:tc>
          <w:tcPr>
            <w:tcW w:w="1247" w:type="dxa"/>
          </w:tcPr>
          <w:p w:rsidR="00412577" w:rsidRDefault="00412577">
            <w:pPr>
              <w:pStyle w:val="ConsPlusNormal"/>
              <w:jc w:val="center"/>
            </w:pPr>
            <w:r>
              <w:t>4,7</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-0,2</w:t>
            </w:r>
          </w:p>
        </w:tc>
        <w:tc>
          <w:tcPr>
            <w:tcW w:w="1247" w:type="dxa"/>
          </w:tcPr>
          <w:p w:rsidR="00412577" w:rsidRDefault="00412577">
            <w:pPr>
              <w:pStyle w:val="ConsPlusNormal"/>
              <w:jc w:val="center"/>
            </w:pPr>
            <w:r>
              <w:t>-2,4</w:t>
            </w:r>
          </w:p>
        </w:tc>
        <w:tc>
          <w:tcPr>
            <w:tcW w:w="1247" w:type="dxa"/>
          </w:tcPr>
          <w:p w:rsidR="00412577" w:rsidRDefault="00412577">
            <w:pPr>
              <w:pStyle w:val="ConsPlusNormal"/>
              <w:jc w:val="center"/>
            </w:pPr>
            <w:r>
              <w:t>2,0</w:t>
            </w:r>
          </w:p>
        </w:tc>
        <w:tc>
          <w:tcPr>
            <w:tcW w:w="1247" w:type="dxa"/>
          </w:tcPr>
          <w:p w:rsidR="00412577" w:rsidRDefault="00412577">
            <w:pPr>
              <w:pStyle w:val="ConsPlusNormal"/>
              <w:jc w:val="center"/>
            </w:pPr>
            <w:r>
              <w:t>1,6</w:t>
            </w:r>
          </w:p>
        </w:tc>
        <w:tc>
          <w:tcPr>
            <w:tcW w:w="1247" w:type="dxa"/>
          </w:tcPr>
          <w:p w:rsidR="00412577" w:rsidRDefault="00412577">
            <w:pPr>
              <w:pStyle w:val="ConsPlusNormal"/>
              <w:jc w:val="center"/>
            </w:pPr>
            <w:r>
              <w:t>2,9</w:t>
            </w:r>
          </w:p>
        </w:tc>
      </w:tr>
      <w:tr w:rsidR="00412577">
        <w:tc>
          <w:tcPr>
            <w:tcW w:w="1984" w:type="dxa"/>
            <w:vMerge w:val="restart"/>
          </w:tcPr>
          <w:p w:rsidR="00412577" w:rsidRDefault="00412577">
            <w:pPr>
              <w:pStyle w:val="ConsPlusNormal"/>
              <w:jc w:val="both"/>
            </w:pPr>
            <w:r>
              <w:t xml:space="preserve">Реальные располагаемые </w:t>
            </w:r>
            <w:r>
              <w:lastRenderedPageBreak/>
              <w:t>денежные доходы населения, прирост, %</w:t>
            </w:r>
          </w:p>
        </w:tc>
        <w:tc>
          <w:tcPr>
            <w:tcW w:w="1247" w:type="dxa"/>
          </w:tcPr>
          <w:p w:rsidR="00412577" w:rsidRDefault="00412577">
            <w:pPr>
              <w:pStyle w:val="ConsPlusNormal"/>
              <w:jc w:val="both"/>
            </w:pPr>
            <w:r>
              <w:lastRenderedPageBreak/>
              <w:t>сценарные условия</w:t>
            </w:r>
          </w:p>
        </w:tc>
        <w:tc>
          <w:tcPr>
            <w:tcW w:w="850" w:type="dxa"/>
          </w:tcPr>
          <w:p w:rsidR="00412577" w:rsidRDefault="00412577">
            <w:pPr>
              <w:pStyle w:val="ConsPlusNormal"/>
              <w:jc w:val="center"/>
            </w:pPr>
            <w:r>
              <w:t>3,3</w:t>
            </w:r>
          </w:p>
        </w:tc>
        <w:tc>
          <w:tcPr>
            <w:tcW w:w="1247" w:type="dxa"/>
          </w:tcPr>
          <w:p w:rsidR="00412577" w:rsidRDefault="00412577">
            <w:pPr>
              <w:pStyle w:val="ConsPlusNormal"/>
              <w:jc w:val="center"/>
            </w:pPr>
            <w:r>
              <w:t>0,5</w:t>
            </w:r>
          </w:p>
        </w:tc>
        <w:tc>
          <w:tcPr>
            <w:tcW w:w="1247" w:type="dxa"/>
          </w:tcPr>
          <w:p w:rsidR="00412577" w:rsidRDefault="00412577">
            <w:pPr>
              <w:pStyle w:val="ConsPlusNormal"/>
              <w:jc w:val="center"/>
            </w:pPr>
            <w:r>
              <w:t>1,3</w:t>
            </w:r>
          </w:p>
        </w:tc>
        <w:tc>
          <w:tcPr>
            <w:tcW w:w="1247" w:type="dxa"/>
          </w:tcPr>
          <w:p w:rsidR="00412577" w:rsidRDefault="00412577">
            <w:pPr>
              <w:pStyle w:val="ConsPlusNormal"/>
              <w:jc w:val="center"/>
            </w:pPr>
            <w:r>
              <w:t>2,9</w:t>
            </w:r>
          </w:p>
        </w:tc>
        <w:tc>
          <w:tcPr>
            <w:tcW w:w="1247" w:type="dxa"/>
          </w:tcPr>
          <w:p w:rsidR="00412577" w:rsidRDefault="00412577">
            <w:pPr>
              <w:pStyle w:val="ConsPlusNormal"/>
              <w:jc w:val="center"/>
            </w:pPr>
            <w:r>
              <w:t>3,4</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3,2</w:t>
            </w:r>
          </w:p>
        </w:tc>
        <w:tc>
          <w:tcPr>
            <w:tcW w:w="1247" w:type="dxa"/>
          </w:tcPr>
          <w:p w:rsidR="00412577" w:rsidRDefault="00412577">
            <w:pPr>
              <w:pStyle w:val="ConsPlusNormal"/>
              <w:jc w:val="center"/>
            </w:pPr>
            <w:r>
              <w:t>0,3</w:t>
            </w:r>
          </w:p>
        </w:tc>
        <w:tc>
          <w:tcPr>
            <w:tcW w:w="1247" w:type="dxa"/>
          </w:tcPr>
          <w:p w:rsidR="00412577" w:rsidRDefault="00412577">
            <w:pPr>
              <w:pStyle w:val="ConsPlusNormal"/>
              <w:jc w:val="center"/>
            </w:pPr>
            <w:r>
              <w:t>0,4</w:t>
            </w:r>
          </w:p>
        </w:tc>
        <w:tc>
          <w:tcPr>
            <w:tcW w:w="1247" w:type="dxa"/>
          </w:tcPr>
          <w:p w:rsidR="00412577" w:rsidRDefault="00412577">
            <w:pPr>
              <w:pStyle w:val="ConsPlusNormal"/>
              <w:jc w:val="center"/>
            </w:pPr>
            <w:r>
              <w:t>2,6</w:t>
            </w:r>
          </w:p>
        </w:tc>
        <w:tc>
          <w:tcPr>
            <w:tcW w:w="1247" w:type="dxa"/>
          </w:tcPr>
          <w:p w:rsidR="00412577" w:rsidRDefault="00412577">
            <w:pPr>
              <w:pStyle w:val="ConsPlusNormal"/>
              <w:jc w:val="center"/>
            </w:pPr>
            <w:r>
              <w:t>3,3</w:t>
            </w:r>
          </w:p>
        </w:tc>
      </w:tr>
      <w:tr w:rsidR="00412577">
        <w:tc>
          <w:tcPr>
            <w:tcW w:w="1984" w:type="dxa"/>
            <w:vMerge w:val="restart"/>
          </w:tcPr>
          <w:p w:rsidR="00412577" w:rsidRDefault="00412577">
            <w:pPr>
              <w:pStyle w:val="ConsPlusNormal"/>
              <w:jc w:val="both"/>
            </w:pPr>
            <w:r>
              <w:lastRenderedPageBreak/>
              <w:t>Реальная заработная плата, прирост, %</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5,3</w:t>
            </w:r>
          </w:p>
        </w:tc>
        <w:tc>
          <w:tcPr>
            <w:tcW w:w="1247" w:type="dxa"/>
          </w:tcPr>
          <w:p w:rsidR="00412577" w:rsidRDefault="00412577">
            <w:pPr>
              <w:pStyle w:val="ConsPlusNormal"/>
              <w:jc w:val="center"/>
            </w:pPr>
            <w:r>
              <w:t>1,4</w:t>
            </w:r>
          </w:p>
        </w:tc>
        <w:tc>
          <w:tcPr>
            <w:tcW w:w="1247" w:type="dxa"/>
          </w:tcPr>
          <w:p w:rsidR="00412577" w:rsidRDefault="00412577">
            <w:pPr>
              <w:pStyle w:val="ConsPlusNormal"/>
              <w:jc w:val="center"/>
            </w:pPr>
            <w:r>
              <w:t>1,9</w:t>
            </w:r>
          </w:p>
        </w:tc>
        <w:tc>
          <w:tcPr>
            <w:tcW w:w="1247" w:type="dxa"/>
          </w:tcPr>
          <w:p w:rsidR="00412577" w:rsidRDefault="00412577">
            <w:pPr>
              <w:pStyle w:val="ConsPlusNormal"/>
              <w:jc w:val="center"/>
            </w:pPr>
            <w:r>
              <w:t>2,9</w:t>
            </w:r>
          </w:p>
        </w:tc>
        <w:tc>
          <w:tcPr>
            <w:tcW w:w="1247" w:type="dxa"/>
          </w:tcPr>
          <w:p w:rsidR="00412577" w:rsidRDefault="00412577">
            <w:pPr>
              <w:pStyle w:val="ConsPlusNormal"/>
              <w:jc w:val="center"/>
            </w:pPr>
            <w:r>
              <w:t>3,9</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4,8</w:t>
            </w:r>
          </w:p>
        </w:tc>
        <w:tc>
          <w:tcPr>
            <w:tcW w:w="1247" w:type="dxa"/>
          </w:tcPr>
          <w:p w:rsidR="00412577" w:rsidRDefault="00412577">
            <w:pPr>
              <w:pStyle w:val="ConsPlusNormal"/>
              <w:jc w:val="center"/>
            </w:pPr>
            <w:r>
              <w:t>1,5</w:t>
            </w:r>
          </w:p>
        </w:tc>
        <w:tc>
          <w:tcPr>
            <w:tcW w:w="1247" w:type="dxa"/>
          </w:tcPr>
          <w:p w:rsidR="00412577" w:rsidRDefault="00412577">
            <w:pPr>
              <w:pStyle w:val="ConsPlusNormal"/>
              <w:jc w:val="center"/>
            </w:pPr>
            <w:r>
              <w:t>0,5</w:t>
            </w:r>
          </w:p>
        </w:tc>
        <w:tc>
          <w:tcPr>
            <w:tcW w:w="1247" w:type="dxa"/>
          </w:tcPr>
          <w:p w:rsidR="00412577" w:rsidRDefault="00412577">
            <w:pPr>
              <w:pStyle w:val="ConsPlusNormal"/>
              <w:jc w:val="center"/>
            </w:pPr>
            <w:r>
              <w:t>2,8</w:t>
            </w:r>
          </w:p>
        </w:tc>
        <w:tc>
          <w:tcPr>
            <w:tcW w:w="1247" w:type="dxa"/>
          </w:tcPr>
          <w:p w:rsidR="00412577" w:rsidRDefault="00412577">
            <w:pPr>
              <w:pStyle w:val="ConsPlusNormal"/>
              <w:jc w:val="center"/>
            </w:pPr>
            <w:r>
              <w:t>4,6</w:t>
            </w:r>
          </w:p>
        </w:tc>
      </w:tr>
      <w:tr w:rsidR="00412577">
        <w:tc>
          <w:tcPr>
            <w:tcW w:w="1984" w:type="dxa"/>
            <w:vMerge w:val="restart"/>
          </w:tcPr>
          <w:p w:rsidR="00412577" w:rsidRDefault="00412577">
            <w:pPr>
              <w:pStyle w:val="ConsPlusNormal"/>
              <w:jc w:val="both"/>
            </w:pPr>
            <w:r>
              <w:t>Оборот розничной торговли, прирост, %</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3,9</w:t>
            </w:r>
          </w:p>
        </w:tc>
        <w:tc>
          <w:tcPr>
            <w:tcW w:w="1247" w:type="dxa"/>
          </w:tcPr>
          <w:p w:rsidR="00412577" w:rsidRDefault="00412577">
            <w:pPr>
              <w:pStyle w:val="ConsPlusNormal"/>
              <w:jc w:val="center"/>
            </w:pPr>
            <w:r>
              <w:t>1,9</w:t>
            </w:r>
          </w:p>
        </w:tc>
        <w:tc>
          <w:tcPr>
            <w:tcW w:w="1247" w:type="dxa"/>
          </w:tcPr>
          <w:p w:rsidR="00412577" w:rsidRDefault="00412577">
            <w:pPr>
              <w:pStyle w:val="ConsPlusNormal"/>
              <w:jc w:val="center"/>
            </w:pPr>
            <w:r>
              <w:t>2,1</w:t>
            </w:r>
          </w:p>
        </w:tc>
        <w:tc>
          <w:tcPr>
            <w:tcW w:w="1247" w:type="dxa"/>
          </w:tcPr>
          <w:p w:rsidR="00412577" w:rsidRDefault="00412577">
            <w:pPr>
              <w:pStyle w:val="ConsPlusNormal"/>
              <w:jc w:val="center"/>
            </w:pPr>
            <w:r>
              <w:t>3,0</w:t>
            </w:r>
          </w:p>
        </w:tc>
        <w:tc>
          <w:tcPr>
            <w:tcW w:w="1247" w:type="dxa"/>
          </w:tcPr>
          <w:p w:rsidR="00412577" w:rsidRDefault="00412577">
            <w:pPr>
              <w:pStyle w:val="ConsPlusNormal"/>
              <w:jc w:val="center"/>
            </w:pPr>
            <w:r>
              <w:t>3,6</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3,9</w:t>
            </w:r>
          </w:p>
        </w:tc>
        <w:tc>
          <w:tcPr>
            <w:tcW w:w="1247" w:type="dxa"/>
          </w:tcPr>
          <w:p w:rsidR="00412577" w:rsidRDefault="00412577">
            <w:pPr>
              <w:pStyle w:val="ConsPlusNormal"/>
              <w:jc w:val="center"/>
            </w:pPr>
            <w:r>
              <w:t>1,9</w:t>
            </w:r>
          </w:p>
        </w:tc>
        <w:tc>
          <w:tcPr>
            <w:tcW w:w="1247" w:type="dxa"/>
          </w:tcPr>
          <w:p w:rsidR="00412577" w:rsidRDefault="00412577">
            <w:pPr>
              <w:pStyle w:val="ConsPlusNormal"/>
              <w:jc w:val="center"/>
            </w:pPr>
            <w:r>
              <w:t>0,6</w:t>
            </w:r>
          </w:p>
        </w:tc>
        <w:tc>
          <w:tcPr>
            <w:tcW w:w="1247" w:type="dxa"/>
          </w:tcPr>
          <w:p w:rsidR="00412577" w:rsidRDefault="00412577">
            <w:pPr>
              <w:pStyle w:val="ConsPlusNormal"/>
              <w:jc w:val="center"/>
            </w:pPr>
            <w:r>
              <w:t>2,9</w:t>
            </w:r>
          </w:p>
        </w:tc>
        <w:tc>
          <w:tcPr>
            <w:tcW w:w="1247" w:type="dxa"/>
          </w:tcPr>
          <w:p w:rsidR="00412577" w:rsidRDefault="00412577">
            <w:pPr>
              <w:pStyle w:val="ConsPlusNormal"/>
              <w:jc w:val="center"/>
            </w:pPr>
            <w:r>
              <w:t>3,4</w:t>
            </w:r>
          </w:p>
        </w:tc>
      </w:tr>
      <w:tr w:rsidR="00412577">
        <w:tc>
          <w:tcPr>
            <w:tcW w:w="1984" w:type="dxa"/>
            <w:vMerge w:val="restart"/>
          </w:tcPr>
          <w:p w:rsidR="00412577" w:rsidRDefault="00412577">
            <w:pPr>
              <w:pStyle w:val="ConsPlusNormal"/>
              <w:jc w:val="both"/>
            </w:pPr>
            <w:r>
              <w:t>Экспорт товаров, млрд. долларов США</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523</w:t>
            </w:r>
          </w:p>
        </w:tc>
        <w:tc>
          <w:tcPr>
            <w:tcW w:w="1247" w:type="dxa"/>
          </w:tcPr>
          <w:p w:rsidR="00412577" w:rsidRDefault="00412577">
            <w:pPr>
              <w:pStyle w:val="ConsPlusNormal"/>
              <w:jc w:val="center"/>
            </w:pPr>
            <w:r>
              <w:t>518</w:t>
            </w:r>
          </w:p>
        </w:tc>
        <w:tc>
          <w:tcPr>
            <w:tcW w:w="1247" w:type="dxa"/>
          </w:tcPr>
          <w:p w:rsidR="00412577" w:rsidRDefault="00412577">
            <w:pPr>
              <w:pStyle w:val="ConsPlusNormal"/>
              <w:jc w:val="center"/>
            </w:pPr>
            <w:r>
              <w:t>501</w:t>
            </w:r>
          </w:p>
        </w:tc>
        <w:tc>
          <w:tcPr>
            <w:tcW w:w="1247" w:type="dxa"/>
          </w:tcPr>
          <w:p w:rsidR="00412577" w:rsidRDefault="00412577">
            <w:pPr>
              <w:pStyle w:val="ConsPlusNormal"/>
              <w:jc w:val="center"/>
            </w:pPr>
            <w:r>
              <w:t>507</w:t>
            </w:r>
          </w:p>
        </w:tc>
        <w:tc>
          <w:tcPr>
            <w:tcW w:w="1247" w:type="dxa"/>
          </w:tcPr>
          <w:p w:rsidR="00412577" w:rsidRDefault="00412577">
            <w:pPr>
              <w:pStyle w:val="ConsPlusNormal"/>
              <w:jc w:val="center"/>
            </w:pPr>
            <w:r>
              <w:t>516</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523</w:t>
            </w:r>
          </w:p>
        </w:tc>
        <w:tc>
          <w:tcPr>
            <w:tcW w:w="1247" w:type="dxa"/>
          </w:tcPr>
          <w:p w:rsidR="00412577" w:rsidRDefault="00412577">
            <w:pPr>
              <w:pStyle w:val="ConsPlusNormal"/>
              <w:jc w:val="center"/>
            </w:pPr>
            <w:r>
              <w:t>512</w:t>
            </w:r>
          </w:p>
        </w:tc>
        <w:tc>
          <w:tcPr>
            <w:tcW w:w="1247" w:type="dxa"/>
          </w:tcPr>
          <w:p w:rsidR="00412577" w:rsidRDefault="00412577">
            <w:pPr>
              <w:pStyle w:val="ConsPlusNormal"/>
              <w:jc w:val="center"/>
            </w:pPr>
            <w:r>
              <w:t>495</w:t>
            </w:r>
          </w:p>
        </w:tc>
        <w:tc>
          <w:tcPr>
            <w:tcW w:w="1247" w:type="dxa"/>
          </w:tcPr>
          <w:p w:rsidR="00412577" w:rsidRDefault="00412577">
            <w:pPr>
              <w:pStyle w:val="ConsPlusNormal"/>
              <w:jc w:val="center"/>
            </w:pPr>
            <w:r>
              <w:t>499</w:t>
            </w:r>
          </w:p>
        </w:tc>
        <w:tc>
          <w:tcPr>
            <w:tcW w:w="1247" w:type="dxa"/>
          </w:tcPr>
          <w:p w:rsidR="00412577" w:rsidRDefault="00412577">
            <w:pPr>
              <w:pStyle w:val="ConsPlusNormal"/>
              <w:jc w:val="center"/>
            </w:pPr>
            <w:r>
              <w:t>508</w:t>
            </w:r>
          </w:p>
        </w:tc>
      </w:tr>
      <w:tr w:rsidR="00412577">
        <w:tc>
          <w:tcPr>
            <w:tcW w:w="1984" w:type="dxa"/>
            <w:vMerge w:val="restart"/>
          </w:tcPr>
          <w:p w:rsidR="00412577" w:rsidRDefault="00412577">
            <w:pPr>
              <w:pStyle w:val="ConsPlusNormal"/>
              <w:jc w:val="both"/>
            </w:pPr>
            <w:r>
              <w:t>Импорт товаров, млрд. долларов США</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343</w:t>
            </w:r>
          </w:p>
        </w:tc>
        <w:tc>
          <w:tcPr>
            <w:tcW w:w="1247" w:type="dxa"/>
          </w:tcPr>
          <w:p w:rsidR="00412577" w:rsidRDefault="00412577">
            <w:pPr>
              <w:pStyle w:val="ConsPlusNormal"/>
              <w:jc w:val="center"/>
            </w:pPr>
            <w:r>
              <w:t>332</w:t>
            </w:r>
          </w:p>
        </w:tc>
        <w:tc>
          <w:tcPr>
            <w:tcW w:w="1247" w:type="dxa"/>
          </w:tcPr>
          <w:p w:rsidR="00412577" w:rsidRDefault="00412577">
            <w:pPr>
              <w:pStyle w:val="ConsPlusNormal"/>
              <w:jc w:val="center"/>
            </w:pPr>
            <w:r>
              <w:t>338</w:t>
            </w:r>
          </w:p>
        </w:tc>
        <w:tc>
          <w:tcPr>
            <w:tcW w:w="1247" w:type="dxa"/>
          </w:tcPr>
          <w:p w:rsidR="00412577" w:rsidRDefault="00412577">
            <w:pPr>
              <w:pStyle w:val="ConsPlusNormal"/>
              <w:jc w:val="center"/>
            </w:pPr>
            <w:r>
              <w:t>345</w:t>
            </w:r>
          </w:p>
        </w:tc>
        <w:tc>
          <w:tcPr>
            <w:tcW w:w="1247" w:type="dxa"/>
          </w:tcPr>
          <w:p w:rsidR="00412577" w:rsidRDefault="00412577">
            <w:pPr>
              <w:pStyle w:val="ConsPlusNormal"/>
              <w:jc w:val="center"/>
            </w:pPr>
            <w:r>
              <w:t>359</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341</w:t>
            </w:r>
          </w:p>
        </w:tc>
        <w:tc>
          <w:tcPr>
            <w:tcW w:w="1247" w:type="dxa"/>
          </w:tcPr>
          <w:p w:rsidR="00412577" w:rsidRDefault="00412577">
            <w:pPr>
              <w:pStyle w:val="ConsPlusNormal"/>
              <w:jc w:val="center"/>
            </w:pPr>
            <w:r>
              <w:t>317</w:t>
            </w:r>
          </w:p>
        </w:tc>
        <w:tc>
          <w:tcPr>
            <w:tcW w:w="1247" w:type="dxa"/>
          </w:tcPr>
          <w:p w:rsidR="00412577" w:rsidRDefault="00412577">
            <w:pPr>
              <w:pStyle w:val="ConsPlusNormal"/>
              <w:jc w:val="center"/>
            </w:pPr>
            <w:r>
              <w:t>325</w:t>
            </w:r>
          </w:p>
        </w:tc>
        <w:tc>
          <w:tcPr>
            <w:tcW w:w="1247" w:type="dxa"/>
          </w:tcPr>
          <w:p w:rsidR="00412577" w:rsidRDefault="00412577">
            <w:pPr>
              <w:pStyle w:val="ConsPlusNormal"/>
              <w:jc w:val="center"/>
            </w:pPr>
            <w:r>
              <w:t>331</w:t>
            </w:r>
          </w:p>
        </w:tc>
        <w:tc>
          <w:tcPr>
            <w:tcW w:w="1247" w:type="dxa"/>
          </w:tcPr>
          <w:p w:rsidR="00412577" w:rsidRDefault="00412577">
            <w:pPr>
              <w:pStyle w:val="ConsPlusNormal"/>
              <w:jc w:val="center"/>
            </w:pPr>
            <w:r>
              <w:t>342</w:t>
            </w:r>
          </w:p>
        </w:tc>
      </w:tr>
      <w:tr w:rsidR="00412577">
        <w:tc>
          <w:tcPr>
            <w:tcW w:w="1984" w:type="dxa"/>
            <w:vMerge w:val="restart"/>
          </w:tcPr>
          <w:p w:rsidR="00412577" w:rsidRDefault="00412577">
            <w:pPr>
              <w:pStyle w:val="ConsPlusNormal"/>
              <w:jc w:val="both"/>
            </w:pPr>
            <w:r>
              <w:t>Счет текущих операций, млрд. долларов США</w:t>
            </w:r>
          </w:p>
        </w:tc>
        <w:tc>
          <w:tcPr>
            <w:tcW w:w="1247" w:type="dxa"/>
          </w:tcPr>
          <w:p w:rsidR="00412577" w:rsidRDefault="00412577">
            <w:pPr>
              <w:pStyle w:val="ConsPlusNormal"/>
              <w:jc w:val="both"/>
            </w:pPr>
            <w:r>
              <w:t>сценарные условия</w:t>
            </w:r>
          </w:p>
        </w:tc>
        <w:tc>
          <w:tcPr>
            <w:tcW w:w="850" w:type="dxa"/>
          </w:tcPr>
          <w:p w:rsidR="00412577" w:rsidRDefault="00412577">
            <w:pPr>
              <w:pStyle w:val="ConsPlusNormal"/>
              <w:jc w:val="center"/>
            </w:pPr>
            <w:r>
              <w:t>33</w:t>
            </w:r>
          </w:p>
        </w:tc>
        <w:tc>
          <w:tcPr>
            <w:tcW w:w="1247" w:type="dxa"/>
          </w:tcPr>
          <w:p w:rsidR="00412577" w:rsidRDefault="00412577">
            <w:pPr>
              <w:pStyle w:val="ConsPlusNormal"/>
              <w:jc w:val="center"/>
            </w:pPr>
            <w:r>
              <w:t>40</w:t>
            </w:r>
          </w:p>
        </w:tc>
        <w:tc>
          <w:tcPr>
            <w:tcW w:w="1247" w:type="dxa"/>
          </w:tcPr>
          <w:p w:rsidR="00412577" w:rsidRDefault="00412577">
            <w:pPr>
              <w:pStyle w:val="ConsPlusNormal"/>
              <w:jc w:val="center"/>
            </w:pPr>
            <w:r>
              <w:t>8</w:t>
            </w:r>
          </w:p>
        </w:tc>
        <w:tc>
          <w:tcPr>
            <w:tcW w:w="1247" w:type="dxa"/>
          </w:tcPr>
          <w:p w:rsidR="00412577" w:rsidRDefault="00412577">
            <w:pPr>
              <w:pStyle w:val="ConsPlusNormal"/>
              <w:jc w:val="center"/>
            </w:pPr>
            <w:r>
              <w:t>6</w:t>
            </w:r>
          </w:p>
        </w:tc>
        <w:tc>
          <w:tcPr>
            <w:tcW w:w="1247" w:type="dxa"/>
          </w:tcPr>
          <w:p w:rsidR="00412577" w:rsidRDefault="00412577">
            <w:pPr>
              <w:pStyle w:val="ConsPlusNormal"/>
              <w:jc w:val="center"/>
            </w:pPr>
            <w:r>
              <w:t>-4</w:t>
            </w:r>
          </w:p>
        </w:tc>
      </w:tr>
      <w:tr w:rsidR="00412577">
        <w:tc>
          <w:tcPr>
            <w:tcW w:w="1984" w:type="dxa"/>
            <w:vMerge/>
          </w:tcPr>
          <w:p w:rsidR="00412577" w:rsidRDefault="00412577"/>
        </w:tc>
        <w:tc>
          <w:tcPr>
            <w:tcW w:w="1247" w:type="dxa"/>
          </w:tcPr>
          <w:p w:rsidR="00412577" w:rsidRDefault="00412577">
            <w:pPr>
              <w:pStyle w:val="ConsPlusNormal"/>
              <w:jc w:val="both"/>
            </w:pPr>
            <w:r>
              <w:t>прогноз</w:t>
            </w:r>
          </w:p>
        </w:tc>
        <w:tc>
          <w:tcPr>
            <w:tcW w:w="850" w:type="dxa"/>
          </w:tcPr>
          <w:p w:rsidR="00412577" w:rsidRDefault="00412577">
            <w:pPr>
              <w:pStyle w:val="ConsPlusNormal"/>
              <w:jc w:val="center"/>
            </w:pPr>
            <w:r>
              <w:t>34</w:t>
            </w:r>
          </w:p>
        </w:tc>
        <w:tc>
          <w:tcPr>
            <w:tcW w:w="1247" w:type="dxa"/>
          </w:tcPr>
          <w:p w:rsidR="00412577" w:rsidRDefault="00412577">
            <w:pPr>
              <w:pStyle w:val="ConsPlusNormal"/>
              <w:jc w:val="center"/>
            </w:pPr>
            <w:r>
              <w:t>61</w:t>
            </w:r>
          </w:p>
        </w:tc>
        <w:tc>
          <w:tcPr>
            <w:tcW w:w="1247" w:type="dxa"/>
          </w:tcPr>
          <w:p w:rsidR="00412577" w:rsidRDefault="00412577">
            <w:pPr>
              <w:pStyle w:val="ConsPlusNormal"/>
              <w:jc w:val="center"/>
            </w:pPr>
            <w:r>
              <w:t>38</w:t>
            </w:r>
          </w:p>
        </w:tc>
        <w:tc>
          <w:tcPr>
            <w:tcW w:w="1247" w:type="dxa"/>
          </w:tcPr>
          <w:p w:rsidR="00412577" w:rsidRDefault="00412577">
            <w:pPr>
              <w:pStyle w:val="ConsPlusNormal"/>
              <w:jc w:val="center"/>
            </w:pPr>
            <w:r>
              <w:t>28</w:t>
            </w:r>
          </w:p>
        </w:tc>
        <w:tc>
          <w:tcPr>
            <w:tcW w:w="1247" w:type="dxa"/>
          </w:tcPr>
          <w:p w:rsidR="00412577" w:rsidRDefault="00412577">
            <w:pPr>
              <w:pStyle w:val="ConsPlusNormal"/>
              <w:jc w:val="center"/>
            </w:pPr>
            <w:r>
              <w:t>18</w:t>
            </w:r>
          </w:p>
        </w:tc>
      </w:tr>
    </w:tbl>
    <w:p w:rsidR="00412577" w:rsidRDefault="00412577">
      <w:pPr>
        <w:pStyle w:val="ConsPlusNormal"/>
        <w:ind w:firstLine="540"/>
        <w:jc w:val="both"/>
      </w:pPr>
    </w:p>
    <w:p w:rsidR="00412577" w:rsidRDefault="00412577">
      <w:pPr>
        <w:pStyle w:val="ConsPlusNormal"/>
        <w:ind w:firstLine="540"/>
        <w:jc w:val="both"/>
      </w:pPr>
      <w:r>
        <w:t>Корректировка основных параметров базового варианта прогноза в 2014 - 2017 гг. по сравнению с версией сценарных условий в основном связана с усилением внешнеполитических рисков и учитывает новый пакет взаимных санкций. В связи с этим большинство параметров прогноза пересмотрено в сторону понижения.</w:t>
      </w:r>
    </w:p>
    <w:p w:rsidR="00412577" w:rsidRDefault="00412577">
      <w:pPr>
        <w:pStyle w:val="ConsPlusNormal"/>
        <w:ind w:firstLine="540"/>
        <w:jc w:val="both"/>
      </w:pPr>
      <w:r>
        <w:t>С учетом изменения условий и уточнения прогноза основных факторов роста в 2015 - 2017 гг. динамика ВВП понижена на 2015 год с 2 до 1,2%, на 2016 год - с 2,5 до 2,3% и на 2017 год - с 3,3 до 3 процентов.</w:t>
      </w:r>
    </w:p>
    <w:p w:rsidR="00412577" w:rsidRDefault="00412577">
      <w:pPr>
        <w:pStyle w:val="ConsPlusNormal"/>
        <w:ind w:firstLine="540"/>
        <w:jc w:val="both"/>
      </w:pPr>
      <w:r>
        <w:t>Основная причина снижения оценки экономического роста в 2015 году связана с более жесткими, чем ожидалось, геополитическими условиями, усилением ограничений на рынках капитала в отношении крупнейших российских банков и компаний. Кроме того, новыми негативными факторами для экономического роста в 2015 году стали существенное повышение оценок инфляции и рост нагрузки на заработную плату.</w:t>
      </w:r>
    </w:p>
    <w:p w:rsidR="00412577" w:rsidRDefault="00412577">
      <w:pPr>
        <w:pStyle w:val="ConsPlusNormal"/>
        <w:ind w:firstLine="540"/>
        <w:jc w:val="both"/>
      </w:pPr>
      <w:r>
        <w:t>В 2015 году инфляция составит примерно 5,5%, что на 0,5 п. п. выше, чем в предыдущей версии прогноза. Помимо усиления роста цен на продукты также повышается оценка роста тарифов на услуги организаций жилищно-коммунального хозяйства вследствие привязки их индексации к фактической инфляции за предшествующий год. В первом полугодии 2015 г. рост цен может также превышать прогнозируемые ранее значения, а во втором, напротив, будет ниже в случае завершения режима санкций в отношении продовольственного импорта при росте предложения товаров.</w:t>
      </w:r>
    </w:p>
    <w:p w:rsidR="00412577" w:rsidRDefault="00412577">
      <w:pPr>
        <w:pStyle w:val="ConsPlusNormal"/>
        <w:ind w:firstLine="540"/>
        <w:jc w:val="both"/>
      </w:pPr>
      <w:r>
        <w:t>В 2016 - 2017 гг. продолжится замедление инфляции до 4,5% и 4% соответственно. Снижению инфляции в среднесрочный период будут способствовать относительная стабилизация номинального курса рубля, контроль Банка России за инфляцией мерами кредитно-денежной политики при сохранении прогнозируемых ограничений коммунальных тарифов.</w:t>
      </w:r>
    </w:p>
    <w:p w:rsidR="00412577" w:rsidRDefault="00412577">
      <w:pPr>
        <w:pStyle w:val="ConsPlusNormal"/>
        <w:ind w:firstLine="540"/>
        <w:jc w:val="both"/>
      </w:pPr>
      <w:r>
        <w:t xml:space="preserve">В результате повышения цен на продовольственную продукцию в конце 2014 - начале 2015 года инфляция в среднегодовом выражении в 2015 году пересмотрена с 5,1% до 6,7 процента. Это существенно снизило оценки реального роста социальных показателей и потенциала роста </w:t>
      </w:r>
      <w:r>
        <w:lastRenderedPageBreak/>
        <w:t>потребительского спроса. Кроме того, возможности повышения заработной платы будут ограничены установлением тарифа страховых взносов на обязательное медицинское страхование работающего населения в размере 5,1% сверх предельной величины базы для начисления страховых взносов.</w:t>
      </w:r>
    </w:p>
    <w:p w:rsidR="00412577" w:rsidRDefault="00412577">
      <w:pPr>
        <w:pStyle w:val="ConsPlusNormal"/>
        <w:ind w:firstLine="540"/>
        <w:jc w:val="both"/>
      </w:pPr>
      <w:r>
        <w:t>С учетом уточнения реальной заработной платы и повышения оценок инфляции скорректирован прогноз реальных располагаемых денежных доходов населения с 1,3 до 0,4 процента.</w:t>
      </w:r>
    </w:p>
    <w:p w:rsidR="00412577" w:rsidRDefault="00412577">
      <w:pPr>
        <w:pStyle w:val="ConsPlusNormal"/>
        <w:ind w:firstLine="540"/>
        <w:jc w:val="both"/>
      </w:pPr>
      <w:r>
        <w:t>Снижение роста реальных доходов населения в 2015 году ограничивает возможности для расширения потребления.</w:t>
      </w:r>
    </w:p>
    <w:p w:rsidR="00412577" w:rsidRDefault="00412577">
      <w:pPr>
        <w:pStyle w:val="ConsPlusNormal"/>
        <w:ind w:firstLine="540"/>
        <w:jc w:val="both"/>
      </w:pPr>
      <w:r>
        <w:t>В 2016 - 2017 гг. восстановится рост потребительского спроса. Среднегодовой темп роста розничного товарооборота составит 3,2%, что в целом соответствует сценарным условиям.</w:t>
      </w:r>
    </w:p>
    <w:p w:rsidR="00412577" w:rsidRDefault="00412577">
      <w:pPr>
        <w:pStyle w:val="ConsPlusNormal"/>
        <w:ind w:firstLine="540"/>
        <w:jc w:val="both"/>
      </w:pPr>
      <w:r>
        <w:t>Прогноз прироста инвестиционного спроса в 2015 году понижен на 0,4 п. п., до 2 процентов. Прежде всего, это снижение связано с инвестициями средних и малых предприятий в результате ухудшения доступа к кредитным ресурсам и более низкого уровня бизнес-уверенности. Способствовать приросту инвестиций в 2015 году будет увеличение расходов бюджета на финансирование инфраструктурных проектов, в том числе за счет средств Фонда национального благосостояния. Кроме того, ожидается возобновление роста инвестиций компаний инфраструктурного сектора, прежде всего в газовой отрасли в результате начала разработки месторождений, являющихся ресурсной базой для обеспечения поставок по трубопроводу "Сила Сибири".</w:t>
      </w:r>
    </w:p>
    <w:p w:rsidR="00412577" w:rsidRDefault="00412577">
      <w:pPr>
        <w:pStyle w:val="ConsPlusNormal"/>
        <w:ind w:firstLine="540"/>
        <w:jc w:val="both"/>
      </w:pPr>
      <w:r>
        <w:t>В период 2016 - 2017 гг. на фоне снижения геополитических рисков и восстановления бизнес-уверенности можно ожидать ускорения роста частных инвестиций. В то же время инвестиционный рост будет ослаблен жесткими бюджетными ограничениями, которые остановят рост инвестиций за счет бюджета, а инвестиции инфраструктурного сектора будут снижаться в результате сокращения инвестиционных программ в электроэнергетике и по мере завершения реализации основных мероприятий по модернизации производственных мощностей нефтеперерабатывающей промышленности. В целом прирост инвестиций в основной капитал в 2016 году сохраняется, как и в сценарных условиях, на уровне 1,6% за счет компенсирующего эффекта снижения базы 2015 года, в то время как в 2017 году он уменьшается на 1,8 п. п., до 2,9 процента.</w:t>
      </w:r>
    </w:p>
    <w:p w:rsidR="00412577" w:rsidRDefault="00412577">
      <w:pPr>
        <w:pStyle w:val="ConsPlusNormal"/>
        <w:ind w:firstLine="540"/>
        <w:jc w:val="both"/>
      </w:pPr>
      <w:r>
        <w:t>Оценка стоимостных объемов экспорта товаров снижена в 2014 году на 6 млрд. долларов США по сравнению со сценарными условиями. Это снижение полностью объясняется ухудшением условий торговли. Основным фактором является существенное снижение оценок цены на экспортируемый Россией газ в результате пересмотра контрактов с учетом цен на спотовом рынке.</w:t>
      </w:r>
    </w:p>
    <w:p w:rsidR="00412577" w:rsidRDefault="00412577">
      <w:pPr>
        <w:pStyle w:val="ConsPlusNormal"/>
        <w:ind w:firstLine="540"/>
        <w:jc w:val="both"/>
      </w:pPr>
      <w:r>
        <w:t>В результате понижения динамики экспорта товаров, а также понижения оценки экспортных цен стоимостные объемы экспорта к 2017 году будут на 8 млрд. долларов США ниже оценки, принятой в сценарных условиях.</w:t>
      </w:r>
    </w:p>
    <w:p w:rsidR="00412577" w:rsidRDefault="00412577">
      <w:pPr>
        <w:pStyle w:val="ConsPlusNormal"/>
        <w:ind w:firstLine="540"/>
        <w:jc w:val="both"/>
      </w:pPr>
      <w:r>
        <w:t>В результате введения запрета на ввоз в Россию отдельных видов сельскохозяйственной продукции, сырья и продовольствия из стран, которые ввели санкции в отношении России, а также с учетом снижения импортных поставок из Украины оценка импорта товаров в 2014 году понижена на 15 млрд. долларов США, в том числе импорта продовольственных товаров - на 2,3 млрд. долларов США. Предполагается, что во втором полугодии 2014 г. не более 30% от прогнозируемого импорта, попавшего под санкции, будет заменено импортом из других стран, при этом ожидается дополнительный рост цен на импортируемую продовольственную продукцию.</w:t>
      </w:r>
    </w:p>
    <w:p w:rsidR="00412577" w:rsidRDefault="00412577">
      <w:pPr>
        <w:pStyle w:val="ConsPlusNormal"/>
        <w:ind w:firstLine="540"/>
        <w:jc w:val="both"/>
      </w:pPr>
      <w:r>
        <w:t>В физическом выражении импорт сократится, по оценке Минэкономразвития России, на 82% (по сравнению с сокращением на 4% в сценарных условиях). В 2015 - 2017 гг. оценка стоимостных объемов товарного импорта уменьшена на 13 - 17 млрд. долларов США, до 325 - 342 млрд. долларов США. Оценка динамики импорта понижена в среднем на 0,2% на фоне более низких оценок внутреннего спроса.</w:t>
      </w:r>
    </w:p>
    <w:p w:rsidR="00412577" w:rsidRDefault="00412577">
      <w:pPr>
        <w:pStyle w:val="ConsPlusNormal"/>
        <w:ind w:firstLine="540"/>
        <w:jc w:val="both"/>
      </w:pPr>
      <w:r>
        <w:t xml:space="preserve">В результате уточнения параметров внешней торговли профицит счета текущих операций повышен в 2014 году с 40 до 61 млрд. долларов США. В последующие годы сальдо счета по текущим операциям будет быстро сокращаться при ускорении роста внутреннего спроса и </w:t>
      </w:r>
      <w:r>
        <w:lastRenderedPageBreak/>
        <w:t>стабилизации объемов экспорта и составит к 2017 году 18 млрд. долларов США.</w:t>
      </w:r>
    </w:p>
    <w:p w:rsidR="00412577" w:rsidRDefault="00412577">
      <w:pPr>
        <w:pStyle w:val="ConsPlusNormal"/>
        <w:ind w:firstLine="540"/>
        <w:jc w:val="both"/>
      </w:pPr>
      <w:r>
        <w:t>Оценка оттока капитала повышена в 2014 году с 90 млрд. долларов США до 100 млрд. долларов США, а к 2017 году ожидается, что отток капитала снизится до 20 млрд. долларов США. В сценарных условиях предполагалось, что к 2017 году отток капитала будет полностью исчерпан.</w:t>
      </w:r>
    </w:p>
    <w:p w:rsidR="00412577" w:rsidRDefault="00412577">
      <w:pPr>
        <w:pStyle w:val="ConsPlusNormal"/>
        <w:ind w:firstLine="540"/>
        <w:jc w:val="both"/>
      </w:pPr>
      <w:r>
        <w:t>Вместе с тем, необходимо отметить, все еще имеет место долгосрочный прогноз социально-экономического развития России до 2030 года. Документ "Прогноз долгосрочного социально-экономического развития Российской Федерации на период до 2030 года" представлялся на рассмотрение Правительству Российской Федерации и был одобрен. Сценарные условия развития России, заложенные в указанном долгосрочном прогнозе, а также приоритеты и целевые индикаторы социально-экономического развития были взяты за основу разработки более актуального вышепредставленного прогноза на 2015 - 2017 гг.</w:t>
      </w:r>
    </w:p>
    <w:p w:rsidR="00412577" w:rsidRDefault="00412577">
      <w:pPr>
        <w:pStyle w:val="ConsPlusNormal"/>
        <w:ind w:firstLine="540"/>
        <w:jc w:val="both"/>
      </w:pPr>
      <w:r>
        <w:t xml:space="preserve">Более подробное описание прогнозных </w:t>
      </w:r>
      <w:hyperlink w:anchor="P6467" w:history="1">
        <w:r>
          <w:rPr>
            <w:color w:val="0000FF"/>
          </w:rPr>
          <w:t>сценариев</w:t>
        </w:r>
      </w:hyperlink>
      <w:r>
        <w:t xml:space="preserve"> развития российской экономики приведено в приложении 4 к настоящему документу.</w:t>
      </w:r>
    </w:p>
    <w:p w:rsidR="00412577" w:rsidRDefault="00412577">
      <w:pPr>
        <w:pStyle w:val="ConsPlusNormal"/>
        <w:ind w:firstLine="540"/>
        <w:jc w:val="both"/>
      </w:pPr>
    </w:p>
    <w:p w:rsidR="00412577" w:rsidRDefault="00412577">
      <w:pPr>
        <w:pStyle w:val="ConsPlusNormal"/>
        <w:jc w:val="center"/>
        <w:outlineLvl w:val="1"/>
      </w:pPr>
      <w:r>
        <w:t>6. АНАЛИЗ ВЫПОЛНЕНИЯ ЦЕЛЕВЫХ ПОКАЗАТЕЛЕЙ СТРАТЕГИИ</w:t>
      </w:r>
    </w:p>
    <w:p w:rsidR="00412577" w:rsidRDefault="00412577">
      <w:pPr>
        <w:pStyle w:val="ConsPlusNormal"/>
        <w:jc w:val="center"/>
      </w:pPr>
      <w:r>
        <w:t>СОЦИАЛЬНО-ЭКОНОМИЧЕСКОГО РАЗВИТИЯ СМОЛЕНСКОЙ ОБЛАСТИ</w:t>
      </w:r>
    </w:p>
    <w:p w:rsidR="00412577" w:rsidRDefault="00412577">
      <w:pPr>
        <w:pStyle w:val="ConsPlusNormal"/>
        <w:jc w:val="center"/>
      </w:pPr>
      <w:r>
        <w:t>ДО 2020 ГОДА В ПЕРИОД 2007 - 2013 ГОДОВ</w:t>
      </w:r>
    </w:p>
    <w:p w:rsidR="00412577" w:rsidRDefault="00412577">
      <w:pPr>
        <w:pStyle w:val="ConsPlusNormal"/>
        <w:ind w:firstLine="540"/>
        <w:jc w:val="both"/>
      </w:pPr>
    </w:p>
    <w:p w:rsidR="00412577" w:rsidRDefault="00412577">
      <w:pPr>
        <w:pStyle w:val="ConsPlusNormal"/>
        <w:ind w:firstLine="540"/>
        <w:jc w:val="both"/>
      </w:pPr>
      <w:r>
        <w:t>Был проведен анализ успешности выполнения "Стратегии социально-экономического развития Смоленской области до 2020 года". Мы сравнили прогнозные значения, зафиксированные в этом документе, с фактическими данными за 2007 - 2013 годы. Проведено сравнение и активного сценария (рассмотренного в Стратегии социально-экономического развития Смоленской области), и инерционного.</w:t>
      </w:r>
    </w:p>
    <w:p w:rsidR="00412577" w:rsidRDefault="00412577">
      <w:pPr>
        <w:pStyle w:val="ConsPlusNormal"/>
        <w:ind w:firstLine="540"/>
        <w:jc w:val="both"/>
      </w:pPr>
      <w:r>
        <w:t>Источником информации прогнозных данных является "Стратегия социально-экономического развития Смоленской области до 2020 года", фактических данных - Росстат, а также данные с сайта Департамента экономического развития Администрации Смоленской области (http://econsmolensk.ru/monitoring_ser/).</w:t>
      </w:r>
    </w:p>
    <w:p w:rsidR="00412577" w:rsidRDefault="00412577">
      <w:pPr>
        <w:pStyle w:val="ConsPlusNormal"/>
        <w:jc w:val="center"/>
      </w:pPr>
    </w:p>
    <w:p w:rsidR="00412577" w:rsidRDefault="00412577">
      <w:pPr>
        <w:pStyle w:val="ConsPlusNormal"/>
        <w:jc w:val="right"/>
        <w:outlineLvl w:val="2"/>
      </w:pPr>
      <w:r>
        <w:t>Таблица 5</w:t>
      </w:r>
    </w:p>
    <w:p w:rsidR="00412577" w:rsidRDefault="00412577">
      <w:pPr>
        <w:pStyle w:val="ConsPlusNormal"/>
        <w:jc w:val="center"/>
      </w:pPr>
    </w:p>
    <w:p w:rsidR="00412577" w:rsidRDefault="00412577">
      <w:pPr>
        <w:pStyle w:val="ConsPlusNormal"/>
        <w:jc w:val="center"/>
      </w:pPr>
      <w:r>
        <w:t>Темпы роста ВРП Смоленской области (активный сценарий)</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794"/>
        <w:gridCol w:w="737"/>
        <w:gridCol w:w="794"/>
        <w:gridCol w:w="794"/>
        <w:gridCol w:w="794"/>
        <w:gridCol w:w="1134"/>
        <w:gridCol w:w="1361"/>
      </w:tblGrid>
      <w:tr w:rsidR="00412577">
        <w:tc>
          <w:tcPr>
            <w:tcW w:w="1871" w:type="dxa"/>
          </w:tcPr>
          <w:p w:rsidR="00412577" w:rsidRDefault="00412577">
            <w:pPr>
              <w:pStyle w:val="ConsPlusNormal"/>
              <w:jc w:val="center"/>
            </w:pPr>
            <w:r>
              <w:t>Индикатор</w:t>
            </w:r>
          </w:p>
        </w:tc>
        <w:tc>
          <w:tcPr>
            <w:tcW w:w="794" w:type="dxa"/>
          </w:tcPr>
          <w:p w:rsidR="00412577" w:rsidRDefault="00412577">
            <w:pPr>
              <w:pStyle w:val="ConsPlusNormal"/>
              <w:jc w:val="center"/>
            </w:pPr>
            <w:r>
              <w:t>2007</w:t>
            </w:r>
          </w:p>
        </w:tc>
        <w:tc>
          <w:tcPr>
            <w:tcW w:w="794" w:type="dxa"/>
          </w:tcPr>
          <w:p w:rsidR="00412577" w:rsidRDefault="00412577">
            <w:pPr>
              <w:pStyle w:val="ConsPlusNormal"/>
              <w:jc w:val="center"/>
            </w:pPr>
            <w:r>
              <w:t>2008</w:t>
            </w:r>
          </w:p>
        </w:tc>
        <w:tc>
          <w:tcPr>
            <w:tcW w:w="737" w:type="dxa"/>
          </w:tcPr>
          <w:p w:rsidR="00412577" w:rsidRDefault="00412577">
            <w:pPr>
              <w:pStyle w:val="ConsPlusNormal"/>
              <w:jc w:val="center"/>
            </w:pPr>
            <w:r>
              <w:t>2009</w:t>
            </w:r>
          </w:p>
        </w:tc>
        <w:tc>
          <w:tcPr>
            <w:tcW w:w="794" w:type="dxa"/>
          </w:tcPr>
          <w:p w:rsidR="00412577" w:rsidRDefault="00412577">
            <w:pPr>
              <w:pStyle w:val="ConsPlusNormal"/>
              <w:jc w:val="center"/>
            </w:pPr>
            <w:r>
              <w:t>2010</w:t>
            </w:r>
          </w:p>
        </w:tc>
        <w:tc>
          <w:tcPr>
            <w:tcW w:w="794" w:type="dxa"/>
          </w:tcPr>
          <w:p w:rsidR="00412577" w:rsidRDefault="00412577">
            <w:pPr>
              <w:pStyle w:val="ConsPlusNormal"/>
              <w:jc w:val="center"/>
            </w:pPr>
            <w:r>
              <w:t>2011</w:t>
            </w:r>
          </w:p>
        </w:tc>
        <w:tc>
          <w:tcPr>
            <w:tcW w:w="794" w:type="dxa"/>
          </w:tcPr>
          <w:p w:rsidR="00412577" w:rsidRDefault="00412577">
            <w:pPr>
              <w:pStyle w:val="ConsPlusNormal"/>
              <w:jc w:val="center"/>
            </w:pPr>
            <w:r>
              <w:t>2012</w:t>
            </w:r>
          </w:p>
        </w:tc>
        <w:tc>
          <w:tcPr>
            <w:tcW w:w="1134" w:type="dxa"/>
          </w:tcPr>
          <w:p w:rsidR="00412577" w:rsidRDefault="00412577">
            <w:pPr>
              <w:pStyle w:val="ConsPlusNormal"/>
              <w:jc w:val="center"/>
            </w:pPr>
            <w:r>
              <w:t>2013</w:t>
            </w:r>
          </w:p>
        </w:tc>
        <w:tc>
          <w:tcPr>
            <w:tcW w:w="1361" w:type="dxa"/>
          </w:tcPr>
          <w:p w:rsidR="00412577" w:rsidRDefault="00412577">
            <w:pPr>
              <w:pStyle w:val="ConsPlusNormal"/>
              <w:jc w:val="center"/>
            </w:pPr>
            <w:r>
              <w:t>Средний % достижения целевого показателя</w:t>
            </w:r>
          </w:p>
        </w:tc>
      </w:tr>
      <w:tr w:rsidR="00412577">
        <w:tc>
          <w:tcPr>
            <w:tcW w:w="1871" w:type="dxa"/>
          </w:tcPr>
          <w:p w:rsidR="00412577" w:rsidRDefault="00412577">
            <w:pPr>
              <w:pStyle w:val="ConsPlusNormal"/>
              <w:jc w:val="both"/>
            </w:pPr>
            <w:r>
              <w:t>Темп роста, %, прогноз</w:t>
            </w:r>
          </w:p>
        </w:tc>
        <w:tc>
          <w:tcPr>
            <w:tcW w:w="794" w:type="dxa"/>
          </w:tcPr>
          <w:p w:rsidR="00412577" w:rsidRDefault="00412577">
            <w:pPr>
              <w:pStyle w:val="ConsPlusNormal"/>
              <w:jc w:val="center"/>
            </w:pPr>
            <w:r>
              <w:t>106,0</w:t>
            </w:r>
          </w:p>
        </w:tc>
        <w:tc>
          <w:tcPr>
            <w:tcW w:w="794" w:type="dxa"/>
          </w:tcPr>
          <w:p w:rsidR="00412577" w:rsidRDefault="00412577">
            <w:pPr>
              <w:pStyle w:val="ConsPlusNormal"/>
              <w:jc w:val="center"/>
            </w:pPr>
            <w:r>
              <w:t>107,0</w:t>
            </w:r>
          </w:p>
        </w:tc>
        <w:tc>
          <w:tcPr>
            <w:tcW w:w="737" w:type="dxa"/>
          </w:tcPr>
          <w:p w:rsidR="00412577" w:rsidRDefault="00412577">
            <w:pPr>
              <w:pStyle w:val="ConsPlusNormal"/>
              <w:jc w:val="center"/>
            </w:pPr>
            <w:r>
              <w:t>106,8</w:t>
            </w:r>
          </w:p>
        </w:tc>
        <w:tc>
          <w:tcPr>
            <w:tcW w:w="794" w:type="dxa"/>
          </w:tcPr>
          <w:p w:rsidR="00412577" w:rsidRDefault="00412577">
            <w:pPr>
              <w:pStyle w:val="ConsPlusNormal"/>
              <w:jc w:val="center"/>
            </w:pPr>
            <w:r>
              <w:t>106,9</w:t>
            </w:r>
          </w:p>
        </w:tc>
        <w:tc>
          <w:tcPr>
            <w:tcW w:w="794" w:type="dxa"/>
          </w:tcPr>
          <w:p w:rsidR="00412577" w:rsidRDefault="00412577">
            <w:pPr>
              <w:pStyle w:val="ConsPlusNormal"/>
              <w:jc w:val="center"/>
            </w:pPr>
            <w:r>
              <w:t>106,8</w:t>
            </w:r>
          </w:p>
        </w:tc>
        <w:tc>
          <w:tcPr>
            <w:tcW w:w="794" w:type="dxa"/>
          </w:tcPr>
          <w:p w:rsidR="00412577" w:rsidRDefault="00412577">
            <w:pPr>
              <w:pStyle w:val="ConsPlusNormal"/>
              <w:jc w:val="center"/>
            </w:pPr>
            <w:r>
              <w:t>106,7</w:t>
            </w:r>
          </w:p>
        </w:tc>
        <w:tc>
          <w:tcPr>
            <w:tcW w:w="1134" w:type="dxa"/>
          </w:tcPr>
          <w:p w:rsidR="00412577" w:rsidRDefault="00412577">
            <w:pPr>
              <w:pStyle w:val="ConsPlusNormal"/>
              <w:jc w:val="center"/>
            </w:pPr>
            <w:r>
              <w:t>106,5</w:t>
            </w:r>
          </w:p>
        </w:tc>
        <w:tc>
          <w:tcPr>
            <w:tcW w:w="1361" w:type="dxa"/>
            <w:vMerge w:val="restart"/>
          </w:tcPr>
          <w:p w:rsidR="00412577" w:rsidRDefault="00412577">
            <w:pPr>
              <w:pStyle w:val="ConsPlusNormal"/>
              <w:jc w:val="center"/>
            </w:pPr>
            <w:r>
              <w:t>97,86</w:t>
            </w:r>
          </w:p>
        </w:tc>
      </w:tr>
      <w:tr w:rsidR="00412577">
        <w:tc>
          <w:tcPr>
            <w:tcW w:w="1871" w:type="dxa"/>
          </w:tcPr>
          <w:p w:rsidR="00412577" w:rsidRDefault="00412577">
            <w:pPr>
              <w:pStyle w:val="ConsPlusNormal"/>
              <w:jc w:val="both"/>
            </w:pPr>
            <w:r>
              <w:t>Темп роста, %, факт</w:t>
            </w:r>
          </w:p>
        </w:tc>
        <w:tc>
          <w:tcPr>
            <w:tcW w:w="794" w:type="dxa"/>
          </w:tcPr>
          <w:p w:rsidR="00412577" w:rsidRDefault="00412577">
            <w:pPr>
              <w:pStyle w:val="ConsPlusNormal"/>
              <w:jc w:val="center"/>
            </w:pPr>
            <w:r>
              <w:t>109,0</w:t>
            </w:r>
          </w:p>
        </w:tc>
        <w:tc>
          <w:tcPr>
            <w:tcW w:w="794" w:type="dxa"/>
          </w:tcPr>
          <w:p w:rsidR="00412577" w:rsidRDefault="00412577">
            <w:pPr>
              <w:pStyle w:val="ConsPlusNormal"/>
              <w:jc w:val="center"/>
            </w:pPr>
            <w:r>
              <w:t>107,6</w:t>
            </w:r>
          </w:p>
        </w:tc>
        <w:tc>
          <w:tcPr>
            <w:tcW w:w="737" w:type="dxa"/>
          </w:tcPr>
          <w:p w:rsidR="00412577" w:rsidRDefault="00412577">
            <w:pPr>
              <w:pStyle w:val="ConsPlusNormal"/>
              <w:jc w:val="center"/>
            </w:pPr>
            <w:r>
              <w:t>95,4</w:t>
            </w:r>
          </w:p>
        </w:tc>
        <w:tc>
          <w:tcPr>
            <w:tcW w:w="794" w:type="dxa"/>
          </w:tcPr>
          <w:p w:rsidR="00412577" w:rsidRDefault="00412577">
            <w:pPr>
              <w:pStyle w:val="ConsPlusNormal"/>
              <w:jc w:val="center"/>
            </w:pPr>
            <w:r>
              <w:t>107,4</w:t>
            </w:r>
          </w:p>
        </w:tc>
        <w:tc>
          <w:tcPr>
            <w:tcW w:w="794" w:type="dxa"/>
          </w:tcPr>
          <w:p w:rsidR="00412577" w:rsidRDefault="00412577">
            <w:pPr>
              <w:pStyle w:val="ConsPlusNormal"/>
              <w:jc w:val="center"/>
            </w:pPr>
            <w:r>
              <w:t>104,7</w:t>
            </w:r>
          </w:p>
        </w:tc>
        <w:tc>
          <w:tcPr>
            <w:tcW w:w="794" w:type="dxa"/>
          </w:tcPr>
          <w:p w:rsidR="00412577" w:rsidRDefault="00412577">
            <w:pPr>
              <w:pStyle w:val="ConsPlusNormal"/>
              <w:jc w:val="center"/>
            </w:pPr>
            <w:r>
              <w:t>104,2</w:t>
            </w:r>
          </w:p>
        </w:tc>
        <w:tc>
          <w:tcPr>
            <w:tcW w:w="1134" w:type="dxa"/>
          </w:tcPr>
          <w:p w:rsidR="00412577" w:rsidRDefault="00412577">
            <w:pPr>
              <w:pStyle w:val="ConsPlusNormal"/>
              <w:jc w:val="center"/>
            </w:pPr>
            <w:r>
              <w:t xml:space="preserve">102,4 </w:t>
            </w:r>
            <w:hyperlink w:anchor="P712" w:history="1">
              <w:r>
                <w:rPr>
                  <w:color w:val="0000FF"/>
                </w:rPr>
                <w:t>&lt;*&gt;</w:t>
              </w:r>
            </w:hyperlink>
          </w:p>
        </w:tc>
        <w:tc>
          <w:tcPr>
            <w:tcW w:w="1361" w:type="dxa"/>
            <w:vMerge/>
          </w:tcPr>
          <w:p w:rsidR="00412577" w:rsidRDefault="00412577"/>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23" w:name="P712"/>
      <w:bookmarkEnd w:id="23"/>
      <w:r>
        <w:t>&lt;*&gt; Оценка.</w:t>
      </w:r>
    </w:p>
    <w:p w:rsidR="00412577" w:rsidRDefault="00412577">
      <w:pPr>
        <w:pStyle w:val="ConsPlusNormal"/>
        <w:ind w:firstLine="540"/>
        <w:jc w:val="both"/>
      </w:pPr>
    </w:p>
    <w:p w:rsidR="00412577" w:rsidRDefault="00412577">
      <w:pPr>
        <w:pStyle w:val="ConsPlusNormal"/>
        <w:jc w:val="right"/>
        <w:outlineLvl w:val="2"/>
      </w:pPr>
      <w:r>
        <w:t>Таблица 6</w:t>
      </w:r>
    </w:p>
    <w:p w:rsidR="00412577" w:rsidRDefault="00412577">
      <w:pPr>
        <w:pStyle w:val="ConsPlusNormal"/>
        <w:jc w:val="center"/>
      </w:pPr>
    </w:p>
    <w:p w:rsidR="00412577" w:rsidRDefault="00412577">
      <w:pPr>
        <w:pStyle w:val="ConsPlusNormal"/>
        <w:jc w:val="center"/>
      </w:pPr>
      <w:r>
        <w:t>Темпы роста ВРП Смоленской области (инерционный сценарий)</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794"/>
        <w:gridCol w:w="737"/>
        <w:gridCol w:w="794"/>
        <w:gridCol w:w="794"/>
        <w:gridCol w:w="794"/>
        <w:gridCol w:w="1134"/>
        <w:gridCol w:w="1361"/>
      </w:tblGrid>
      <w:tr w:rsidR="00412577">
        <w:tc>
          <w:tcPr>
            <w:tcW w:w="1871" w:type="dxa"/>
          </w:tcPr>
          <w:p w:rsidR="00412577" w:rsidRDefault="00412577">
            <w:pPr>
              <w:pStyle w:val="ConsPlusNormal"/>
              <w:jc w:val="center"/>
            </w:pPr>
            <w:r>
              <w:t>Индикатор</w:t>
            </w:r>
          </w:p>
        </w:tc>
        <w:tc>
          <w:tcPr>
            <w:tcW w:w="794" w:type="dxa"/>
          </w:tcPr>
          <w:p w:rsidR="00412577" w:rsidRDefault="00412577">
            <w:pPr>
              <w:pStyle w:val="ConsPlusNormal"/>
              <w:jc w:val="center"/>
            </w:pPr>
            <w:r>
              <w:t>2007</w:t>
            </w:r>
          </w:p>
        </w:tc>
        <w:tc>
          <w:tcPr>
            <w:tcW w:w="794" w:type="dxa"/>
          </w:tcPr>
          <w:p w:rsidR="00412577" w:rsidRDefault="00412577">
            <w:pPr>
              <w:pStyle w:val="ConsPlusNormal"/>
              <w:jc w:val="center"/>
            </w:pPr>
            <w:r>
              <w:t>2008</w:t>
            </w:r>
          </w:p>
        </w:tc>
        <w:tc>
          <w:tcPr>
            <w:tcW w:w="737" w:type="dxa"/>
          </w:tcPr>
          <w:p w:rsidR="00412577" w:rsidRDefault="00412577">
            <w:pPr>
              <w:pStyle w:val="ConsPlusNormal"/>
              <w:jc w:val="center"/>
            </w:pPr>
            <w:r>
              <w:t>2009</w:t>
            </w:r>
          </w:p>
        </w:tc>
        <w:tc>
          <w:tcPr>
            <w:tcW w:w="794" w:type="dxa"/>
          </w:tcPr>
          <w:p w:rsidR="00412577" w:rsidRDefault="00412577">
            <w:pPr>
              <w:pStyle w:val="ConsPlusNormal"/>
              <w:jc w:val="center"/>
            </w:pPr>
            <w:r>
              <w:t>2010</w:t>
            </w:r>
          </w:p>
        </w:tc>
        <w:tc>
          <w:tcPr>
            <w:tcW w:w="794" w:type="dxa"/>
          </w:tcPr>
          <w:p w:rsidR="00412577" w:rsidRDefault="00412577">
            <w:pPr>
              <w:pStyle w:val="ConsPlusNormal"/>
              <w:jc w:val="center"/>
            </w:pPr>
            <w:r>
              <w:t>2011</w:t>
            </w:r>
          </w:p>
        </w:tc>
        <w:tc>
          <w:tcPr>
            <w:tcW w:w="794" w:type="dxa"/>
          </w:tcPr>
          <w:p w:rsidR="00412577" w:rsidRDefault="00412577">
            <w:pPr>
              <w:pStyle w:val="ConsPlusNormal"/>
              <w:jc w:val="center"/>
            </w:pPr>
            <w:r>
              <w:t>2012</w:t>
            </w:r>
          </w:p>
        </w:tc>
        <w:tc>
          <w:tcPr>
            <w:tcW w:w="1134" w:type="dxa"/>
          </w:tcPr>
          <w:p w:rsidR="00412577" w:rsidRDefault="00412577">
            <w:pPr>
              <w:pStyle w:val="ConsPlusNormal"/>
              <w:jc w:val="center"/>
            </w:pPr>
            <w:r>
              <w:t>2013</w:t>
            </w:r>
          </w:p>
        </w:tc>
        <w:tc>
          <w:tcPr>
            <w:tcW w:w="1361" w:type="dxa"/>
          </w:tcPr>
          <w:p w:rsidR="00412577" w:rsidRDefault="00412577">
            <w:pPr>
              <w:pStyle w:val="ConsPlusNormal"/>
              <w:jc w:val="center"/>
            </w:pPr>
            <w:r>
              <w:t xml:space="preserve">Средний % достижения </w:t>
            </w:r>
            <w:r>
              <w:lastRenderedPageBreak/>
              <w:t>целевого показателя</w:t>
            </w:r>
          </w:p>
        </w:tc>
      </w:tr>
      <w:tr w:rsidR="00412577">
        <w:tc>
          <w:tcPr>
            <w:tcW w:w="1871" w:type="dxa"/>
          </w:tcPr>
          <w:p w:rsidR="00412577" w:rsidRDefault="00412577">
            <w:pPr>
              <w:pStyle w:val="ConsPlusNormal"/>
              <w:jc w:val="both"/>
            </w:pPr>
            <w:r>
              <w:lastRenderedPageBreak/>
              <w:t>Темп роста, %, прогноз</w:t>
            </w:r>
          </w:p>
        </w:tc>
        <w:tc>
          <w:tcPr>
            <w:tcW w:w="794" w:type="dxa"/>
          </w:tcPr>
          <w:p w:rsidR="00412577" w:rsidRDefault="00412577">
            <w:pPr>
              <w:pStyle w:val="ConsPlusNormal"/>
              <w:jc w:val="center"/>
            </w:pPr>
            <w:r>
              <w:t>105,0</w:t>
            </w:r>
          </w:p>
        </w:tc>
        <w:tc>
          <w:tcPr>
            <w:tcW w:w="794" w:type="dxa"/>
          </w:tcPr>
          <w:p w:rsidR="00412577" w:rsidRDefault="00412577">
            <w:pPr>
              <w:pStyle w:val="ConsPlusNormal"/>
              <w:jc w:val="center"/>
            </w:pPr>
            <w:r>
              <w:t>104,6</w:t>
            </w:r>
          </w:p>
        </w:tc>
        <w:tc>
          <w:tcPr>
            <w:tcW w:w="737" w:type="dxa"/>
          </w:tcPr>
          <w:p w:rsidR="00412577" w:rsidRDefault="00412577">
            <w:pPr>
              <w:pStyle w:val="ConsPlusNormal"/>
              <w:jc w:val="center"/>
            </w:pPr>
            <w:r>
              <w:t>104,0</w:t>
            </w:r>
          </w:p>
        </w:tc>
        <w:tc>
          <w:tcPr>
            <w:tcW w:w="794" w:type="dxa"/>
          </w:tcPr>
          <w:p w:rsidR="00412577" w:rsidRDefault="00412577">
            <w:pPr>
              <w:pStyle w:val="ConsPlusNormal"/>
              <w:jc w:val="center"/>
            </w:pPr>
            <w:r>
              <w:t>103,5</w:t>
            </w:r>
          </w:p>
        </w:tc>
        <w:tc>
          <w:tcPr>
            <w:tcW w:w="794" w:type="dxa"/>
          </w:tcPr>
          <w:p w:rsidR="00412577" w:rsidRDefault="00412577">
            <w:pPr>
              <w:pStyle w:val="ConsPlusNormal"/>
              <w:jc w:val="center"/>
            </w:pPr>
            <w:r>
              <w:t>103,1</w:t>
            </w:r>
          </w:p>
        </w:tc>
        <w:tc>
          <w:tcPr>
            <w:tcW w:w="794" w:type="dxa"/>
          </w:tcPr>
          <w:p w:rsidR="00412577" w:rsidRDefault="00412577">
            <w:pPr>
              <w:pStyle w:val="ConsPlusNormal"/>
              <w:jc w:val="center"/>
            </w:pPr>
            <w:r>
              <w:t>103,1</w:t>
            </w:r>
          </w:p>
        </w:tc>
        <w:tc>
          <w:tcPr>
            <w:tcW w:w="1134" w:type="dxa"/>
          </w:tcPr>
          <w:p w:rsidR="00412577" w:rsidRDefault="00412577">
            <w:pPr>
              <w:pStyle w:val="ConsPlusNormal"/>
              <w:jc w:val="center"/>
            </w:pPr>
            <w:r>
              <w:t>103,2</w:t>
            </w:r>
          </w:p>
        </w:tc>
        <w:tc>
          <w:tcPr>
            <w:tcW w:w="1361" w:type="dxa"/>
            <w:vMerge w:val="restart"/>
          </w:tcPr>
          <w:p w:rsidR="00412577" w:rsidRDefault="00412577">
            <w:pPr>
              <w:pStyle w:val="ConsPlusNormal"/>
              <w:jc w:val="center"/>
            </w:pPr>
            <w:r>
              <w:t>100,57</w:t>
            </w:r>
          </w:p>
        </w:tc>
      </w:tr>
      <w:tr w:rsidR="00412577">
        <w:tc>
          <w:tcPr>
            <w:tcW w:w="1871" w:type="dxa"/>
          </w:tcPr>
          <w:p w:rsidR="00412577" w:rsidRDefault="00412577">
            <w:pPr>
              <w:pStyle w:val="ConsPlusNormal"/>
              <w:jc w:val="both"/>
            </w:pPr>
            <w:r>
              <w:t>Темп роста, %, факт</w:t>
            </w:r>
          </w:p>
        </w:tc>
        <w:tc>
          <w:tcPr>
            <w:tcW w:w="794" w:type="dxa"/>
          </w:tcPr>
          <w:p w:rsidR="00412577" w:rsidRDefault="00412577">
            <w:pPr>
              <w:pStyle w:val="ConsPlusNormal"/>
              <w:jc w:val="center"/>
            </w:pPr>
            <w:r>
              <w:t>109,0</w:t>
            </w:r>
          </w:p>
        </w:tc>
        <w:tc>
          <w:tcPr>
            <w:tcW w:w="794" w:type="dxa"/>
          </w:tcPr>
          <w:p w:rsidR="00412577" w:rsidRDefault="00412577">
            <w:pPr>
              <w:pStyle w:val="ConsPlusNormal"/>
              <w:jc w:val="center"/>
            </w:pPr>
            <w:r>
              <w:t>107,6</w:t>
            </w:r>
          </w:p>
        </w:tc>
        <w:tc>
          <w:tcPr>
            <w:tcW w:w="737" w:type="dxa"/>
          </w:tcPr>
          <w:p w:rsidR="00412577" w:rsidRDefault="00412577">
            <w:pPr>
              <w:pStyle w:val="ConsPlusNormal"/>
              <w:jc w:val="center"/>
            </w:pPr>
            <w:r>
              <w:t>95,4</w:t>
            </w:r>
          </w:p>
        </w:tc>
        <w:tc>
          <w:tcPr>
            <w:tcW w:w="794" w:type="dxa"/>
          </w:tcPr>
          <w:p w:rsidR="00412577" w:rsidRDefault="00412577">
            <w:pPr>
              <w:pStyle w:val="ConsPlusNormal"/>
              <w:jc w:val="center"/>
            </w:pPr>
            <w:r>
              <w:t>107,4</w:t>
            </w:r>
          </w:p>
        </w:tc>
        <w:tc>
          <w:tcPr>
            <w:tcW w:w="794" w:type="dxa"/>
          </w:tcPr>
          <w:p w:rsidR="00412577" w:rsidRDefault="00412577">
            <w:pPr>
              <w:pStyle w:val="ConsPlusNormal"/>
              <w:jc w:val="center"/>
            </w:pPr>
            <w:r>
              <w:t>104,7</w:t>
            </w:r>
          </w:p>
        </w:tc>
        <w:tc>
          <w:tcPr>
            <w:tcW w:w="794" w:type="dxa"/>
          </w:tcPr>
          <w:p w:rsidR="00412577" w:rsidRDefault="00412577">
            <w:pPr>
              <w:pStyle w:val="ConsPlusNormal"/>
              <w:jc w:val="center"/>
            </w:pPr>
            <w:r>
              <w:t>104,2</w:t>
            </w:r>
          </w:p>
        </w:tc>
        <w:tc>
          <w:tcPr>
            <w:tcW w:w="1134" w:type="dxa"/>
          </w:tcPr>
          <w:p w:rsidR="00412577" w:rsidRDefault="00412577">
            <w:pPr>
              <w:pStyle w:val="ConsPlusNormal"/>
              <w:jc w:val="center"/>
            </w:pPr>
            <w:r>
              <w:t xml:space="preserve">102,4 </w:t>
            </w:r>
            <w:hyperlink w:anchor="P746" w:history="1">
              <w:r>
                <w:rPr>
                  <w:color w:val="0000FF"/>
                </w:rPr>
                <w:t>&lt;*&gt;</w:t>
              </w:r>
            </w:hyperlink>
          </w:p>
        </w:tc>
        <w:tc>
          <w:tcPr>
            <w:tcW w:w="1361" w:type="dxa"/>
            <w:vMerge/>
          </w:tcPr>
          <w:p w:rsidR="00412577" w:rsidRDefault="00412577"/>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24" w:name="P746"/>
      <w:bookmarkEnd w:id="24"/>
      <w:r>
        <w:t>&lt;*&gt; Оценка.</w:t>
      </w:r>
    </w:p>
    <w:p w:rsidR="00412577" w:rsidRDefault="00412577">
      <w:pPr>
        <w:pStyle w:val="ConsPlusNormal"/>
        <w:ind w:firstLine="540"/>
        <w:jc w:val="both"/>
      </w:pPr>
    </w:p>
    <w:p w:rsidR="00412577" w:rsidRDefault="00412577">
      <w:pPr>
        <w:pStyle w:val="ConsPlusNormal"/>
        <w:jc w:val="right"/>
        <w:outlineLvl w:val="2"/>
      </w:pPr>
      <w:r>
        <w:t>Таблица 7</w:t>
      </w:r>
    </w:p>
    <w:p w:rsidR="00412577" w:rsidRDefault="00412577">
      <w:pPr>
        <w:pStyle w:val="ConsPlusNormal"/>
        <w:jc w:val="center"/>
      </w:pPr>
    </w:p>
    <w:p w:rsidR="00412577" w:rsidRDefault="00412577">
      <w:pPr>
        <w:pStyle w:val="ConsPlusNormal"/>
        <w:jc w:val="center"/>
      </w:pPr>
      <w:bookmarkStart w:id="25" w:name="P750"/>
      <w:bookmarkEnd w:id="25"/>
      <w:r>
        <w:t>Темпы промышленного производства (активный сценарий)</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794"/>
        <w:gridCol w:w="737"/>
        <w:gridCol w:w="794"/>
        <w:gridCol w:w="794"/>
        <w:gridCol w:w="794"/>
        <w:gridCol w:w="1134"/>
        <w:gridCol w:w="1361"/>
      </w:tblGrid>
      <w:tr w:rsidR="00412577">
        <w:tc>
          <w:tcPr>
            <w:tcW w:w="1871" w:type="dxa"/>
          </w:tcPr>
          <w:p w:rsidR="00412577" w:rsidRDefault="00412577">
            <w:pPr>
              <w:pStyle w:val="ConsPlusNormal"/>
              <w:jc w:val="center"/>
            </w:pPr>
            <w:r>
              <w:t>Индикатор</w:t>
            </w:r>
          </w:p>
        </w:tc>
        <w:tc>
          <w:tcPr>
            <w:tcW w:w="794" w:type="dxa"/>
          </w:tcPr>
          <w:p w:rsidR="00412577" w:rsidRDefault="00412577">
            <w:pPr>
              <w:pStyle w:val="ConsPlusNormal"/>
              <w:jc w:val="center"/>
            </w:pPr>
            <w:r>
              <w:t>2007</w:t>
            </w:r>
          </w:p>
        </w:tc>
        <w:tc>
          <w:tcPr>
            <w:tcW w:w="794" w:type="dxa"/>
          </w:tcPr>
          <w:p w:rsidR="00412577" w:rsidRDefault="00412577">
            <w:pPr>
              <w:pStyle w:val="ConsPlusNormal"/>
              <w:jc w:val="center"/>
            </w:pPr>
            <w:r>
              <w:t>2008</w:t>
            </w:r>
          </w:p>
        </w:tc>
        <w:tc>
          <w:tcPr>
            <w:tcW w:w="737" w:type="dxa"/>
          </w:tcPr>
          <w:p w:rsidR="00412577" w:rsidRDefault="00412577">
            <w:pPr>
              <w:pStyle w:val="ConsPlusNormal"/>
              <w:jc w:val="center"/>
            </w:pPr>
            <w:r>
              <w:t>2009</w:t>
            </w:r>
          </w:p>
        </w:tc>
        <w:tc>
          <w:tcPr>
            <w:tcW w:w="794" w:type="dxa"/>
          </w:tcPr>
          <w:p w:rsidR="00412577" w:rsidRDefault="00412577">
            <w:pPr>
              <w:pStyle w:val="ConsPlusNormal"/>
              <w:jc w:val="center"/>
            </w:pPr>
            <w:r>
              <w:t>2010</w:t>
            </w:r>
          </w:p>
        </w:tc>
        <w:tc>
          <w:tcPr>
            <w:tcW w:w="794" w:type="dxa"/>
          </w:tcPr>
          <w:p w:rsidR="00412577" w:rsidRDefault="00412577">
            <w:pPr>
              <w:pStyle w:val="ConsPlusNormal"/>
              <w:jc w:val="center"/>
            </w:pPr>
            <w:r>
              <w:t>2011</w:t>
            </w:r>
          </w:p>
        </w:tc>
        <w:tc>
          <w:tcPr>
            <w:tcW w:w="794" w:type="dxa"/>
          </w:tcPr>
          <w:p w:rsidR="00412577" w:rsidRDefault="00412577">
            <w:pPr>
              <w:pStyle w:val="ConsPlusNormal"/>
              <w:jc w:val="center"/>
            </w:pPr>
            <w:r>
              <w:t>2012</w:t>
            </w:r>
          </w:p>
        </w:tc>
        <w:tc>
          <w:tcPr>
            <w:tcW w:w="1134" w:type="dxa"/>
          </w:tcPr>
          <w:p w:rsidR="00412577" w:rsidRDefault="00412577">
            <w:pPr>
              <w:pStyle w:val="ConsPlusNormal"/>
              <w:jc w:val="center"/>
            </w:pPr>
            <w:r>
              <w:t>2013</w:t>
            </w:r>
          </w:p>
        </w:tc>
        <w:tc>
          <w:tcPr>
            <w:tcW w:w="1361" w:type="dxa"/>
          </w:tcPr>
          <w:p w:rsidR="00412577" w:rsidRDefault="00412577">
            <w:pPr>
              <w:pStyle w:val="ConsPlusNormal"/>
              <w:jc w:val="center"/>
            </w:pPr>
            <w:r>
              <w:t>Средний % достижения целевого показателя</w:t>
            </w:r>
          </w:p>
        </w:tc>
      </w:tr>
      <w:tr w:rsidR="00412577">
        <w:tc>
          <w:tcPr>
            <w:tcW w:w="1871" w:type="dxa"/>
          </w:tcPr>
          <w:p w:rsidR="00412577" w:rsidRDefault="00412577">
            <w:pPr>
              <w:pStyle w:val="ConsPlusNormal"/>
              <w:jc w:val="both"/>
            </w:pPr>
            <w:r>
              <w:t>Темп роста, %, прогноз</w:t>
            </w:r>
          </w:p>
        </w:tc>
        <w:tc>
          <w:tcPr>
            <w:tcW w:w="794" w:type="dxa"/>
          </w:tcPr>
          <w:p w:rsidR="00412577" w:rsidRDefault="00412577">
            <w:pPr>
              <w:pStyle w:val="ConsPlusNormal"/>
              <w:jc w:val="center"/>
            </w:pPr>
            <w:r>
              <w:t>104,9</w:t>
            </w:r>
          </w:p>
        </w:tc>
        <w:tc>
          <w:tcPr>
            <w:tcW w:w="794" w:type="dxa"/>
          </w:tcPr>
          <w:p w:rsidR="00412577" w:rsidRDefault="00412577">
            <w:pPr>
              <w:pStyle w:val="ConsPlusNormal"/>
              <w:jc w:val="center"/>
            </w:pPr>
            <w:r>
              <w:t>104,9</w:t>
            </w:r>
          </w:p>
        </w:tc>
        <w:tc>
          <w:tcPr>
            <w:tcW w:w="737" w:type="dxa"/>
          </w:tcPr>
          <w:p w:rsidR="00412577" w:rsidRDefault="00412577">
            <w:pPr>
              <w:pStyle w:val="ConsPlusNormal"/>
              <w:jc w:val="center"/>
            </w:pPr>
            <w:r>
              <w:t>105,7</w:t>
            </w:r>
          </w:p>
        </w:tc>
        <w:tc>
          <w:tcPr>
            <w:tcW w:w="794" w:type="dxa"/>
          </w:tcPr>
          <w:p w:rsidR="00412577" w:rsidRDefault="00412577">
            <w:pPr>
              <w:pStyle w:val="ConsPlusNormal"/>
              <w:jc w:val="center"/>
            </w:pPr>
            <w:r>
              <w:t>105,8</w:t>
            </w:r>
          </w:p>
        </w:tc>
        <w:tc>
          <w:tcPr>
            <w:tcW w:w="794" w:type="dxa"/>
          </w:tcPr>
          <w:p w:rsidR="00412577" w:rsidRDefault="00412577">
            <w:pPr>
              <w:pStyle w:val="ConsPlusNormal"/>
              <w:jc w:val="center"/>
            </w:pPr>
            <w:r>
              <w:t>105,9</w:t>
            </w:r>
          </w:p>
        </w:tc>
        <w:tc>
          <w:tcPr>
            <w:tcW w:w="794" w:type="dxa"/>
          </w:tcPr>
          <w:p w:rsidR="00412577" w:rsidRDefault="00412577">
            <w:pPr>
              <w:pStyle w:val="ConsPlusNormal"/>
              <w:jc w:val="center"/>
            </w:pPr>
            <w:r>
              <w:t>106,0</w:t>
            </w:r>
          </w:p>
        </w:tc>
        <w:tc>
          <w:tcPr>
            <w:tcW w:w="1134" w:type="dxa"/>
          </w:tcPr>
          <w:p w:rsidR="00412577" w:rsidRDefault="00412577">
            <w:pPr>
              <w:pStyle w:val="ConsPlusNormal"/>
              <w:jc w:val="center"/>
            </w:pPr>
            <w:r>
              <w:t>105,8</w:t>
            </w:r>
          </w:p>
        </w:tc>
        <w:tc>
          <w:tcPr>
            <w:tcW w:w="1361" w:type="dxa"/>
            <w:vMerge w:val="restart"/>
          </w:tcPr>
          <w:p w:rsidR="00412577" w:rsidRDefault="00412577">
            <w:pPr>
              <w:pStyle w:val="ConsPlusNormal"/>
              <w:jc w:val="center"/>
            </w:pPr>
            <w:r>
              <w:t>101,37</w:t>
            </w:r>
          </w:p>
        </w:tc>
      </w:tr>
      <w:tr w:rsidR="00412577">
        <w:tc>
          <w:tcPr>
            <w:tcW w:w="1871" w:type="dxa"/>
          </w:tcPr>
          <w:p w:rsidR="00412577" w:rsidRDefault="00412577">
            <w:pPr>
              <w:pStyle w:val="ConsPlusNormal"/>
              <w:jc w:val="both"/>
            </w:pPr>
            <w:r>
              <w:t>Темп роста, %, факт</w:t>
            </w:r>
          </w:p>
        </w:tc>
        <w:tc>
          <w:tcPr>
            <w:tcW w:w="794" w:type="dxa"/>
          </w:tcPr>
          <w:p w:rsidR="00412577" w:rsidRDefault="00412577">
            <w:pPr>
              <w:pStyle w:val="ConsPlusNormal"/>
              <w:jc w:val="center"/>
            </w:pPr>
            <w:r>
              <w:t>108,7</w:t>
            </w:r>
          </w:p>
        </w:tc>
        <w:tc>
          <w:tcPr>
            <w:tcW w:w="794" w:type="dxa"/>
          </w:tcPr>
          <w:p w:rsidR="00412577" w:rsidRDefault="00412577">
            <w:pPr>
              <w:pStyle w:val="ConsPlusNormal"/>
              <w:jc w:val="center"/>
            </w:pPr>
            <w:r>
              <w:t>96,1</w:t>
            </w:r>
          </w:p>
        </w:tc>
        <w:tc>
          <w:tcPr>
            <w:tcW w:w="737" w:type="dxa"/>
          </w:tcPr>
          <w:p w:rsidR="00412577" w:rsidRDefault="00412577">
            <w:pPr>
              <w:pStyle w:val="ConsPlusNormal"/>
              <w:jc w:val="center"/>
            </w:pPr>
            <w:r>
              <w:t>94,5</w:t>
            </w:r>
          </w:p>
        </w:tc>
        <w:tc>
          <w:tcPr>
            <w:tcW w:w="794" w:type="dxa"/>
          </w:tcPr>
          <w:p w:rsidR="00412577" w:rsidRDefault="00412577">
            <w:pPr>
              <w:pStyle w:val="ConsPlusNormal"/>
              <w:jc w:val="center"/>
            </w:pPr>
            <w:r>
              <w:t>108,3</w:t>
            </w:r>
          </w:p>
        </w:tc>
        <w:tc>
          <w:tcPr>
            <w:tcW w:w="794" w:type="dxa"/>
          </w:tcPr>
          <w:p w:rsidR="00412577" w:rsidRDefault="00412577">
            <w:pPr>
              <w:pStyle w:val="ConsPlusNormal"/>
              <w:jc w:val="center"/>
            </w:pPr>
            <w:r>
              <w:t>101,7</w:t>
            </w:r>
          </w:p>
        </w:tc>
        <w:tc>
          <w:tcPr>
            <w:tcW w:w="794" w:type="dxa"/>
          </w:tcPr>
          <w:p w:rsidR="00412577" w:rsidRDefault="00412577">
            <w:pPr>
              <w:pStyle w:val="ConsPlusNormal"/>
              <w:jc w:val="center"/>
            </w:pPr>
            <w:r>
              <w:t>103,0</w:t>
            </w:r>
          </w:p>
        </w:tc>
        <w:tc>
          <w:tcPr>
            <w:tcW w:w="1134" w:type="dxa"/>
          </w:tcPr>
          <w:p w:rsidR="00412577" w:rsidRDefault="00412577">
            <w:pPr>
              <w:pStyle w:val="ConsPlusNormal"/>
              <w:jc w:val="center"/>
            </w:pPr>
            <w:r>
              <w:t>104,7</w:t>
            </w:r>
          </w:p>
        </w:tc>
        <w:tc>
          <w:tcPr>
            <w:tcW w:w="1361" w:type="dxa"/>
            <w:vMerge/>
          </w:tcPr>
          <w:p w:rsidR="00412577" w:rsidRDefault="00412577"/>
        </w:tc>
      </w:tr>
    </w:tbl>
    <w:p w:rsidR="00412577" w:rsidRDefault="00412577">
      <w:pPr>
        <w:pStyle w:val="ConsPlusNormal"/>
        <w:ind w:firstLine="540"/>
        <w:jc w:val="both"/>
      </w:pPr>
    </w:p>
    <w:p w:rsidR="00412577" w:rsidRDefault="00412577">
      <w:pPr>
        <w:pStyle w:val="ConsPlusNormal"/>
        <w:jc w:val="right"/>
        <w:outlineLvl w:val="2"/>
      </w:pPr>
      <w:r>
        <w:t>Таблица 8</w:t>
      </w:r>
    </w:p>
    <w:p w:rsidR="00412577" w:rsidRDefault="00412577">
      <w:pPr>
        <w:pStyle w:val="ConsPlusNormal"/>
        <w:jc w:val="center"/>
      </w:pPr>
    </w:p>
    <w:p w:rsidR="00412577" w:rsidRDefault="00412577">
      <w:pPr>
        <w:pStyle w:val="ConsPlusNormal"/>
        <w:jc w:val="center"/>
      </w:pPr>
      <w:r>
        <w:t>Темпы промышленного производства (инерционный сценарий)</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794"/>
        <w:gridCol w:w="737"/>
        <w:gridCol w:w="794"/>
        <w:gridCol w:w="794"/>
        <w:gridCol w:w="794"/>
        <w:gridCol w:w="1134"/>
        <w:gridCol w:w="1361"/>
      </w:tblGrid>
      <w:tr w:rsidR="00412577">
        <w:tc>
          <w:tcPr>
            <w:tcW w:w="1871" w:type="dxa"/>
          </w:tcPr>
          <w:p w:rsidR="00412577" w:rsidRDefault="00412577">
            <w:pPr>
              <w:pStyle w:val="ConsPlusNormal"/>
              <w:jc w:val="center"/>
            </w:pPr>
            <w:r>
              <w:t>Индикатор</w:t>
            </w:r>
          </w:p>
        </w:tc>
        <w:tc>
          <w:tcPr>
            <w:tcW w:w="794" w:type="dxa"/>
          </w:tcPr>
          <w:p w:rsidR="00412577" w:rsidRDefault="00412577">
            <w:pPr>
              <w:pStyle w:val="ConsPlusNormal"/>
              <w:jc w:val="center"/>
            </w:pPr>
            <w:r>
              <w:t>2007</w:t>
            </w:r>
          </w:p>
        </w:tc>
        <w:tc>
          <w:tcPr>
            <w:tcW w:w="794" w:type="dxa"/>
          </w:tcPr>
          <w:p w:rsidR="00412577" w:rsidRDefault="00412577">
            <w:pPr>
              <w:pStyle w:val="ConsPlusNormal"/>
              <w:jc w:val="center"/>
            </w:pPr>
            <w:r>
              <w:t>2008</w:t>
            </w:r>
          </w:p>
        </w:tc>
        <w:tc>
          <w:tcPr>
            <w:tcW w:w="737" w:type="dxa"/>
          </w:tcPr>
          <w:p w:rsidR="00412577" w:rsidRDefault="00412577">
            <w:pPr>
              <w:pStyle w:val="ConsPlusNormal"/>
              <w:jc w:val="center"/>
            </w:pPr>
            <w:r>
              <w:t>2009</w:t>
            </w:r>
          </w:p>
        </w:tc>
        <w:tc>
          <w:tcPr>
            <w:tcW w:w="794" w:type="dxa"/>
          </w:tcPr>
          <w:p w:rsidR="00412577" w:rsidRDefault="00412577">
            <w:pPr>
              <w:pStyle w:val="ConsPlusNormal"/>
              <w:jc w:val="center"/>
            </w:pPr>
            <w:r>
              <w:t>2010</w:t>
            </w:r>
          </w:p>
        </w:tc>
        <w:tc>
          <w:tcPr>
            <w:tcW w:w="794" w:type="dxa"/>
          </w:tcPr>
          <w:p w:rsidR="00412577" w:rsidRDefault="00412577">
            <w:pPr>
              <w:pStyle w:val="ConsPlusNormal"/>
              <w:jc w:val="center"/>
            </w:pPr>
            <w:r>
              <w:t>2011</w:t>
            </w:r>
          </w:p>
        </w:tc>
        <w:tc>
          <w:tcPr>
            <w:tcW w:w="794" w:type="dxa"/>
          </w:tcPr>
          <w:p w:rsidR="00412577" w:rsidRDefault="00412577">
            <w:pPr>
              <w:pStyle w:val="ConsPlusNormal"/>
              <w:jc w:val="center"/>
            </w:pPr>
            <w:r>
              <w:t>2012</w:t>
            </w:r>
          </w:p>
        </w:tc>
        <w:tc>
          <w:tcPr>
            <w:tcW w:w="1134" w:type="dxa"/>
          </w:tcPr>
          <w:p w:rsidR="00412577" w:rsidRDefault="00412577">
            <w:pPr>
              <w:pStyle w:val="ConsPlusNormal"/>
              <w:jc w:val="center"/>
            </w:pPr>
            <w:r>
              <w:t>2013</w:t>
            </w:r>
          </w:p>
        </w:tc>
        <w:tc>
          <w:tcPr>
            <w:tcW w:w="1361" w:type="dxa"/>
          </w:tcPr>
          <w:p w:rsidR="00412577" w:rsidRDefault="00412577">
            <w:pPr>
              <w:pStyle w:val="ConsPlusNormal"/>
              <w:jc w:val="center"/>
            </w:pPr>
            <w:r>
              <w:t>Средний % достижения целевого показателя</w:t>
            </w:r>
          </w:p>
        </w:tc>
      </w:tr>
      <w:tr w:rsidR="00412577">
        <w:tc>
          <w:tcPr>
            <w:tcW w:w="1871" w:type="dxa"/>
          </w:tcPr>
          <w:p w:rsidR="00412577" w:rsidRDefault="00412577">
            <w:pPr>
              <w:pStyle w:val="ConsPlusNormal"/>
              <w:jc w:val="both"/>
            </w:pPr>
            <w:r>
              <w:t>Темп роста, прогноз</w:t>
            </w:r>
          </w:p>
        </w:tc>
        <w:tc>
          <w:tcPr>
            <w:tcW w:w="794" w:type="dxa"/>
          </w:tcPr>
          <w:p w:rsidR="00412577" w:rsidRDefault="00412577">
            <w:pPr>
              <w:pStyle w:val="ConsPlusNormal"/>
              <w:jc w:val="center"/>
            </w:pPr>
            <w:r>
              <w:t>104,2</w:t>
            </w:r>
          </w:p>
        </w:tc>
        <w:tc>
          <w:tcPr>
            <w:tcW w:w="794" w:type="dxa"/>
          </w:tcPr>
          <w:p w:rsidR="00412577" w:rsidRDefault="00412577">
            <w:pPr>
              <w:pStyle w:val="ConsPlusNormal"/>
              <w:jc w:val="center"/>
            </w:pPr>
            <w:r>
              <w:t>103,0</w:t>
            </w:r>
          </w:p>
        </w:tc>
        <w:tc>
          <w:tcPr>
            <w:tcW w:w="737" w:type="dxa"/>
          </w:tcPr>
          <w:p w:rsidR="00412577" w:rsidRDefault="00412577">
            <w:pPr>
              <w:pStyle w:val="ConsPlusNormal"/>
              <w:jc w:val="center"/>
            </w:pPr>
            <w:r>
              <w:t>103,3</w:t>
            </w:r>
          </w:p>
        </w:tc>
        <w:tc>
          <w:tcPr>
            <w:tcW w:w="794" w:type="dxa"/>
          </w:tcPr>
          <w:p w:rsidR="00412577" w:rsidRDefault="00412577">
            <w:pPr>
              <w:pStyle w:val="ConsPlusNormal"/>
              <w:jc w:val="center"/>
            </w:pPr>
            <w:r>
              <w:t>103,0</w:t>
            </w:r>
          </w:p>
        </w:tc>
        <w:tc>
          <w:tcPr>
            <w:tcW w:w="794" w:type="dxa"/>
          </w:tcPr>
          <w:p w:rsidR="00412577" w:rsidRDefault="00412577">
            <w:pPr>
              <w:pStyle w:val="ConsPlusNormal"/>
              <w:jc w:val="center"/>
            </w:pPr>
            <w:r>
              <w:t>103,2</w:t>
            </w:r>
          </w:p>
        </w:tc>
        <w:tc>
          <w:tcPr>
            <w:tcW w:w="794" w:type="dxa"/>
          </w:tcPr>
          <w:p w:rsidR="00412577" w:rsidRDefault="00412577">
            <w:pPr>
              <w:pStyle w:val="ConsPlusNormal"/>
              <w:jc w:val="center"/>
            </w:pPr>
            <w:r>
              <w:t>102,9</w:t>
            </w:r>
          </w:p>
        </w:tc>
        <w:tc>
          <w:tcPr>
            <w:tcW w:w="1134" w:type="dxa"/>
          </w:tcPr>
          <w:p w:rsidR="00412577" w:rsidRDefault="00412577">
            <w:pPr>
              <w:pStyle w:val="ConsPlusNormal"/>
              <w:jc w:val="center"/>
            </w:pPr>
            <w:r>
              <w:t>102,8</w:t>
            </w:r>
          </w:p>
        </w:tc>
        <w:tc>
          <w:tcPr>
            <w:tcW w:w="1361" w:type="dxa"/>
            <w:vMerge w:val="restart"/>
          </w:tcPr>
          <w:p w:rsidR="00412577" w:rsidRDefault="00412577">
            <w:pPr>
              <w:pStyle w:val="ConsPlusNormal"/>
              <w:jc w:val="center"/>
            </w:pPr>
            <w:r>
              <w:t>99,04</w:t>
            </w:r>
          </w:p>
        </w:tc>
      </w:tr>
      <w:tr w:rsidR="00412577">
        <w:tc>
          <w:tcPr>
            <w:tcW w:w="1871" w:type="dxa"/>
          </w:tcPr>
          <w:p w:rsidR="00412577" w:rsidRDefault="00412577">
            <w:pPr>
              <w:pStyle w:val="ConsPlusNormal"/>
              <w:jc w:val="both"/>
            </w:pPr>
            <w:r>
              <w:t>Темп роста, факт</w:t>
            </w:r>
          </w:p>
        </w:tc>
        <w:tc>
          <w:tcPr>
            <w:tcW w:w="794" w:type="dxa"/>
          </w:tcPr>
          <w:p w:rsidR="00412577" w:rsidRDefault="00412577">
            <w:pPr>
              <w:pStyle w:val="ConsPlusNormal"/>
              <w:jc w:val="center"/>
            </w:pPr>
            <w:r>
              <w:t>108,7</w:t>
            </w:r>
          </w:p>
        </w:tc>
        <w:tc>
          <w:tcPr>
            <w:tcW w:w="794" w:type="dxa"/>
          </w:tcPr>
          <w:p w:rsidR="00412577" w:rsidRDefault="00412577">
            <w:pPr>
              <w:pStyle w:val="ConsPlusNormal"/>
              <w:jc w:val="center"/>
            </w:pPr>
            <w:r>
              <w:t>96,1</w:t>
            </w:r>
          </w:p>
        </w:tc>
        <w:tc>
          <w:tcPr>
            <w:tcW w:w="737" w:type="dxa"/>
          </w:tcPr>
          <w:p w:rsidR="00412577" w:rsidRDefault="00412577">
            <w:pPr>
              <w:pStyle w:val="ConsPlusNormal"/>
              <w:jc w:val="center"/>
            </w:pPr>
            <w:r>
              <w:t>94,5</w:t>
            </w:r>
          </w:p>
        </w:tc>
        <w:tc>
          <w:tcPr>
            <w:tcW w:w="794" w:type="dxa"/>
          </w:tcPr>
          <w:p w:rsidR="00412577" w:rsidRDefault="00412577">
            <w:pPr>
              <w:pStyle w:val="ConsPlusNormal"/>
              <w:jc w:val="center"/>
            </w:pPr>
            <w:r>
              <w:t>108,3</w:t>
            </w:r>
          </w:p>
        </w:tc>
        <w:tc>
          <w:tcPr>
            <w:tcW w:w="794" w:type="dxa"/>
          </w:tcPr>
          <w:p w:rsidR="00412577" w:rsidRDefault="00412577">
            <w:pPr>
              <w:pStyle w:val="ConsPlusNormal"/>
              <w:jc w:val="center"/>
            </w:pPr>
            <w:r>
              <w:t>101,7</w:t>
            </w:r>
          </w:p>
        </w:tc>
        <w:tc>
          <w:tcPr>
            <w:tcW w:w="794" w:type="dxa"/>
          </w:tcPr>
          <w:p w:rsidR="00412577" w:rsidRDefault="00412577">
            <w:pPr>
              <w:pStyle w:val="ConsPlusNormal"/>
              <w:jc w:val="center"/>
            </w:pPr>
            <w:r>
              <w:t>103,0</w:t>
            </w:r>
          </w:p>
        </w:tc>
        <w:tc>
          <w:tcPr>
            <w:tcW w:w="1134" w:type="dxa"/>
          </w:tcPr>
          <w:p w:rsidR="00412577" w:rsidRDefault="00412577">
            <w:pPr>
              <w:pStyle w:val="ConsPlusNormal"/>
              <w:jc w:val="center"/>
            </w:pPr>
            <w:r>
              <w:t>103,2</w:t>
            </w:r>
          </w:p>
        </w:tc>
        <w:tc>
          <w:tcPr>
            <w:tcW w:w="1361" w:type="dxa"/>
            <w:vMerge/>
          </w:tcPr>
          <w:p w:rsidR="00412577" w:rsidRDefault="00412577"/>
        </w:tc>
      </w:tr>
    </w:tbl>
    <w:p w:rsidR="00412577" w:rsidRDefault="00412577">
      <w:pPr>
        <w:pStyle w:val="ConsPlusNormal"/>
        <w:jc w:val="center"/>
      </w:pPr>
    </w:p>
    <w:p w:rsidR="00412577" w:rsidRDefault="00412577">
      <w:pPr>
        <w:pStyle w:val="ConsPlusNormal"/>
        <w:jc w:val="right"/>
        <w:outlineLvl w:val="2"/>
      </w:pPr>
      <w:r>
        <w:t>Таблица 9</w:t>
      </w:r>
    </w:p>
    <w:p w:rsidR="00412577" w:rsidRDefault="00412577">
      <w:pPr>
        <w:pStyle w:val="ConsPlusNormal"/>
        <w:jc w:val="center"/>
      </w:pPr>
    </w:p>
    <w:p w:rsidR="00412577" w:rsidRDefault="00412577">
      <w:pPr>
        <w:pStyle w:val="ConsPlusNormal"/>
        <w:jc w:val="center"/>
      </w:pPr>
      <w:r>
        <w:t>Среднедушевые доходы населения (активный сценарий)</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794"/>
        <w:gridCol w:w="737"/>
        <w:gridCol w:w="794"/>
        <w:gridCol w:w="794"/>
        <w:gridCol w:w="794"/>
        <w:gridCol w:w="1134"/>
        <w:gridCol w:w="1361"/>
      </w:tblGrid>
      <w:tr w:rsidR="00412577">
        <w:tc>
          <w:tcPr>
            <w:tcW w:w="1871" w:type="dxa"/>
          </w:tcPr>
          <w:p w:rsidR="00412577" w:rsidRDefault="00412577">
            <w:pPr>
              <w:pStyle w:val="ConsPlusNormal"/>
              <w:jc w:val="center"/>
            </w:pPr>
            <w:r>
              <w:t>Индикатор</w:t>
            </w:r>
          </w:p>
        </w:tc>
        <w:tc>
          <w:tcPr>
            <w:tcW w:w="794" w:type="dxa"/>
          </w:tcPr>
          <w:p w:rsidR="00412577" w:rsidRDefault="00412577">
            <w:pPr>
              <w:pStyle w:val="ConsPlusNormal"/>
              <w:jc w:val="center"/>
            </w:pPr>
            <w:r>
              <w:t>2007</w:t>
            </w:r>
          </w:p>
        </w:tc>
        <w:tc>
          <w:tcPr>
            <w:tcW w:w="794" w:type="dxa"/>
          </w:tcPr>
          <w:p w:rsidR="00412577" w:rsidRDefault="00412577">
            <w:pPr>
              <w:pStyle w:val="ConsPlusNormal"/>
              <w:jc w:val="center"/>
            </w:pPr>
            <w:r>
              <w:t>2008</w:t>
            </w:r>
          </w:p>
        </w:tc>
        <w:tc>
          <w:tcPr>
            <w:tcW w:w="737" w:type="dxa"/>
          </w:tcPr>
          <w:p w:rsidR="00412577" w:rsidRDefault="00412577">
            <w:pPr>
              <w:pStyle w:val="ConsPlusNormal"/>
              <w:jc w:val="center"/>
            </w:pPr>
            <w:r>
              <w:t>2009</w:t>
            </w:r>
          </w:p>
        </w:tc>
        <w:tc>
          <w:tcPr>
            <w:tcW w:w="794" w:type="dxa"/>
          </w:tcPr>
          <w:p w:rsidR="00412577" w:rsidRDefault="00412577">
            <w:pPr>
              <w:pStyle w:val="ConsPlusNormal"/>
              <w:jc w:val="center"/>
            </w:pPr>
            <w:r>
              <w:t>2010</w:t>
            </w:r>
          </w:p>
        </w:tc>
        <w:tc>
          <w:tcPr>
            <w:tcW w:w="794" w:type="dxa"/>
          </w:tcPr>
          <w:p w:rsidR="00412577" w:rsidRDefault="00412577">
            <w:pPr>
              <w:pStyle w:val="ConsPlusNormal"/>
              <w:jc w:val="center"/>
            </w:pPr>
            <w:r>
              <w:t>2011</w:t>
            </w:r>
          </w:p>
        </w:tc>
        <w:tc>
          <w:tcPr>
            <w:tcW w:w="794" w:type="dxa"/>
          </w:tcPr>
          <w:p w:rsidR="00412577" w:rsidRDefault="00412577">
            <w:pPr>
              <w:pStyle w:val="ConsPlusNormal"/>
              <w:jc w:val="center"/>
            </w:pPr>
            <w:r>
              <w:t>2012</w:t>
            </w:r>
          </w:p>
        </w:tc>
        <w:tc>
          <w:tcPr>
            <w:tcW w:w="1134" w:type="dxa"/>
          </w:tcPr>
          <w:p w:rsidR="00412577" w:rsidRDefault="00412577">
            <w:pPr>
              <w:pStyle w:val="ConsPlusNormal"/>
              <w:jc w:val="center"/>
            </w:pPr>
            <w:r>
              <w:t>2013</w:t>
            </w:r>
          </w:p>
        </w:tc>
        <w:tc>
          <w:tcPr>
            <w:tcW w:w="1361" w:type="dxa"/>
          </w:tcPr>
          <w:p w:rsidR="00412577" w:rsidRDefault="00412577">
            <w:pPr>
              <w:pStyle w:val="ConsPlusNormal"/>
              <w:jc w:val="center"/>
            </w:pPr>
            <w:r>
              <w:t>Средний % достижения целевого показателя</w:t>
            </w:r>
          </w:p>
        </w:tc>
      </w:tr>
      <w:tr w:rsidR="00412577">
        <w:tc>
          <w:tcPr>
            <w:tcW w:w="1871" w:type="dxa"/>
          </w:tcPr>
          <w:p w:rsidR="00412577" w:rsidRDefault="00412577">
            <w:pPr>
              <w:pStyle w:val="ConsPlusNormal"/>
              <w:jc w:val="both"/>
            </w:pPr>
            <w:r>
              <w:t>Темп роста, %, прогноз</w:t>
            </w:r>
          </w:p>
        </w:tc>
        <w:tc>
          <w:tcPr>
            <w:tcW w:w="794" w:type="dxa"/>
          </w:tcPr>
          <w:p w:rsidR="00412577" w:rsidRDefault="00412577">
            <w:pPr>
              <w:pStyle w:val="ConsPlusNormal"/>
              <w:jc w:val="center"/>
            </w:pPr>
            <w:r>
              <w:t>115</w:t>
            </w:r>
          </w:p>
        </w:tc>
        <w:tc>
          <w:tcPr>
            <w:tcW w:w="794" w:type="dxa"/>
          </w:tcPr>
          <w:p w:rsidR="00412577" w:rsidRDefault="00412577">
            <w:pPr>
              <w:pStyle w:val="ConsPlusNormal"/>
              <w:jc w:val="center"/>
            </w:pPr>
            <w:r>
              <w:t>113</w:t>
            </w:r>
          </w:p>
        </w:tc>
        <w:tc>
          <w:tcPr>
            <w:tcW w:w="737" w:type="dxa"/>
          </w:tcPr>
          <w:p w:rsidR="00412577" w:rsidRDefault="00412577">
            <w:pPr>
              <w:pStyle w:val="ConsPlusNormal"/>
              <w:jc w:val="center"/>
            </w:pPr>
            <w:r>
              <w:t>116</w:t>
            </w:r>
          </w:p>
        </w:tc>
        <w:tc>
          <w:tcPr>
            <w:tcW w:w="794" w:type="dxa"/>
          </w:tcPr>
          <w:p w:rsidR="00412577" w:rsidRDefault="00412577">
            <w:pPr>
              <w:pStyle w:val="ConsPlusNormal"/>
              <w:jc w:val="center"/>
            </w:pPr>
            <w:r>
              <w:t>119</w:t>
            </w:r>
          </w:p>
        </w:tc>
        <w:tc>
          <w:tcPr>
            <w:tcW w:w="794" w:type="dxa"/>
          </w:tcPr>
          <w:p w:rsidR="00412577" w:rsidRDefault="00412577">
            <w:pPr>
              <w:pStyle w:val="ConsPlusNormal"/>
              <w:jc w:val="center"/>
            </w:pPr>
            <w:r>
              <w:t>119</w:t>
            </w:r>
          </w:p>
        </w:tc>
        <w:tc>
          <w:tcPr>
            <w:tcW w:w="794" w:type="dxa"/>
          </w:tcPr>
          <w:p w:rsidR="00412577" w:rsidRDefault="00412577">
            <w:pPr>
              <w:pStyle w:val="ConsPlusNormal"/>
              <w:jc w:val="center"/>
            </w:pPr>
            <w:r>
              <w:t>116</w:t>
            </w:r>
          </w:p>
        </w:tc>
        <w:tc>
          <w:tcPr>
            <w:tcW w:w="1134" w:type="dxa"/>
          </w:tcPr>
          <w:p w:rsidR="00412577" w:rsidRDefault="00412577">
            <w:pPr>
              <w:pStyle w:val="ConsPlusNormal"/>
              <w:jc w:val="center"/>
            </w:pPr>
            <w:r>
              <w:t>115</w:t>
            </w:r>
          </w:p>
        </w:tc>
        <w:tc>
          <w:tcPr>
            <w:tcW w:w="1361" w:type="dxa"/>
            <w:vMerge w:val="restart"/>
          </w:tcPr>
          <w:p w:rsidR="00412577" w:rsidRDefault="00412577">
            <w:pPr>
              <w:pStyle w:val="ConsPlusNormal"/>
              <w:jc w:val="center"/>
            </w:pPr>
            <w:r>
              <w:t>100</w:t>
            </w:r>
          </w:p>
        </w:tc>
      </w:tr>
      <w:tr w:rsidR="00412577">
        <w:tc>
          <w:tcPr>
            <w:tcW w:w="1871" w:type="dxa"/>
          </w:tcPr>
          <w:p w:rsidR="00412577" w:rsidRDefault="00412577">
            <w:pPr>
              <w:pStyle w:val="ConsPlusNormal"/>
              <w:jc w:val="both"/>
            </w:pPr>
            <w:r>
              <w:lastRenderedPageBreak/>
              <w:t>Темп роста, %, факт</w:t>
            </w:r>
          </w:p>
        </w:tc>
        <w:tc>
          <w:tcPr>
            <w:tcW w:w="794" w:type="dxa"/>
          </w:tcPr>
          <w:p w:rsidR="00412577" w:rsidRDefault="00412577">
            <w:pPr>
              <w:pStyle w:val="ConsPlusNormal"/>
              <w:jc w:val="center"/>
            </w:pPr>
            <w:r>
              <w:t>122</w:t>
            </w:r>
          </w:p>
        </w:tc>
        <w:tc>
          <w:tcPr>
            <w:tcW w:w="794" w:type="dxa"/>
          </w:tcPr>
          <w:p w:rsidR="00412577" w:rsidRDefault="00412577">
            <w:pPr>
              <w:pStyle w:val="ConsPlusNormal"/>
              <w:jc w:val="center"/>
            </w:pPr>
            <w:r>
              <w:t>136</w:t>
            </w:r>
          </w:p>
        </w:tc>
        <w:tc>
          <w:tcPr>
            <w:tcW w:w="737" w:type="dxa"/>
          </w:tcPr>
          <w:p w:rsidR="00412577" w:rsidRDefault="00412577">
            <w:pPr>
              <w:pStyle w:val="ConsPlusNormal"/>
              <w:jc w:val="center"/>
            </w:pPr>
            <w:r>
              <w:t>112</w:t>
            </w:r>
          </w:p>
        </w:tc>
        <w:tc>
          <w:tcPr>
            <w:tcW w:w="794" w:type="dxa"/>
          </w:tcPr>
          <w:p w:rsidR="00412577" w:rsidRDefault="00412577">
            <w:pPr>
              <w:pStyle w:val="ConsPlusNormal"/>
              <w:jc w:val="center"/>
            </w:pPr>
            <w:r>
              <w:t>115</w:t>
            </w:r>
          </w:p>
        </w:tc>
        <w:tc>
          <w:tcPr>
            <w:tcW w:w="794" w:type="dxa"/>
          </w:tcPr>
          <w:p w:rsidR="00412577" w:rsidRDefault="00412577">
            <w:pPr>
              <w:pStyle w:val="ConsPlusNormal"/>
              <w:jc w:val="center"/>
            </w:pPr>
            <w:r>
              <w:t>109</w:t>
            </w:r>
          </w:p>
        </w:tc>
        <w:tc>
          <w:tcPr>
            <w:tcW w:w="794" w:type="dxa"/>
          </w:tcPr>
          <w:p w:rsidR="00412577" w:rsidRDefault="00412577">
            <w:pPr>
              <w:pStyle w:val="ConsPlusNormal"/>
              <w:jc w:val="center"/>
            </w:pPr>
            <w:r>
              <w:t>114</w:t>
            </w:r>
          </w:p>
        </w:tc>
        <w:tc>
          <w:tcPr>
            <w:tcW w:w="1134" w:type="dxa"/>
          </w:tcPr>
          <w:p w:rsidR="00412577" w:rsidRDefault="00412577">
            <w:pPr>
              <w:pStyle w:val="ConsPlusNormal"/>
              <w:jc w:val="center"/>
            </w:pPr>
            <w:r>
              <w:t>102</w:t>
            </w:r>
          </w:p>
        </w:tc>
        <w:tc>
          <w:tcPr>
            <w:tcW w:w="1361" w:type="dxa"/>
            <w:vMerge/>
          </w:tcPr>
          <w:p w:rsidR="00412577" w:rsidRDefault="00412577"/>
        </w:tc>
      </w:tr>
      <w:tr w:rsidR="00412577">
        <w:tc>
          <w:tcPr>
            <w:tcW w:w="1871" w:type="dxa"/>
          </w:tcPr>
          <w:p w:rsidR="00412577" w:rsidRDefault="00412577">
            <w:pPr>
              <w:pStyle w:val="ConsPlusNormal"/>
              <w:jc w:val="both"/>
            </w:pPr>
            <w:r>
              <w:t>Среднедушевой доход населения, тыс. руб., прогноз</w:t>
            </w:r>
          </w:p>
        </w:tc>
        <w:tc>
          <w:tcPr>
            <w:tcW w:w="794" w:type="dxa"/>
          </w:tcPr>
          <w:p w:rsidR="00412577" w:rsidRDefault="00412577">
            <w:pPr>
              <w:pStyle w:val="ConsPlusNormal"/>
              <w:jc w:val="center"/>
            </w:pPr>
            <w:r>
              <w:t>7731</w:t>
            </w:r>
          </w:p>
        </w:tc>
        <w:tc>
          <w:tcPr>
            <w:tcW w:w="794" w:type="dxa"/>
          </w:tcPr>
          <w:p w:rsidR="00412577" w:rsidRDefault="00412577">
            <w:pPr>
              <w:pStyle w:val="ConsPlusNormal"/>
              <w:jc w:val="center"/>
            </w:pPr>
            <w:r>
              <w:t>9298</w:t>
            </w:r>
          </w:p>
        </w:tc>
        <w:tc>
          <w:tcPr>
            <w:tcW w:w="737" w:type="dxa"/>
          </w:tcPr>
          <w:p w:rsidR="00412577" w:rsidRDefault="00412577">
            <w:pPr>
              <w:pStyle w:val="ConsPlusNormal"/>
              <w:jc w:val="center"/>
            </w:pPr>
            <w:r>
              <w:t>13018</w:t>
            </w:r>
          </w:p>
        </w:tc>
        <w:tc>
          <w:tcPr>
            <w:tcW w:w="794" w:type="dxa"/>
          </w:tcPr>
          <w:p w:rsidR="00412577" w:rsidRDefault="00412577">
            <w:pPr>
              <w:pStyle w:val="ConsPlusNormal"/>
              <w:jc w:val="center"/>
            </w:pPr>
            <w:r>
              <w:t>15013</w:t>
            </w:r>
          </w:p>
        </w:tc>
        <w:tc>
          <w:tcPr>
            <w:tcW w:w="794" w:type="dxa"/>
          </w:tcPr>
          <w:p w:rsidR="00412577" w:rsidRDefault="00412577">
            <w:pPr>
              <w:pStyle w:val="ConsPlusNormal"/>
              <w:jc w:val="center"/>
            </w:pPr>
            <w:r>
              <w:t>17310</w:t>
            </w:r>
          </w:p>
        </w:tc>
        <w:tc>
          <w:tcPr>
            <w:tcW w:w="794" w:type="dxa"/>
          </w:tcPr>
          <w:p w:rsidR="00412577" w:rsidRDefault="00412577">
            <w:pPr>
              <w:pStyle w:val="ConsPlusNormal"/>
              <w:jc w:val="center"/>
            </w:pPr>
            <w:r>
              <w:t>18524</w:t>
            </w:r>
          </w:p>
        </w:tc>
        <w:tc>
          <w:tcPr>
            <w:tcW w:w="1134" w:type="dxa"/>
          </w:tcPr>
          <w:p w:rsidR="00412577" w:rsidRDefault="00412577">
            <w:pPr>
              <w:pStyle w:val="ConsPlusNormal"/>
              <w:jc w:val="center"/>
            </w:pPr>
            <w:r>
              <w:t>20988</w:t>
            </w:r>
          </w:p>
        </w:tc>
        <w:tc>
          <w:tcPr>
            <w:tcW w:w="1361" w:type="dxa"/>
            <w:vMerge w:val="restart"/>
          </w:tcPr>
          <w:p w:rsidR="00412577" w:rsidRDefault="00412577">
            <w:pPr>
              <w:pStyle w:val="ConsPlusNormal"/>
              <w:jc w:val="center"/>
            </w:pPr>
            <w:r>
              <w:t>100</w:t>
            </w:r>
          </w:p>
        </w:tc>
      </w:tr>
      <w:tr w:rsidR="00412577">
        <w:tc>
          <w:tcPr>
            <w:tcW w:w="1871" w:type="dxa"/>
          </w:tcPr>
          <w:p w:rsidR="00412577" w:rsidRDefault="00412577">
            <w:pPr>
              <w:pStyle w:val="ConsPlusNormal"/>
              <w:jc w:val="both"/>
            </w:pPr>
            <w:r>
              <w:t>Среднедушевой доход населения, тыс. руб., факт</w:t>
            </w:r>
          </w:p>
        </w:tc>
        <w:tc>
          <w:tcPr>
            <w:tcW w:w="794" w:type="dxa"/>
          </w:tcPr>
          <w:p w:rsidR="00412577" w:rsidRDefault="00412577">
            <w:pPr>
              <w:pStyle w:val="ConsPlusNormal"/>
              <w:jc w:val="center"/>
            </w:pPr>
            <w:r>
              <w:t>8228</w:t>
            </w:r>
          </w:p>
        </w:tc>
        <w:tc>
          <w:tcPr>
            <w:tcW w:w="794" w:type="dxa"/>
          </w:tcPr>
          <w:p w:rsidR="00412577" w:rsidRDefault="00412577">
            <w:pPr>
              <w:pStyle w:val="ConsPlusNormal"/>
              <w:jc w:val="center"/>
            </w:pPr>
            <w:r>
              <w:t>11222</w:t>
            </w:r>
          </w:p>
        </w:tc>
        <w:tc>
          <w:tcPr>
            <w:tcW w:w="737" w:type="dxa"/>
          </w:tcPr>
          <w:p w:rsidR="00412577" w:rsidRDefault="00412577">
            <w:pPr>
              <w:pStyle w:val="ConsPlusNormal"/>
              <w:jc w:val="center"/>
            </w:pPr>
            <w:r>
              <w:t>12616</w:t>
            </w:r>
          </w:p>
        </w:tc>
        <w:tc>
          <w:tcPr>
            <w:tcW w:w="794" w:type="dxa"/>
          </w:tcPr>
          <w:p w:rsidR="00412577" w:rsidRDefault="00412577">
            <w:pPr>
              <w:pStyle w:val="ConsPlusNormal"/>
              <w:jc w:val="center"/>
            </w:pPr>
            <w:r>
              <w:t>14546</w:t>
            </w:r>
          </w:p>
        </w:tc>
        <w:tc>
          <w:tcPr>
            <w:tcW w:w="794" w:type="dxa"/>
          </w:tcPr>
          <w:p w:rsidR="00412577" w:rsidRDefault="00412577">
            <w:pPr>
              <w:pStyle w:val="ConsPlusNormal"/>
              <w:jc w:val="center"/>
            </w:pPr>
            <w:r>
              <w:t>15969</w:t>
            </w:r>
          </w:p>
        </w:tc>
        <w:tc>
          <w:tcPr>
            <w:tcW w:w="794" w:type="dxa"/>
          </w:tcPr>
          <w:p w:rsidR="00412577" w:rsidRDefault="00412577">
            <w:pPr>
              <w:pStyle w:val="ConsPlusNormal"/>
              <w:jc w:val="center"/>
            </w:pPr>
            <w:r>
              <w:t>18250</w:t>
            </w:r>
          </w:p>
        </w:tc>
        <w:tc>
          <w:tcPr>
            <w:tcW w:w="1134" w:type="dxa"/>
          </w:tcPr>
          <w:p w:rsidR="00412577" w:rsidRDefault="00412577">
            <w:pPr>
              <w:pStyle w:val="ConsPlusNormal"/>
              <w:jc w:val="center"/>
            </w:pPr>
            <w:r>
              <w:t>18771</w:t>
            </w:r>
          </w:p>
        </w:tc>
        <w:tc>
          <w:tcPr>
            <w:tcW w:w="1361" w:type="dxa"/>
            <w:vMerge/>
          </w:tcPr>
          <w:p w:rsidR="00412577" w:rsidRDefault="00412577"/>
        </w:tc>
      </w:tr>
    </w:tbl>
    <w:p w:rsidR="00412577" w:rsidRDefault="00412577">
      <w:pPr>
        <w:pStyle w:val="ConsPlusNormal"/>
        <w:ind w:firstLine="540"/>
        <w:jc w:val="both"/>
      </w:pPr>
    </w:p>
    <w:p w:rsidR="00412577" w:rsidRDefault="00412577">
      <w:pPr>
        <w:pStyle w:val="ConsPlusNormal"/>
        <w:jc w:val="right"/>
        <w:outlineLvl w:val="2"/>
      </w:pPr>
      <w:r>
        <w:t>Таблица 10</w:t>
      </w:r>
    </w:p>
    <w:p w:rsidR="00412577" w:rsidRDefault="00412577">
      <w:pPr>
        <w:pStyle w:val="ConsPlusNormal"/>
        <w:jc w:val="center"/>
      </w:pPr>
    </w:p>
    <w:p w:rsidR="00412577" w:rsidRDefault="00412577">
      <w:pPr>
        <w:pStyle w:val="ConsPlusNormal"/>
        <w:jc w:val="center"/>
      </w:pPr>
      <w:r>
        <w:t>Среднедушевые доходы населения (инерционный сценарий)</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794"/>
        <w:gridCol w:w="737"/>
        <w:gridCol w:w="794"/>
        <w:gridCol w:w="794"/>
        <w:gridCol w:w="794"/>
        <w:gridCol w:w="1134"/>
        <w:gridCol w:w="1361"/>
      </w:tblGrid>
      <w:tr w:rsidR="00412577">
        <w:tc>
          <w:tcPr>
            <w:tcW w:w="1871" w:type="dxa"/>
          </w:tcPr>
          <w:p w:rsidR="00412577" w:rsidRDefault="00412577">
            <w:pPr>
              <w:pStyle w:val="ConsPlusNormal"/>
              <w:jc w:val="center"/>
            </w:pPr>
            <w:r>
              <w:t>Индикатор</w:t>
            </w:r>
          </w:p>
        </w:tc>
        <w:tc>
          <w:tcPr>
            <w:tcW w:w="794" w:type="dxa"/>
          </w:tcPr>
          <w:p w:rsidR="00412577" w:rsidRDefault="00412577">
            <w:pPr>
              <w:pStyle w:val="ConsPlusNormal"/>
              <w:jc w:val="center"/>
            </w:pPr>
            <w:r>
              <w:t>2007</w:t>
            </w:r>
          </w:p>
        </w:tc>
        <w:tc>
          <w:tcPr>
            <w:tcW w:w="794" w:type="dxa"/>
          </w:tcPr>
          <w:p w:rsidR="00412577" w:rsidRDefault="00412577">
            <w:pPr>
              <w:pStyle w:val="ConsPlusNormal"/>
              <w:jc w:val="center"/>
            </w:pPr>
            <w:r>
              <w:t>2008</w:t>
            </w:r>
          </w:p>
        </w:tc>
        <w:tc>
          <w:tcPr>
            <w:tcW w:w="737" w:type="dxa"/>
          </w:tcPr>
          <w:p w:rsidR="00412577" w:rsidRDefault="00412577">
            <w:pPr>
              <w:pStyle w:val="ConsPlusNormal"/>
              <w:jc w:val="center"/>
            </w:pPr>
            <w:r>
              <w:t>2009</w:t>
            </w:r>
          </w:p>
        </w:tc>
        <w:tc>
          <w:tcPr>
            <w:tcW w:w="794" w:type="dxa"/>
          </w:tcPr>
          <w:p w:rsidR="00412577" w:rsidRDefault="00412577">
            <w:pPr>
              <w:pStyle w:val="ConsPlusNormal"/>
              <w:jc w:val="center"/>
            </w:pPr>
            <w:r>
              <w:t>2010</w:t>
            </w:r>
          </w:p>
        </w:tc>
        <w:tc>
          <w:tcPr>
            <w:tcW w:w="794" w:type="dxa"/>
          </w:tcPr>
          <w:p w:rsidR="00412577" w:rsidRDefault="00412577">
            <w:pPr>
              <w:pStyle w:val="ConsPlusNormal"/>
              <w:jc w:val="center"/>
            </w:pPr>
            <w:r>
              <w:t>2011</w:t>
            </w:r>
          </w:p>
        </w:tc>
        <w:tc>
          <w:tcPr>
            <w:tcW w:w="794" w:type="dxa"/>
          </w:tcPr>
          <w:p w:rsidR="00412577" w:rsidRDefault="00412577">
            <w:pPr>
              <w:pStyle w:val="ConsPlusNormal"/>
              <w:jc w:val="center"/>
            </w:pPr>
            <w:r>
              <w:t>2012</w:t>
            </w:r>
          </w:p>
        </w:tc>
        <w:tc>
          <w:tcPr>
            <w:tcW w:w="1134" w:type="dxa"/>
          </w:tcPr>
          <w:p w:rsidR="00412577" w:rsidRDefault="00412577">
            <w:pPr>
              <w:pStyle w:val="ConsPlusNormal"/>
              <w:jc w:val="center"/>
            </w:pPr>
            <w:r>
              <w:t>2013</w:t>
            </w:r>
          </w:p>
        </w:tc>
        <w:tc>
          <w:tcPr>
            <w:tcW w:w="1361" w:type="dxa"/>
          </w:tcPr>
          <w:p w:rsidR="00412577" w:rsidRDefault="00412577">
            <w:pPr>
              <w:pStyle w:val="ConsPlusNormal"/>
              <w:jc w:val="center"/>
            </w:pPr>
            <w:r>
              <w:t>Средний % достижения целевого показателя</w:t>
            </w:r>
          </w:p>
        </w:tc>
      </w:tr>
      <w:tr w:rsidR="00412577">
        <w:tc>
          <w:tcPr>
            <w:tcW w:w="1871" w:type="dxa"/>
          </w:tcPr>
          <w:p w:rsidR="00412577" w:rsidRDefault="00412577">
            <w:pPr>
              <w:pStyle w:val="ConsPlusNormal"/>
              <w:jc w:val="both"/>
            </w:pPr>
            <w:r>
              <w:t>Темп роста, %, прогноз</w:t>
            </w:r>
          </w:p>
        </w:tc>
        <w:tc>
          <w:tcPr>
            <w:tcW w:w="794" w:type="dxa"/>
          </w:tcPr>
          <w:p w:rsidR="00412577" w:rsidRDefault="00412577">
            <w:pPr>
              <w:pStyle w:val="ConsPlusNormal"/>
              <w:jc w:val="center"/>
            </w:pPr>
            <w:r>
              <w:t>115</w:t>
            </w:r>
          </w:p>
        </w:tc>
        <w:tc>
          <w:tcPr>
            <w:tcW w:w="794" w:type="dxa"/>
          </w:tcPr>
          <w:p w:rsidR="00412577" w:rsidRDefault="00412577">
            <w:pPr>
              <w:pStyle w:val="ConsPlusNormal"/>
              <w:jc w:val="center"/>
            </w:pPr>
            <w:r>
              <w:t>110</w:t>
            </w:r>
          </w:p>
        </w:tc>
        <w:tc>
          <w:tcPr>
            <w:tcW w:w="737" w:type="dxa"/>
          </w:tcPr>
          <w:p w:rsidR="00412577" w:rsidRDefault="00412577">
            <w:pPr>
              <w:pStyle w:val="ConsPlusNormal"/>
              <w:jc w:val="center"/>
            </w:pPr>
            <w:r>
              <w:t>111</w:t>
            </w:r>
          </w:p>
        </w:tc>
        <w:tc>
          <w:tcPr>
            <w:tcW w:w="794" w:type="dxa"/>
          </w:tcPr>
          <w:p w:rsidR="00412577" w:rsidRDefault="00412577">
            <w:pPr>
              <w:pStyle w:val="ConsPlusNormal"/>
              <w:jc w:val="center"/>
            </w:pPr>
            <w:r>
              <w:t>112</w:t>
            </w:r>
          </w:p>
        </w:tc>
        <w:tc>
          <w:tcPr>
            <w:tcW w:w="794" w:type="dxa"/>
          </w:tcPr>
          <w:p w:rsidR="00412577" w:rsidRDefault="00412577">
            <w:pPr>
              <w:pStyle w:val="ConsPlusNormal"/>
              <w:jc w:val="center"/>
            </w:pPr>
            <w:r>
              <w:t>112</w:t>
            </w:r>
          </w:p>
        </w:tc>
        <w:tc>
          <w:tcPr>
            <w:tcW w:w="794" w:type="dxa"/>
          </w:tcPr>
          <w:p w:rsidR="00412577" w:rsidRDefault="00412577">
            <w:pPr>
              <w:pStyle w:val="ConsPlusNormal"/>
              <w:jc w:val="center"/>
            </w:pPr>
            <w:r>
              <w:t>110</w:t>
            </w:r>
          </w:p>
        </w:tc>
        <w:tc>
          <w:tcPr>
            <w:tcW w:w="1134" w:type="dxa"/>
          </w:tcPr>
          <w:p w:rsidR="00412577" w:rsidRDefault="00412577">
            <w:pPr>
              <w:pStyle w:val="ConsPlusNormal"/>
              <w:jc w:val="center"/>
            </w:pPr>
            <w:r>
              <w:t>108</w:t>
            </w:r>
          </w:p>
        </w:tc>
        <w:tc>
          <w:tcPr>
            <w:tcW w:w="1361" w:type="dxa"/>
            <w:vMerge w:val="restart"/>
          </w:tcPr>
          <w:p w:rsidR="00412577" w:rsidRDefault="00412577">
            <w:pPr>
              <w:pStyle w:val="ConsPlusNormal"/>
              <w:jc w:val="center"/>
            </w:pPr>
            <w:r>
              <w:t>104</w:t>
            </w:r>
          </w:p>
        </w:tc>
      </w:tr>
      <w:tr w:rsidR="00412577">
        <w:tc>
          <w:tcPr>
            <w:tcW w:w="1871" w:type="dxa"/>
          </w:tcPr>
          <w:p w:rsidR="00412577" w:rsidRDefault="00412577">
            <w:pPr>
              <w:pStyle w:val="ConsPlusNormal"/>
              <w:jc w:val="both"/>
            </w:pPr>
            <w:r>
              <w:t>Темп роста, %, факт</w:t>
            </w:r>
          </w:p>
        </w:tc>
        <w:tc>
          <w:tcPr>
            <w:tcW w:w="794" w:type="dxa"/>
          </w:tcPr>
          <w:p w:rsidR="00412577" w:rsidRDefault="00412577">
            <w:pPr>
              <w:pStyle w:val="ConsPlusNormal"/>
              <w:jc w:val="center"/>
            </w:pPr>
            <w:r>
              <w:t>122</w:t>
            </w:r>
          </w:p>
        </w:tc>
        <w:tc>
          <w:tcPr>
            <w:tcW w:w="794" w:type="dxa"/>
          </w:tcPr>
          <w:p w:rsidR="00412577" w:rsidRDefault="00412577">
            <w:pPr>
              <w:pStyle w:val="ConsPlusNormal"/>
              <w:jc w:val="center"/>
            </w:pPr>
            <w:r>
              <w:t>136</w:t>
            </w:r>
          </w:p>
        </w:tc>
        <w:tc>
          <w:tcPr>
            <w:tcW w:w="737" w:type="dxa"/>
          </w:tcPr>
          <w:p w:rsidR="00412577" w:rsidRDefault="00412577">
            <w:pPr>
              <w:pStyle w:val="ConsPlusNormal"/>
              <w:jc w:val="center"/>
            </w:pPr>
            <w:r>
              <w:t>112</w:t>
            </w:r>
          </w:p>
        </w:tc>
        <w:tc>
          <w:tcPr>
            <w:tcW w:w="794" w:type="dxa"/>
          </w:tcPr>
          <w:p w:rsidR="00412577" w:rsidRDefault="00412577">
            <w:pPr>
              <w:pStyle w:val="ConsPlusNormal"/>
              <w:jc w:val="center"/>
            </w:pPr>
            <w:r>
              <w:t>115</w:t>
            </w:r>
          </w:p>
        </w:tc>
        <w:tc>
          <w:tcPr>
            <w:tcW w:w="794" w:type="dxa"/>
          </w:tcPr>
          <w:p w:rsidR="00412577" w:rsidRDefault="00412577">
            <w:pPr>
              <w:pStyle w:val="ConsPlusNormal"/>
              <w:jc w:val="center"/>
            </w:pPr>
            <w:r>
              <w:t>109</w:t>
            </w:r>
          </w:p>
        </w:tc>
        <w:tc>
          <w:tcPr>
            <w:tcW w:w="794" w:type="dxa"/>
          </w:tcPr>
          <w:p w:rsidR="00412577" w:rsidRDefault="00412577">
            <w:pPr>
              <w:pStyle w:val="ConsPlusNormal"/>
              <w:jc w:val="center"/>
            </w:pPr>
            <w:r>
              <w:t>114</w:t>
            </w:r>
          </w:p>
        </w:tc>
        <w:tc>
          <w:tcPr>
            <w:tcW w:w="1134" w:type="dxa"/>
          </w:tcPr>
          <w:p w:rsidR="00412577" w:rsidRDefault="00412577">
            <w:pPr>
              <w:pStyle w:val="ConsPlusNormal"/>
              <w:jc w:val="center"/>
            </w:pPr>
            <w:r>
              <w:t>102</w:t>
            </w:r>
          </w:p>
        </w:tc>
        <w:tc>
          <w:tcPr>
            <w:tcW w:w="1361" w:type="dxa"/>
            <w:vMerge/>
          </w:tcPr>
          <w:p w:rsidR="00412577" w:rsidRDefault="00412577"/>
        </w:tc>
      </w:tr>
      <w:tr w:rsidR="00412577">
        <w:tc>
          <w:tcPr>
            <w:tcW w:w="1871" w:type="dxa"/>
          </w:tcPr>
          <w:p w:rsidR="00412577" w:rsidRDefault="00412577">
            <w:pPr>
              <w:pStyle w:val="ConsPlusNormal"/>
              <w:jc w:val="both"/>
            </w:pPr>
            <w:r>
              <w:t>Среднедушевой доход населения, тыс. руб., прогноз</w:t>
            </w:r>
          </w:p>
        </w:tc>
        <w:tc>
          <w:tcPr>
            <w:tcW w:w="794" w:type="dxa"/>
          </w:tcPr>
          <w:p w:rsidR="00412577" w:rsidRDefault="00412577">
            <w:pPr>
              <w:pStyle w:val="ConsPlusNormal"/>
              <w:jc w:val="center"/>
            </w:pPr>
            <w:r>
              <w:t>7731</w:t>
            </w:r>
          </w:p>
        </w:tc>
        <w:tc>
          <w:tcPr>
            <w:tcW w:w="794" w:type="dxa"/>
          </w:tcPr>
          <w:p w:rsidR="00412577" w:rsidRDefault="00412577">
            <w:pPr>
              <w:pStyle w:val="ConsPlusNormal"/>
              <w:jc w:val="center"/>
            </w:pPr>
            <w:r>
              <w:t>9051</w:t>
            </w:r>
          </w:p>
        </w:tc>
        <w:tc>
          <w:tcPr>
            <w:tcW w:w="737" w:type="dxa"/>
          </w:tcPr>
          <w:p w:rsidR="00412577" w:rsidRDefault="00412577">
            <w:pPr>
              <w:pStyle w:val="ConsPlusNormal"/>
              <w:jc w:val="center"/>
            </w:pPr>
            <w:r>
              <w:t>12456</w:t>
            </w:r>
          </w:p>
        </w:tc>
        <w:tc>
          <w:tcPr>
            <w:tcW w:w="794" w:type="dxa"/>
          </w:tcPr>
          <w:p w:rsidR="00412577" w:rsidRDefault="00412577">
            <w:pPr>
              <w:pStyle w:val="ConsPlusNormal"/>
              <w:jc w:val="center"/>
            </w:pPr>
            <w:r>
              <w:t>14130</w:t>
            </w:r>
          </w:p>
        </w:tc>
        <w:tc>
          <w:tcPr>
            <w:tcW w:w="794" w:type="dxa"/>
          </w:tcPr>
          <w:p w:rsidR="00412577" w:rsidRDefault="00412577">
            <w:pPr>
              <w:pStyle w:val="ConsPlusNormal"/>
              <w:jc w:val="center"/>
            </w:pPr>
            <w:r>
              <w:t>16292</w:t>
            </w:r>
          </w:p>
        </w:tc>
        <w:tc>
          <w:tcPr>
            <w:tcW w:w="794" w:type="dxa"/>
          </w:tcPr>
          <w:p w:rsidR="00412577" w:rsidRDefault="00412577">
            <w:pPr>
              <w:pStyle w:val="ConsPlusNormal"/>
              <w:jc w:val="center"/>
            </w:pPr>
            <w:r>
              <w:t>17566</w:t>
            </w:r>
          </w:p>
        </w:tc>
        <w:tc>
          <w:tcPr>
            <w:tcW w:w="1134" w:type="dxa"/>
          </w:tcPr>
          <w:p w:rsidR="00412577" w:rsidRDefault="00412577">
            <w:pPr>
              <w:pStyle w:val="ConsPlusNormal"/>
              <w:jc w:val="center"/>
            </w:pPr>
            <w:r>
              <w:t>19710</w:t>
            </w:r>
          </w:p>
        </w:tc>
        <w:tc>
          <w:tcPr>
            <w:tcW w:w="1361" w:type="dxa"/>
            <w:vMerge w:val="restart"/>
          </w:tcPr>
          <w:p w:rsidR="00412577" w:rsidRDefault="00412577">
            <w:pPr>
              <w:pStyle w:val="ConsPlusNormal"/>
              <w:jc w:val="center"/>
            </w:pPr>
            <w:r>
              <w:t>104</w:t>
            </w:r>
          </w:p>
        </w:tc>
      </w:tr>
      <w:tr w:rsidR="00412577">
        <w:tc>
          <w:tcPr>
            <w:tcW w:w="1871" w:type="dxa"/>
          </w:tcPr>
          <w:p w:rsidR="00412577" w:rsidRDefault="00412577">
            <w:pPr>
              <w:pStyle w:val="ConsPlusNormal"/>
              <w:jc w:val="both"/>
            </w:pPr>
            <w:r>
              <w:t>Среднедушевой доход населения, тыс. руб., факт</w:t>
            </w:r>
          </w:p>
        </w:tc>
        <w:tc>
          <w:tcPr>
            <w:tcW w:w="794" w:type="dxa"/>
          </w:tcPr>
          <w:p w:rsidR="00412577" w:rsidRDefault="00412577">
            <w:pPr>
              <w:pStyle w:val="ConsPlusNormal"/>
              <w:jc w:val="center"/>
            </w:pPr>
            <w:r>
              <w:t>8228</w:t>
            </w:r>
          </w:p>
        </w:tc>
        <w:tc>
          <w:tcPr>
            <w:tcW w:w="794" w:type="dxa"/>
          </w:tcPr>
          <w:p w:rsidR="00412577" w:rsidRDefault="00412577">
            <w:pPr>
              <w:pStyle w:val="ConsPlusNormal"/>
              <w:jc w:val="center"/>
            </w:pPr>
            <w:r>
              <w:t>11222</w:t>
            </w:r>
          </w:p>
        </w:tc>
        <w:tc>
          <w:tcPr>
            <w:tcW w:w="737" w:type="dxa"/>
          </w:tcPr>
          <w:p w:rsidR="00412577" w:rsidRDefault="00412577">
            <w:pPr>
              <w:pStyle w:val="ConsPlusNormal"/>
              <w:jc w:val="center"/>
            </w:pPr>
            <w:r>
              <w:t>12616</w:t>
            </w:r>
          </w:p>
        </w:tc>
        <w:tc>
          <w:tcPr>
            <w:tcW w:w="794" w:type="dxa"/>
          </w:tcPr>
          <w:p w:rsidR="00412577" w:rsidRDefault="00412577">
            <w:pPr>
              <w:pStyle w:val="ConsPlusNormal"/>
              <w:jc w:val="center"/>
            </w:pPr>
            <w:r>
              <w:t>14546</w:t>
            </w:r>
          </w:p>
        </w:tc>
        <w:tc>
          <w:tcPr>
            <w:tcW w:w="794" w:type="dxa"/>
          </w:tcPr>
          <w:p w:rsidR="00412577" w:rsidRDefault="00412577">
            <w:pPr>
              <w:pStyle w:val="ConsPlusNormal"/>
              <w:jc w:val="center"/>
            </w:pPr>
            <w:r>
              <w:t>15969</w:t>
            </w:r>
          </w:p>
        </w:tc>
        <w:tc>
          <w:tcPr>
            <w:tcW w:w="794" w:type="dxa"/>
          </w:tcPr>
          <w:p w:rsidR="00412577" w:rsidRDefault="00412577">
            <w:pPr>
              <w:pStyle w:val="ConsPlusNormal"/>
              <w:jc w:val="center"/>
            </w:pPr>
            <w:r>
              <w:t>18250</w:t>
            </w:r>
          </w:p>
        </w:tc>
        <w:tc>
          <w:tcPr>
            <w:tcW w:w="1134" w:type="dxa"/>
          </w:tcPr>
          <w:p w:rsidR="00412577" w:rsidRDefault="00412577">
            <w:pPr>
              <w:pStyle w:val="ConsPlusNormal"/>
              <w:jc w:val="center"/>
            </w:pPr>
            <w:r>
              <w:t>18771</w:t>
            </w:r>
          </w:p>
        </w:tc>
        <w:tc>
          <w:tcPr>
            <w:tcW w:w="1361" w:type="dxa"/>
            <w:vMerge/>
          </w:tcPr>
          <w:p w:rsidR="00412577" w:rsidRDefault="00412577"/>
        </w:tc>
      </w:tr>
    </w:tbl>
    <w:p w:rsidR="00412577" w:rsidRDefault="00412577">
      <w:pPr>
        <w:pStyle w:val="ConsPlusNormal"/>
        <w:ind w:firstLine="540"/>
        <w:jc w:val="both"/>
      </w:pPr>
    </w:p>
    <w:p w:rsidR="00412577" w:rsidRDefault="00412577">
      <w:pPr>
        <w:pStyle w:val="ConsPlusNormal"/>
        <w:ind w:firstLine="540"/>
        <w:jc w:val="both"/>
      </w:pPr>
      <w:r>
        <w:t>Исходя из представленной информации, можно сделать вывод о том, что в период с 2007 по 2013 год динамика темпов роста ВРП и индекса промышленного производства развивалась в большей степени по инерционному сценарию развития.</w:t>
      </w:r>
    </w:p>
    <w:p w:rsidR="00412577" w:rsidRDefault="00412577">
      <w:pPr>
        <w:pStyle w:val="ConsPlusNormal"/>
        <w:ind w:firstLine="540"/>
        <w:jc w:val="both"/>
      </w:pPr>
      <w:r>
        <w:t>Вместе с тем, с точки зрения среднедушевых доходов населения в 2007 - 2013 годы развитие Смоленской области двигалось по активному сценарию развития.</w:t>
      </w:r>
    </w:p>
    <w:p w:rsidR="00412577" w:rsidRDefault="00412577">
      <w:pPr>
        <w:pStyle w:val="ConsPlusNormal"/>
        <w:ind w:firstLine="540"/>
        <w:jc w:val="both"/>
      </w:pPr>
    </w:p>
    <w:p w:rsidR="00412577" w:rsidRDefault="00412577">
      <w:pPr>
        <w:pStyle w:val="ConsPlusNormal"/>
        <w:jc w:val="center"/>
        <w:outlineLvl w:val="2"/>
      </w:pPr>
      <w:r>
        <w:t>6.1. КАЧЕСТВО ЖИЗНИ В СМОЛЕНСКОЙ ОБЛАСТИ В СРАВНЕНИИ</w:t>
      </w:r>
    </w:p>
    <w:p w:rsidR="00412577" w:rsidRDefault="00412577">
      <w:pPr>
        <w:pStyle w:val="ConsPlusNormal"/>
        <w:jc w:val="center"/>
      </w:pPr>
      <w:r>
        <w:t>СО СРЕДНИМ ПО РОССИЙСКОЙ ФЕДЕРАЦИИ, 2013 Г.</w:t>
      </w:r>
    </w:p>
    <w:p w:rsidR="00412577" w:rsidRDefault="00412577">
      <w:pPr>
        <w:pStyle w:val="ConsPlusNormal"/>
        <w:jc w:val="center"/>
      </w:pPr>
      <w:r>
        <w:t>(ИСТОЧНИК РИА РЕЙТИНГ)</w:t>
      </w:r>
    </w:p>
    <w:p w:rsidR="00412577" w:rsidRDefault="00412577">
      <w:pPr>
        <w:pStyle w:val="ConsPlusNormal"/>
        <w:ind w:firstLine="540"/>
        <w:jc w:val="both"/>
      </w:pPr>
    </w:p>
    <w:p w:rsidR="00412577" w:rsidRDefault="00412577">
      <w:pPr>
        <w:pStyle w:val="ConsPlusNormal"/>
        <w:ind w:firstLine="540"/>
        <w:jc w:val="both"/>
      </w:pPr>
      <w:r>
        <w:t>Качество жизни является сложной комплексной характеристикой, включающей совокупность показателей, которые, в свою очередь, характеризуют возможность человека трудиться в хороших условиях, иметь достойный уровень благосостояния, учиться, получать высококачественное медицинское обслуживание, проживать не в стесненных жилищных условиях, дышать чистым воздухом и пить чистую воду, иметь возможность доступа к культурным ценностям, осуществлять жизнедеятельность в условиях безопасности.</w:t>
      </w:r>
    </w:p>
    <w:p w:rsidR="00412577" w:rsidRDefault="00412577">
      <w:pPr>
        <w:pStyle w:val="ConsPlusNormal"/>
        <w:ind w:firstLine="540"/>
        <w:jc w:val="both"/>
      </w:pPr>
      <w:r>
        <w:t xml:space="preserve">Источниками информации для составления оценки послужили данные Росстата, Минздрава России, Минрегиона России, Минфина России, Минприроды России, Банка России, сайты региональных органов власти и другие открытые источники. Зеленым цветом выделены </w:t>
      </w:r>
      <w:r>
        <w:lastRenderedPageBreak/>
        <w:t>показатели, по которым Смоленская область лучше среднероссийских значений (более чем на 10%), желтым и красным цветом - по которым хуже среднероссийских показателей.</w:t>
      </w:r>
    </w:p>
    <w:p w:rsidR="00412577" w:rsidRDefault="00412577">
      <w:pPr>
        <w:pStyle w:val="ConsPlusNormal"/>
        <w:ind w:firstLine="540"/>
        <w:jc w:val="both"/>
      </w:pPr>
    </w:p>
    <w:p w:rsidR="00412577" w:rsidRDefault="00412577">
      <w:pPr>
        <w:pStyle w:val="ConsPlusNormal"/>
        <w:jc w:val="right"/>
        <w:outlineLvl w:val="3"/>
      </w:pPr>
      <w:r>
        <w:t>Таблица 11</w:t>
      </w:r>
    </w:p>
    <w:p w:rsidR="00412577" w:rsidRDefault="00412577">
      <w:pPr>
        <w:pStyle w:val="ConsPlusNormal"/>
        <w:jc w:val="center"/>
      </w:pPr>
    </w:p>
    <w:p w:rsidR="00412577" w:rsidRDefault="00412577">
      <w:pPr>
        <w:pStyle w:val="ConsPlusNormal"/>
        <w:jc w:val="center"/>
      </w:pPr>
      <w:r>
        <w:t>Сравнение показателей Смоленской области с среднероссийскими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948"/>
        <w:gridCol w:w="1361"/>
        <w:gridCol w:w="1304"/>
        <w:gridCol w:w="1474"/>
      </w:tblGrid>
      <w:tr w:rsidR="00412577">
        <w:tc>
          <w:tcPr>
            <w:tcW w:w="1984" w:type="dxa"/>
          </w:tcPr>
          <w:p w:rsidR="00412577" w:rsidRDefault="00412577">
            <w:pPr>
              <w:pStyle w:val="ConsPlusNormal"/>
              <w:jc w:val="center"/>
            </w:pPr>
            <w:r>
              <w:t>Сфера</w:t>
            </w:r>
          </w:p>
        </w:tc>
        <w:tc>
          <w:tcPr>
            <w:tcW w:w="2948" w:type="dxa"/>
          </w:tcPr>
          <w:p w:rsidR="00412577" w:rsidRDefault="00412577">
            <w:pPr>
              <w:pStyle w:val="ConsPlusNormal"/>
              <w:jc w:val="center"/>
            </w:pPr>
            <w:r>
              <w:t>Показатель</w:t>
            </w:r>
          </w:p>
        </w:tc>
        <w:tc>
          <w:tcPr>
            <w:tcW w:w="1361" w:type="dxa"/>
          </w:tcPr>
          <w:p w:rsidR="00412577" w:rsidRDefault="00412577">
            <w:pPr>
              <w:pStyle w:val="ConsPlusNormal"/>
              <w:jc w:val="center"/>
            </w:pPr>
            <w:r>
              <w:t>Смоленская область</w:t>
            </w:r>
          </w:p>
        </w:tc>
        <w:tc>
          <w:tcPr>
            <w:tcW w:w="1304" w:type="dxa"/>
          </w:tcPr>
          <w:p w:rsidR="00412577" w:rsidRDefault="00412577">
            <w:pPr>
              <w:pStyle w:val="ConsPlusNormal"/>
              <w:jc w:val="center"/>
            </w:pPr>
            <w:r>
              <w:t>Российская Федерация</w:t>
            </w:r>
          </w:p>
        </w:tc>
        <w:tc>
          <w:tcPr>
            <w:tcW w:w="1474" w:type="dxa"/>
          </w:tcPr>
          <w:p w:rsidR="00412577" w:rsidRDefault="00412577">
            <w:pPr>
              <w:pStyle w:val="ConsPlusNormal"/>
              <w:jc w:val="center"/>
            </w:pPr>
            <w:r>
              <w:t>Отклонение, %</w:t>
            </w:r>
          </w:p>
        </w:tc>
      </w:tr>
      <w:tr w:rsidR="00412577">
        <w:tc>
          <w:tcPr>
            <w:tcW w:w="1984" w:type="dxa"/>
            <w:vMerge w:val="restart"/>
          </w:tcPr>
          <w:p w:rsidR="00412577" w:rsidRDefault="00412577">
            <w:pPr>
              <w:pStyle w:val="ConsPlusNormal"/>
              <w:jc w:val="both"/>
            </w:pPr>
            <w:r>
              <w:t>Уровень доходов населения</w:t>
            </w:r>
          </w:p>
        </w:tc>
        <w:tc>
          <w:tcPr>
            <w:tcW w:w="2948" w:type="dxa"/>
          </w:tcPr>
          <w:p w:rsidR="00412577" w:rsidRDefault="00412577">
            <w:pPr>
              <w:pStyle w:val="ConsPlusNormal"/>
              <w:jc w:val="both"/>
            </w:pPr>
            <w:r>
              <w:t>объем вкладов (депозитов) физических лиц в банках на одного жителя, тыс. руб. на человека</w:t>
            </w:r>
          </w:p>
        </w:tc>
        <w:tc>
          <w:tcPr>
            <w:tcW w:w="1361" w:type="dxa"/>
          </w:tcPr>
          <w:p w:rsidR="00412577" w:rsidRDefault="00412577">
            <w:pPr>
              <w:pStyle w:val="ConsPlusNormal"/>
              <w:jc w:val="center"/>
            </w:pPr>
            <w:r>
              <w:t>56</w:t>
            </w:r>
          </w:p>
        </w:tc>
        <w:tc>
          <w:tcPr>
            <w:tcW w:w="1304" w:type="dxa"/>
          </w:tcPr>
          <w:p w:rsidR="00412577" w:rsidRDefault="00412577">
            <w:pPr>
              <w:pStyle w:val="ConsPlusNormal"/>
              <w:jc w:val="center"/>
            </w:pPr>
            <w:r>
              <w:t>70</w:t>
            </w:r>
          </w:p>
        </w:tc>
        <w:tc>
          <w:tcPr>
            <w:tcW w:w="1474" w:type="dxa"/>
          </w:tcPr>
          <w:p w:rsidR="00412577" w:rsidRDefault="00412577">
            <w:pPr>
              <w:pStyle w:val="ConsPlusNormal"/>
              <w:jc w:val="center"/>
            </w:pPr>
            <w:r>
              <w:t>-20</w:t>
            </w:r>
          </w:p>
        </w:tc>
      </w:tr>
      <w:tr w:rsidR="00412577">
        <w:tc>
          <w:tcPr>
            <w:tcW w:w="1984" w:type="dxa"/>
            <w:vMerge/>
          </w:tcPr>
          <w:p w:rsidR="00412577" w:rsidRDefault="00412577"/>
        </w:tc>
        <w:tc>
          <w:tcPr>
            <w:tcW w:w="2948" w:type="dxa"/>
          </w:tcPr>
          <w:p w:rsidR="00412577" w:rsidRDefault="00412577">
            <w:pPr>
              <w:pStyle w:val="ConsPlusNormal"/>
              <w:jc w:val="both"/>
            </w:pPr>
            <w:r>
              <w:t>отношение денежных доходов населения к стоимости фиксированного набора потребительских товаров и услуг</w:t>
            </w:r>
          </w:p>
        </w:tc>
        <w:tc>
          <w:tcPr>
            <w:tcW w:w="1361" w:type="dxa"/>
          </w:tcPr>
          <w:p w:rsidR="00412577" w:rsidRDefault="00412577">
            <w:pPr>
              <w:pStyle w:val="ConsPlusNormal"/>
              <w:jc w:val="center"/>
            </w:pPr>
            <w:r>
              <w:t>2,0</w:t>
            </w:r>
          </w:p>
        </w:tc>
        <w:tc>
          <w:tcPr>
            <w:tcW w:w="1304" w:type="dxa"/>
          </w:tcPr>
          <w:p w:rsidR="00412577" w:rsidRDefault="00412577">
            <w:pPr>
              <w:pStyle w:val="ConsPlusNormal"/>
              <w:jc w:val="center"/>
            </w:pPr>
            <w:r>
              <w:t>2,1</w:t>
            </w:r>
          </w:p>
        </w:tc>
        <w:tc>
          <w:tcPr>
            <w:tcW w:w="1474" w:type="dxa"/>
          </w:tcPr>
          <w:p w:rsidR="00412577" w:rsidRDefault="00412577">
            <w:pPr>
              <w:pStyle w:val="ConsPlusNormal"/>
              <w:jc w:val="center"/>
            </w:pPr>
            <w:r>
              <w:t>-5</w:t>
            </w:r>
          </w:p>
        </w:tc>
      </w:tr>
      <w:tr w:rsidR="00412577">
        <w:tc>
          <w:tcPr>
            <w:tcW w:w="1984" w:type="dxa"/>
            <w:vMerge/>
          </w:tcPr>
          <w:p w:rsidR="00412577" w:rsidRDefault="00412577"/>
        </w:tc>
        <w:tc>
          <w:tcPr>
            <w:tcW w:w="2948" w:type="dxa"/>
          </w:tcPr>
          <w:p w:rsidR="00412577" w:rsidRDefault="00412577">
            <w:pPr>
              <w:pStyle w:val="ConsPlusNormal"/>
              <w:jc w:val="both"/>
            </w:pPr>
            <w:r>
              <w:t>доля населения с доходами ниже прожиточного минимума, %</w:t>
            </w:r>
          </w:p>
        </w:tc>
        <w:tc>
          <w:tcPr>
            <w:tcW w:w="1361" w:type="dxa"/>
          </w:tcPr>
          <w:p w:rsidR="00412577" w:rsidRDefault="00412577">
            <w:pPr>
              <w:pStyle w:val="ConsPlusNormal"/>
              <w:jc w:val="center"/>
            </w:pPr>
            <w:r>
              <w:t>16</w:t>
            </w:r>
          </w:p>
        </w:tc>
        <w:tc>
          <w:tcPr>
            <w:tcW w:w="1304" w:type="dxa"/>
          </w:tcPr>
          <w:p w:rsidR="00412577" w:rsidRDefault="00412577">
            <w:pPr>
              <w:pStyle w:val="ConsPlusNormal"/>
              <w:jc w:val="center"/>
            </w:pPr>
            <w:r>
              <w:t>13</w:t>
            </w:r>
          </w:p>
        </w:tc>
        <w:tc>
          <w:tcPr>
            <w:tcW w:w="1474" w:type="dxa"/>
          </w:tcPr>
          <w:p w:rsidR="00412577" w:rsidRDefault="00412577">
            <w:pPr>
              <w:pStyle w:val="ConsPlusNormal"/>
              <w:jc w:val="center"/>
            </w:pPr>
            <w:r>
              <w:t>23</w:t>
            </w:r>
          </w:p>
        </w:tc>
      </w:tr>
      <w:tr w:rsidR="00412577">
        <w:tc>
          <w:tcPr>
            <w:tcW w:w="1984" w:type="dxa"/>
            <w:vMerge w:val="restart"/>
          </w:tcPr>
          <w:p w:rsidR="00412577" w:rsidRDefault="00412577">
            <w:pPr>
              <w:pStyle w:val="ConsPlusNormal"/>
              <w:jc w:val="both"/>
            </w:pPr>
            <w:r>
              <w:t>Жилищные условия населения</w:t>
            </w:r>
          </w:p>
        </w:tc>
        <w:tc>
          <w:tcPr>
            <w:tcW w:w="2948" w:type="dxa"/>
          </w:tcPr>
          <w:p w:rsidR="00412577" w:rsidRDefault="00412577">
            <w:pPr>
              <w:pStyle w:val="ConsPlusNormal"/>
              <w:jc w:val="both"/>
            </w:pPr>
            <w:r>
              <w:t>общая площадь жилых помещений, приходящаяся в среднем на одного жителя, за исключением ветхого и аварийного фонда, кв. м на человека</w:t>
            </w:r>
          </w:p>
        </w:tc>
        <w:tc>
          <w:tcPr>
            <w:tcW w:w="1361" w:type="dxa"/>
          </w:tcPr>
          <w:p w:rsidR="00412577" w:rsidRDefault="00412577">
            <w:pPr>
              <w:pStyle w:val="ConsPlusNormal"/>
              <w:jc w:val="center"/>
            </w:pPr>
            <w:r>
              <w:t>26</w:t>
            </w:r>
          </w:p>
        </w:tc>
        <w:tc>
          <w:tcPr>
            <w:tcW w:w="1304" w:type="dxa"/>
          </w:tcPr>
          <w:p w:rsidR="00412577" w:rsidRDefault="00412577">
            <w:pPr>
              <w:pStyle w:val="ConsPlusNormal"/>
              <w:jc w:val="center"/>
            </w:pPr>
            <w:r>
              <w:t>23</w:t>
            </w:r>
          </w:p>
        </w:tc>
        <w:tc>
          <w:tcPr>
            <w:tcW w:w="1474" w:type="dxa"/>
          </w:tcPr>
          <w:p w:rsidR="00412577" w:rsidRDefault="00412577">
            <w:pPr>
              <w:pStyle w:val="ConsPlusNormal"/>
              <w:jc w:val="center"/>
            </w:pPr>
            <w:r>
              <w:t>13</w:t>
            </w:r>
          </w:p>
        </w:tc>
      </w:tr>
      <w:tr w:rsidR="00412577">
        <w:tc>
          <w:tcPr>
            <w:tcW w:w="1984" w:type="dxa"/>
            <w:vMerge/>
          </w:tcPr>
          <w:p w:rsidR="00412577" w:rsidRDefault="00412577"/>
        </w:tc>
        <w:tc>
          <w:tcPr>
            <w:tcW w:w="2948" w:type="dxa"/>
          </w:tcPr>
          <w:p w:rsidR="00412577" w:rsidRDefault="00412577">
            <w:pPr>
              <w:pStyle w:val="ConsPlusNormal"/>
              <w:jc w:val="both"/>
            </w:pPr>
            <w:r>
              <w:t>доля населения, проживающего в многоквартирных домах, признанных в установленном порядке аварийными, %</w:t>
            </w:r>
          </w:p>
        </w:tc>
        <w:tc>
          <w:tcPr>
            <w:tcW w:w="1361" w:type="dxa"/>
          </w:tcPr>
          <w:p w:rsidR="00412577" w:rsidRDefault="00412577">
            <w:pPr>
              <w:pStyle w:val="ConsPlusNormal"/>
              <w:jc w:val="center"/>
            </w:pPr>
            <w:r>
              <w:t>0,3</w:t>
            </w:r>
          </w:p>
        </w:tc>
        <w:tc>
          <w:tcPr>
            <w:tcW w:w="1304" w:type="dxa"/>
          </w:tcPr>
          <w:p w:rsidR="00412577" w:rsidRDefault="00412577">
            <w:pPr>
              <w:pStyle w:val="ConsPlusNormal"/>
              <w:jc w:val="center"/>
            </w:pPr>
            <w:r>
              <w:t>0,8</w:t>
            </w:r>
          </w:p>
        </w:tc>
        <w:tc>
          <w:tcPr>
            <w:tcW w:w="1474" w:type="dxa"/>
          </w:tcPr>
          <w:p w:rsidR="00412577" w:rsidRDefault="00412577">
            <w:pPr>
              <w:pStyle w:val="ConsPlusNormal"/>
              <w:jc w:val="center"/>
            </w:pPr>
            <w:r>
              <w:t>-62,5</w:t>
            </w:r>
          </w:p>
        </w:tc>
      </w:tr>
      <w:tr w:rsidR="00412577">
        <w:tc>
          <w:tcPr>
            <w:tcW w:w="1984" w:type="dxa"/>
            <w:vMerge/>
          </w:tcPr>
          <w:p w:rsidR="00412577" w:rsidRDefault="00412577"/>
        </w:tc>
        <w:tc>
          <w:tcPr>
            <w:tcW w:w="2948" w:type="dxa"/>
          </w:tcPr>
          <w:p w:rsidR="00412577" w:rsidRDefault="00412577">
            <w:pPr>
              <w:pStyle w:val="ConsPlusNormal"/>
              <w:jc w:val="both"/>
            </w:pPr>
            <w:r>
              <w:t>удельный вес общей площади, оборудованной водопроводом, %</w:t>
            </w:r>
          </w:p>
        </w:tc>
        <w:tc>
          <w:tcPr>
            <w:tcW w:w="1361" w:type="dxa"/>
          </w:tcPr>
          <w:p w:rsidR="00412577" w:rsidRDefault="00412577">
            <w:pPr>
              <w:pStyle w:val="ConsPlusNormal"/>
              <w:jc w:val="center"/>
            </w:pPr>
            <w:r>
              <w:t>67</w:t>
            </w:r>
          </w:p>
        </w:tc>
        <w:tc>
          <w:tcPr>
            <w:tcW w:w="1304" w:type="dxa"/>
          </w:tcPr>
          <w:p w:rsidR="00412577" w:rsidRDefault="00412577">
            <w:pPr>
              <w:pStyle w:val="ConsPlusNormal"/>
              <w:jc w:val="center"/>
            </w:pPr>
            <w:r>
              <w:t>75</w:t>
            </w:r>
          </w:p>
        </w:tc>
        <w:tc>
          <w:tcPr>
            <w:tcW w:w="1474" w:type="dxa"/>
          </w:tcPr>
          <w:p w:rsidR="00412577" w:rsidRDefault="00412577">
            <w:pPr>
              <w:pStyle w:val="ConsPlusNormal"/>
              <w:jc w:val="center"/>
            </w:pPr>
            <w:r>
              <w:t>-10,6</w:t>
            </w:r>
          </w:p>
        </w:tc>
      </w:tr>
      <w:tr w:rsidR="00412577">
        <w:tc>
          <w:tcPr>
            <w:tcW w:w="1984" w:type="dxa"/>
            <w:vMerge/>
          </w:tcPr>
          <w:p w:rsidR="00412577" w:rsidRDefault="00412577"/>
        </w:tc>
        <w:tc>
          <w:tcPr>
            <w:tcW w:w="2948" w:type="dxa"/>
          </w:tcPr>
          <w:p w:rsidR="00412577" w:rsidRDefault="00412577">
            <w:pPr>
              <w:pStyle w:val="ConsPlusNormal"/>
              <w:jc w:val="both"/>
            </w:pPr>
            <w:r>
              <w:t>удельный вес общей площади, оборудованной водоотведением (канализацией), %</w:t>
            </w:r>
          </w:p>
        </w:tc>
        <w:tc>
          <w:tcPr>
            <w:tcW w:w="1361" w:type="dxa"/>
          </w:tcPr>
          <w:p w:rsidR="00412577" w:rsidRDefault="00412577">
            <w:pPr>
              <w:pStyle w:val="ConsPlusNormal"/>
              <w:jc w:val="center"/>
            </w:pPr>
            <w:r>
              <w:t>63</w:t>
            </w:r>
          </w:p>
        </w:tc>
        <w:tc>
          <w:tcPr>
            <w:tcW w:w="1304" w:type="dxa"/>
          </w:tcPr>
          <w:p w:rsidR="00412577" w:rsidRDefault="00412577">
            <w:pPr>
              <w:pStyle w:val="ConsPlusNormal"/>
              <w:jc w:val="center"/>
            </w:pPr>
            <w:r>
              <w:t>70</w:t>
            </w:r>
          </w:p>
        </w:tc>
        <w:tc>
          <w:tcPr>
            <w:tcW w:w="1474" w:type="dxa"/>
          </w:tcPr>
          <w:p w:rsidR="00412577" w:rsidRDefault="00412577">
            <w:pPr>
              <w:pStyle w:val="ConsPlusNormal"/>
              <w:jc w:val="center"/>
            </w:pPr>
            <w:r>
              <w:t>-10</w:t>
            </w:r>
          </w:p>
        </w:tc>
      </w:tr>
      <w:tr w:rsidR="00412577">
        <w:tc>
          <w:tcPr>
            <w:tcW w:w="1984" w:type="dxa"/>
            <w:vMerge/>
          </w:tcPr>
          <w:p w:rsidR="00412577" w:rsidRDefault="00412577"/>
        </w:tc>
        <w:tc>
          <w:tcPr>
            <w:tcW w:w="2948" w:type="dxa"/>
          </w:tcPr>
          <w:p w:rsidR="00412577" w:rsidRDefault="00412577">
            <w:pPr>
              <w:pStyle w:val="ConsPlusNormal"/>
              <w:jc w:val="both"/>
            </w:pPr>
            <w:r>
              <w:t>удельный вес общей площади, оборудованной горячим водоснабжением, %</w:t>
            </w:r>
          </w:p>
        </w:tc>
        <w:tc>
          <w:tcPr>
            <w:tcW w:w="1361" w:type="dxa"/>
          </w:tcPr>
          <w:p w:rsidR="00412577" w:rsidRDefault="00412577">
            <w:pPr>
              <w:pStyle w:val="ConsPlusNormal"/>
              <w:jc w:val="center"/>
            </w:pPr>
            <w:r>
              <w:t>53</w:t>
            </w:r>
          </w:p>
        </w:tc>
        <w:tc>
          <w:tcPr>
            <w:tcW w:w="1304" w:type="dxa"/>
          </w:tcPr>
          <w:p w:rsidR="00412577" w:rsidRDefault="00412577">
            <w:pPr>
              <w:pStyle w:val="ConsPlusNormal"/>
              <w:jc w:val="center"/>
            </w:pPr>
            <w:r>
              <w:t>61</w:t>
            </w:r>
          </w:p>
        </w:tc>
        <w:tc>
          <w:tcPr>
            <w:tcW w:w="1474" w:type="dxa"/>
          </w:tcPr>
          <w:p w:rsidR="00412577" w:rsidRDefault="00412577">
            <w:pPr>
              <w:pStyle w:val="ConsPlusNormal"/>
              <w:jc w:val="center"/>
            </w:pPr>
            <w:r>
              <w:t>-13</w:t>
            </w:r>
          </w:p>
        </w:tc>
      </w:tr>
      <w:tr w:rsidR="00412577">
        <w:tc>
          <w:tcPr>
            <w:tcW w:w="1984" w:type="dxa"/>
            <w:vMerge/>
          </w:tcPr>
          <w:p w:rsidR="00412577" w:rsidRDefault="00412577"/>
        </w:tc>
        <w:tc>
          <w:tcPr>
            <w:tcW w:w="2948" w:type="dxa"/>
          </w:tcPr>
          <w:p w:rsidR="00412577" w:rsidRDefault="00412577">
            <w:pPr>
              <w:pStyle w:val="ConsPlusNormal"/>
              <w:jc w:val="both"/>
            </w:pPr>
            <w:r>
              <w:t>уровень износа коммунальной инфраструктуры, %</w:t>
            </w:r>
          </w:p>
        </w:tc>
        <w:tc>
          <w:tcPr>
            <w:tcW w:w="1361" w:type="dxa"/>
          </w:tcPr>
          <w:p w:rsidR="00412577" w:rsidRDefault="00412577">
            <w:pPr>
              <w:pStyle w:val="ConsPlusNormal"/>
              <w:jc w:val="center"/>
            </w:pPr>
            <w:r>
              <w:t>58</w:t>
            </w:r>
          </w:p>
        </w:tc>
        <w:tc>
          <w:tcPr>
            <w:tcW w:w="1304" w:type="dxa"/>
          </w:tcPr>
          <w:p w:rsidR="00412577" w:rsidRDefault="00412577">
            <w:pPr>
              <w:pStyle w:val="ConsPlusNormal"/>
              <w:jc w:val="center"/>
            </w:pPr>
            <w:r>
              <w:t>58</w:t>
            </w:r>
          </w:p>
        </w:tc>
        <w:tc>
          <w:tcPr>
            <w:tcW w:w="1474" w:type="dxa"/>
          </w:tcPr>
          <w:p w:rsidR="00412577" w:rsidRDefault="00412577">
            <w:pPr>
              <w:pStyle w:val="ConsPlusNormal"/>
              <w:jc w:val="center"/>
            </w:pPr>
            <w:r>
              <w:t>0</w:t>
            </w:r>
          </w:p>
        </w:tc>
      </w:tr>
      <w:tr w:rsidR="00412577">
        <w:tc>
          <w:tcPr>
            <w:tcW w:w="1984" w:type="dxa"/>
            <w:vMerge w:val="restart"/>
          </w:tcPr>
          <w:p w:rsidR="00412577" w:rsidRDefault="00412577">
            <w:pPr>
              <w:pStyle w:val="ConsPlusNormal"/>
              <w:jc w:val="both"/>
            </w:pPr>
            <w:r>
              <w:lastRenderedPageBreak/>
              <w:t>Обеспеченность объектами социальной инфраструктуры</w:t>
            </w:r>
          </w:p>
        </w:tc>
        <w:tc>
          <w:tcPr>
            <w:tcW w:w="2948" w:type="dxa"/>
          </w:tcPr>
          <w:p w:rsidR="00412577" w:rsidRDefault="00412577">
            <w:pPr>
              <w:pStyle w:val="ConsPlusNormal"/>
              <w:jc w:val="both"/>
            </w:pPr>
            <w:r>
              <w:t>обеспеченность врачами на 10 тыс. человек населения</w:t>
            </w:r>
          </w:p>
        </w:tc>
        <w:tc>
          <w:tcPr>
            <w:tcW w:w="1361" w:type="dxa"/>
          </w:tcPr>
          <w:p w:rsidR="00412577" w:rsidRDefault="00412577">
            <w:pPr>
              <w:pStyle w:val="ConsPlusNormal"/>
              <w:jc w:val="center"/>
            </w:pPr>
            <w:r>
              <w:t>51</w:t>
            </w:r>
          </w:p>
        </w:tc>
        <w:tc>
          <w:tcPr>
            <w:tcW w:w="1304" w:type="dxa"/>
          </w:tcPr>
          <w:p w:rsidR="00412577" w:rsidRDefault="00412577">
            <w:pPr>
              <w:pStyle w:val="ConsPlusNormal"/>
              <w:jc w:val="center"/>
            </w:pPr>
            <w:r>
              <w:t>43</w:t>
            </w:r>
          </w:p>
        </w:tc>
        <w:tc>
          <w:tcPr>
            <w:tcW w:w="1474" w:type="dxa"/>
          </w:tcPr>
          <w:p w:rsidR="00412577" w:rsidRDefault="00412577">
            <w:pPr>
              <w:pStyle w:val="ConsPlusNormal"/>
              <w:jc w:val="center"/>
            </w:pPr>
            <w:r>
              <w:t>19</w:t>
            </w:r>
          </w:p>
        </w:tc>
      </w:tr>
      <w:tr w:rsidR="00412577">
        <w:tc>
          <w:tcPr>
            <w:tcW w:w="1984" w:type="dxa"/>
            <w:vMerge/>
          </w:tcPr>
          <w:p w:rsidR="00412577" w:rsidRDefault="00412577"/>
        </w:tc>
        <w:tc>
          <w:tcPr>
            <w:tcW w:w="2948" w:type="dxa"/>
          </w:tcPr>
          <w:p w:rsidR="00412577" w:rsidRDefault="00412577">
            <w:pPr>
              <w:pStyle w:val="ConsPlusNormal"/>
              <w:jc w:val="both"/>
            </w:pPr>
            <w:r>
              <w:t>обеспеченность больничными койками на 10 тыс. человек населения</w:t>
            </w:r>
          </w:p>
        </w:tc>
        <w:tc>
          <w:tcPr>
            <w:tcW w:w="1361" w:type="dxa"/>
          </w:tcPr>
          <w:p w:rsidR="00412577" w:rsidRDefault="00412577">
            <w:pPr>
              <w:pStyle w:val="ConsPlusNormal"/>
              <w:jc w:val="center"/>
            </w:pPr>
            <w:r>
              <w:t>96</w:t>
            </w:r>
          </w:p>
        </w:tc>
        <w:tc>
          <w:tcPr>
            <w:tcW w:w="1304" w:type="dxa"/>
          </w:tcPr>
          <w:p w:rsidR="00412577" w:rsidRDefault="00412577">
            <w:pPr>
              <w:pStyle w:val="ConsPlusNormal"/>
              <w:jc w:val="center"/>
            </w:pPr>
            <w:r>
              <w:t>89</w:t>
            </w:r>
          </w:p>
        </w:tc>
        <w:tc>
          <w:tcPr>
            <w:tcW w:w="1474" w:type="dxa"/>
          </w:tcPr>
          <w:p w:rsidR="00412577" w:rsidRDefault="00412577">
            <w:pPr>
              <w:pStyle w:val="ConsPlusNormal"/>
              <w:jc w:val="center"/>
            </w:pPr>
            <w:r>
              <w:t>8</w:t>
            </w:r>
          </w:p>
        </w:tc>
      </w:tr>
      <w:tr w:rsidR="00412577">
        <w:tc>
          <w:tcPr>
            <w:tcW w:w="1984" w:type="dxa"/>
            <w:vMerge/>
          </w:tcPr>
          <w:p w:rsidR="00412577" w:rsidRDefault="00412577"/>
        </w:tc>
        <w:tc>
          <w:tcPr>
            <w:tcW w:w="2948" w:type="dxa"/>
          </w:tcPr>
          <w:p w:rsidR="00412577" w:rsidRDefault="00412577">
            <w:pPr>
              <w:pStyle w:val="ConsPlusNormal"/>
              <w:jc w:val="both"/>
            </w:pPr>
            <w:r>
              <w:t>обеспеченность детей дошкольного возраста местами в дошкольных образовательных учреждениях, количество мест на 1000 детей</w:t>
            </w:r>
          </w:p>
        </w:tc>
        <w:tc>
          <w:tcPr>
            <w:tcW w:w="1361" w:type="dxa"/>
          </w:tcPr>
          <w:p w:rsidR="00412577" w:rsidRDefault="00412577">
            <w:pPr>
              <w:pStyle w:val="ConsPlusNormal"/>
              <w:jc w:val="center"/>
            </w:pPr>
            <w:r>
              <w:t>606</w:t>
            </w:r>
          </w:p>
        </w:tc>
        <w:tc>
          <w:tcPr>
            <w:tcW w:w="1304" w:type="dxa"/>
          </w:tcPr>
          <w:p w:rsidR="00412577" w:rsidRDefault="00412577">
            <w:pPr>
              <w:pStyle w:val="ConsPlusNormal"/>
              <w:jc w:val="center"/>
            </w:pPr>
            <w:r>
              <w:t>615</w:t>
            </w:r>
          </w:p>
        </w:tc>
        <w:tc>
          <w:tcPr>
            <w:tcW w:w="1474" w:type="dxa"/>
          </w:tcPr>
          <w:p w:rsidR="00412577" w:rsidRDefault="00412577">
            <w:pPr>
              <w:pStyle w:val="ConsPlusNormal"/>
              <w:jc w:val="center"/>
            </w:pPr>
            <w:r>
              <w:t>-1,5</w:t>
            </w:r>
          </w:p>
        </w:tc>
      </w:tr>
      <w:tr w:rsidR="00412577">
        <w:tc>
          <w:tcPr>
            <w:tcW w:w="1984" w:type="dxa"/>
            <w:vMerge/>
          </w:tcPr>
          <w:p w:rsidR="00412577" w:rsidRDefault="00412577"/>
        </w:tc>
        <w:tc>
          <w:tcPr>
            <w:tcW w:w="2948" w:type="dxa"/>
          </w:tcPr>
          <w:p w:rsidR="00412577" w:rsidRDefault="00412577">
            <w:pPr>
              <w:pStyle w:val="ConsPlusNormal"/>
              <w:jc w:val="both"/>
            </w:pPr>
            <w:r>
              <w:t>численность детей, стоящих на учете для определения в дошкольные образовательные учреждения, на 1000 мест в дошкольных образовательных учреждениях</w:t>
            </w:r>
          </w:p>
        </w:tc>
        <w:tc>
          <w:tcPr>
            <w:tcW w:w="1361" w:type="dxa"/>
          </w:tcPr>
          <w:p w:rsidR="00412577" w:rsidRDefault="00412577">
            <w:pPr>
              <w:pStyle w:val="ConsPlusNormal"/>
              <w:jc w:val="center"/>
            </w:pPr>
            <w:r>
              <w:t>626</w:t>
            </w:r>
          </w:p>
        </w:tc>
        <w:tc>
          <w:tcPr>
            <w:tcW w:w="1304" w:type="dxa"/>
          </w:tcPr>
          <w:p w:rsidR="00412577" w:rsidRDefault="00412577">
            <w:pPr>
              <w:pStyle w:val="ConsPlusNormal"/>
              <w:jc w:val="center"/>
            </w:pPr>
            <w:r>
              <w:t>482</w:t>
            </w:r>
          </w:p>
        </w:tc>
        <w:tc>
          <w:tcPr>
            <w:tcW w:w="1474" w:type="dxa"/>
          </w:tcPr>
          <w:p w:rsidR="00412577" w:rsidRDefault="00412577">
            <w:pPr>
              <w:pStyle w:val="ConsPlusNormal"/>
              <w:jc w:val="center"/>
            </w:pPr>
            <w:r>
              <w:t>30</w:t>
            </w:r>
          </w:p>
        </w:tc>
      </w:tr>
      <w:tr w:rsidR="00412577">
        <w:tc>
          <w:tcPr>
            <w:tcW w:w="1984" w:type="dxa"/>
            <w:vMerge/>
          </w:tcPr>
          <w:p w:rsidR="00412577" w:rsidRDefault="00412577"/>
        </w:tc>
        <w:tc>
          <w:tcPr>
            <w:tcW w:w="2948" w:type="dxa"/>
          </w:tcPr>
          <w:p w:rsidR="00412577" w:rsidRDefault="00412577">
            <w:pPr>
              <w:pStyle w:val="ConsPlusNormal"/>
              <w:jc w:val="both"/>
            </w:pPr>
            <w:r>
              <w:t>число студентов, принятых в образовательные учреждения высшего профессионального образования, на 1000 человек населения</w:t>
            </w:r>
          </w:p>
        </w:tc>
        <w:tc>
          <w:tcPr>
            <w:tcW w:w="1361" w:type="dxa"/>
          </w:tcPr>
          <w:p w:rsidR="00412577" w:rsidRDefault="00412577">
            <w:pPr>
              <w:pStyle w:val="ConsPlusNormal"/>
              <w:jc w:val="center"/>
            </w:pPr>
            <w:r>
              <w:t>8</w:t>
            </w:r>
          </w:p>
        </w:tc>
        <w:tc>
          <w:tcPr>
            <w:tcW w:w="1304" w:type="dxa"/>
          </w:tcPr>
          <w:p w:rsidR="00412577" w:rsidRDefault="00412577">
            <w:pPr>
              <w:pStyle w:val="ConsPlusNormal"/>
              <w:jc w:val="center"/>
            </w:pPr>
            <w:r>
              <w:t>8</w:t>
            </w:r>
          </w:p>
        </w:tc>
        <w:tc>
          <w:tcPr>
            <w:tcW w:w="1474" w:type="dxa"/>
          </w:tcPr>
          <w:p w:rsidR="00412577" w:rsidRDefault="00412577">
            <w:pPr>
              <w:pStyle w:val="ConsPlusNormal"/>
              <w:jc w:val="center"/>
            </w:pPr>
            <w:r>
              <w:t>0</w:t>
            </w:r>
          </w:p>
        </w:tc>
      </w:tr>
      <w:tr w:rsidR="00412577">
        <w:tc>
          <w:tcPr>
            <w:tcW w:w="1984" w:type="dxa"/>
            <w:vMerge/>
          </w:tcPr>
          <w:p w:rsidR="00412577" w:rsidRDefault="00412577"/>
        </w:tc>
        <w:tc>
          <w:tcPr>
            <w:tcW w:w="2948" w:type="dxa"/>
          </w:tcPr>
          <w:p w:rsidR="00412577" w:rsidRDefault="00412577">
            <w:pPr>
              <w:pStyle w:val="ConsPlusNormal"/>
              <w:jc w:val="both"/>
            </w:pPr>
            <w:r>
              <w:t>обеспеченность торговыми площадями, кв. м на 1000 человек</w:t>
            </w:r>
          </w:p>
        </w:tc>
        <w:tc>
          <w:tcPr>
            <w:tcW w:w="1361" w:type="dxa"/>
          </w:tcPr>
          <w:p w:rsidR="00412577" w:rsidRDefault="00412577">
            <w:pPr>
              <w:pStyle w:val="ConsPlusNormal"/>
              <w:jc w:val="center"/>
            </w:pPr>
            <w:r>
              <w:t>672</w:t>
            </w:r>
          </w:p>
        </w:tc>
        <w:tc>
          <w:tcPr>
            <w:tcW w:w="1304" w:type="dxa"/>
          </w:tcPr>
          <w:p w:rsidR="00412577" w:rsidRDefault="00412577">
            <w:pPr>
              <w:pStyle w:val="ConsPlusNormal"/>
              <w:jc w:val="center"/>
            </w:pPr>
            <w:r>
              <w:t>622</w:t>
            </w:r>
          </w:p>
        </w:tc>
        <w:tc>
          <w:tcPr>
            <w:tcW w:w="1474" w:type="dxa"/>
          </w:tcPr>
          <w:p w:rsidR="00412577" w:rsidRDefault="00412577">
            <w:pPr>
              <w:pStyle w:val="ConsPlusNormal"/>
              <w:jc w:val="center"/>
            </w:pPr>
            <w:r>
              <w:t>8</w:t>
            </w:r>
          </w:p>
        </w:tc>
      </w:tr>
      <w:tr w:rsidR="00412577">
        <w:tc>
          <w:tcPr>
            <w:tcW w:w="1984" w:type="dxa"/>
            <w:vMerge/>
          </w:tcPr>
          <w:p w:rsidR="00412577" w:rsidRDefault="00412577"/>
        </w:tc>
        <w:tc>
          <w:tcPr>
            <w:tcW w:w="2948" w:type="dxa"/>
          </w:tcPr>
          <w:p w:rsidR="00412577" w:rsidRDefault="00412577">
            <w:pPr>
              <w:pStyle w:val="ConsPlusNormal"/>
              <w:jc w:val="both"/>
            </w:pPr>
            <w:r>
              <w:t>оборот розничной торговли на одного жителя, тыс. руб. на человека</w:t>
            </w:r>
          </w:p>
        </w:tc>
        <w:tc>
          <w:tcPr>
            <w:tcW w:w="1361" w:type="dxa"/>
          </w:tcPr>
          <w:p w:rsidR="00412577" w:rsidRDefault="00412577">
            <w:pPr>
              <w:pStyle w:val="ConsPlusNormal"/>
              <w:jc w:val="center"/>
            </w:pPr>
            <w:r>
              <w:t>123</w:t>
            </w:r>
          </w:p>
        </w:tc>
        <w:tc>
          <w:tcPr>
            <w:tcW w:w="1304" w:type="dxa"/>
          </w:tcPr>
          <w:p w:rsidR="00412577" w:rsidRDefault="00412577">
            <w:pPr>
              <w:pStyle w:val="ConsPlusNormal"/>
              <w:jc w:val="center"/>
            </w:pPr>
            <w:r>
              <w:t>126</w:t>
            </w:r>
          </w:p>
        </w:tc>
        <w:tc>
          <w:tcPr>
            <w:tcW w:w="1474" w:type="dxa"/>
          </w:tcPr>
          <w:p w:rsidR="00412577" w:rsidRDefault="00412577">
            <w:pPr>
              <w:pStyle w:val="ConsPlusNormal"/>
              <w:jc w:val="center"/>
            </w:pPr>
            <w:r>
              <w:t>-2,4</w:t>
            </w:r>
          </w:p>
        </w:tc>
      </w:tr>
      <w:tr w:rsidR="00412577">
        <w:tc>
          <w:tcPr>
            <w:tcW w:w="1984" w:type="dxa"/>
            <w:vMerge/>
          </w:tcPr>
          <w:p w:rsidR="00412577" w:rsidRDefault="00412577"/>
        </w:tc>
        <w:tc>
          <w:tcPr>
            <w:tcW w:w="2948" w:type="dxa"/>
          </w:tcPr>
          <w:p w:rsidR="00412577" w:rsidRDefault="00412577">
            <w:pPr>
              <w:pStyle w:val="ConsPlusNormal"/>
              <w:jc w:val="both"/>
            </w:pPr>
            <w:r>
              <w:t>позиции в рейтинге регионов по развитию спортивной инфраструктуры</w:t>
            </w:r>
          </w:p>
        </w:tc>
        <w:tc>
          <w:tcPr>
            <w:tcW w:w="1361" w:type="dxa"/>
          </w:tcPr>
          <w:p w:rsidR="00412577" w:rsidRDefault="00412577">
            <w:pPr>
              <w:pStyle w:val="ConsPlusNormal"/>
              <w:jc w:val="center"/>
            </w:pPr>
            <w:r>
              <w:t>46,5</w:t>
            </w:r>
          </w:p>
        </w:tc>
        <w:tc>
          <w:tcPr>
            <w:tcW w:w="1304" w:type="dxa"/>
          </w:tcPr>
          <w:p w:rsidR="00412577" w:rsidRDefault="00412577">
            <w:pPr>
              <w:pStyle w:val="ConsPlusNormal"/>
              <w:jc w:val="center"/>
            </w:pPr>
            <w:r>
              <w:t>43,6</w:t>
            </w:r>
          </w:p>
        </w:tc>
        <w:tc>
          <w:tcPr>
            <w:tcW w:w="1474" w:type="dxa"/>
          </w:tcPr>
          <w:p w:rsidR="00412577" w:rsidRDefault="00412577">
            <w:pPr>
              <w:pStyle w:val="ConsPlusNormal"/>
              <w:jc w:val="center"/>
            </w:pPr>
            <w:r>
              <w:t>7</w:t>
            </w:r>
          </w:p>
        </w:tc>
      </w:tr>
      <w:tr w:rsidR="00412577">
        <w:tc>
          <w:tcPr>
            <w:tcW w:w="1984" w:type="dxa"/>
            <w:vMerge/>
          </w:tcPr>
          <w:p w:rsidR="00412577" w:rsidRDefault="00412577"/>
        </w:tc>
        <w:tc>
          <w:tcPr>
            <w:tcW w:w="2948" w:type="dxa"/>
          </w:tcPr>
          <w:p w:rsidR="00412577" w:rsidRDefault="00412577">
            <w:pPr>
              <w:pStyle w:val="ConsPlusNormal"/>
              <w:jc w:val="both"/>
            </w:pPr>
            <w:r>
              <w:t>обеспеченность ресторанами и столовыми, мест на 1000 жителей</w:t>
            </w:r>
          </w:p>
        </w:tc>
        <w:tc>
          <w:tcPr>
            <w:tcW w:w="1361" w:type="dxa"/>
          </w:tcPr>
          <w:p w:rsidR="00412577" w:rsidRDefault="00412577">
            <w:pPr>
              <w:pStyle w:val="ConsPlusNormal"/>
              <w:jc w:val="center"/>
            </w:pPr>
            <w:r>
              <w:t>32</w:t>
            </w:r>
          </w:p>
        </w:tc>
        <w:tc>
          <w:tcPr>
            <w:tcW w:w="1304" w:type="dxa"/>
          </w:tcPr>
          <w:p w:rsidR="00412577" w:rsidRDefault="00412577">
            <w:pPr>
              <w:pStyle w:val="ConsPlusNormal"/>
              <w:jc w:val="center"/>
            </w:pPr>
            <w:r>
              <w:t>35</w:t>
            </w:r>
          </w:p>
        </w:tc>
        <w:tc>
          <w:tcPr>
            <w:tcW w:w="1474" w:type="dxa"/>
          </w:tcPr>
          <w:p w:rsidR="00412577" w:rsidRDefault="00412577">
            <w:pPr>
              <w:pStyle w:val="ConsPlusNormal"/>
              <w:jc w:val="center"/>
            </w:pPr>
            <w:r>
              <w:t>-8,5</w:t>
            </w:r>
          </w:p>
        </w:tc>
      </w:tr>
      <w:tr w:rsidR="00412577">
        <w:tc>
          <w:tcPr>
            <w:tcW w:w="1984" w:type="dxa"/>
            <w:vMerge/>
          </w:tcPr>
          <w:p w:rsidR="00412577" w:rsidRDefault="00412577"/>
        </w:tc>
        <w:tc>
          <w:tcPr>
            <w:tcW w:w="2948" w:type="dxa"/>
          </w:tcPr>
          <w:p w:rsidR="00412577" w:rsidRDefault="00412577">
            <w:pPr>
              <w:pStyle w:val="ConsPlusNormal"/>
              <w:jc w:val="both"/>
            </w:pPr>
            <w:r>
              <w:t>численность зрителей театров на 1000 человек населения</w:t>
            </w:r>
          </w:p>
        </w:tc>
        <w:tc>
          <w:tcPr>
            <w:tcW w:w="1361" w:type="dxa"/>
          </w:tcPr>
          <w:p w:rsidR="00412577" w:rsidRDefault="00412577">
            <w:pPr>
              <w:pStyle w:val="ConsPlusNormal"/>
              <w:jc w:val="center"/>
            </w:pPr>
            <w:r>
              <w:t>121</w:t>
            </w:r>
          </w:p>
        </w:tc>
        <w:tc>
          <w:tcPr>
            <w:tcW w:w="1304" w:type="dxa"/>
          </w:tcPr>
          <w:p w:rsidR="00412577" w:rsidRDefault="00412577">
            <w:pPr>
              <w:pStyle w:val="ConsPlusNormal"/>
              <w:jc w:val="center"/>
            </w:pPr>
            <w:r>
              <w:t>187</w:t>
            </w:r>
          </w:p>
        </w:tc>
        <w:tc>
          <w:tcPr>
            <w:tcW w:w="1474" w:type="dxa"/>
          </w:tcPr>
          <w:p w:rsidR="00412577" w:rsidRDefault="00412577">
            <w:pPr>
              <w:pStyle w:val="ConsPlusNormal"/>
              <w:jc w:val="center"/>
            </w:pPr>
            <w:r>
              <w:t>-35</w:t>
            </w:r>
          </w:p>
        </w:tc>
      </w:tr>
      <w:tr w:rsidR="00412577">
        <w:tc>
          <w:tcPr>
            <w:tcW w:w="1984" w:type="dxa"/>
            <w:vMerge/>
          </w:tcPr>
          <w:p w:rsidR="00412577" w:rsidRDefault="00412577"/>
        </w:tc>
        <w:tc>
          <w:tcPr>
            <w:tcW w:w="2948" w:type="dxa"/>
          </w:tcPr>
          <w:p w:rsidR="00412577" w:rsidRDefault="00412577">
            <w:pPr>
              <w:pStyle w:val="ConsPlusNormal"/>
              <w:jc w:val="both"/>
            </w:pPr>
            <w:r>
              <w:t>число посещений музеев на 1000 человек населения</w:t>
            </w:r>
          </w:p>
        </w:tc>
        <w:tc>
          <w:tcPr>
            <w:tcW w:w="1361" w:type="dxa"/>
          </w:tcPr>
          <w:p w:rsidR="00412577" w:rsidRDefault="00412577">
            <w:pPr>
              <w:pStyle w:val="ConsPlusNormal"/>
              <w:jc w:val="center"/>
            </w:pPr>
            <w:r>
              <w:t>511</w:t>
            </w:r>
          </w:p>
        </w:tc>
        <w:tc>
          <w:tcPr>
            <w:tcW w:w="1304" w:type="dxa"/>
          </w:tcPr>
          <w:p w:rsidR="00412577" w:rsidRDefault="00412577">
            <w:pPr>
              <w:pStyle w:val="ConsPlusNormal"/>
              <w:jc w:val="center"/>
            </w:pPr>
            <w:r>
              <w:t>477</w:t>
            </w:r>
          </w:p>
        </w:tc>
        <w:tc>
          <w:tcPr>
            <w:tcW w:w="1474" w:type="dxa"/>
          </w:tcPr>
          <w:p w:rsidR="00412577" w:rsidRDefault="00412577">
            <w:pPr>
              <w:pStyle w:val="ConsPlusNormal"/>
              <w:jc w:val="center"/>
            </w:pPr>
            <w:r>
              <w:t>7</w:t>
            </w:r>
          </w:p>
        </w:tc>
      </w:tr>
      <w:tr w:rsidR="00412577">
        <w:tc>
          <w:tcPr>
            <w:tcW w:w="1984" w:type="dxa"/>
            <w:vMerge w:val="restart"/>
          </w:tcPr>
          <w:p w:rsidR="00412577" w:rsidRDefault="00412577">
            <w:pPr>
              <w:pStyle w:val="ConsPlusNormal"/>
              <w:jc w:val="both"/>
            </w:pPr>
            <w:r>
              <w:t xml:space="preserve">Экологические и климатические </w:t>
            </w:r>
            <w:r>
              <w:lastRenderedPageBreak/>
              <w:t>условия</w:t>
            </w:r>
          </w:p>
        </w:tc>
        <w:tc>
          <w:tcPr>
            <w:tcW w:w="2948" w:type="dxa"/>
          </w:tcPr>
          <w:p w:rsidR="00412577" w:rsidRDefault="00412577">
            <w:pPr>
              <w:pStyle w:val="ConsPlusNormal"/>
              <w:jc w:val="both"/>
            </w:pPr>
            <w:r>
              <w:lastRenderedPageBreak/>
              <w:t xml:space="preserve">выбросы в атмосферу загрязняющих веществ от </w:t>
            </w:r>
            <w:r>
              <w:lastRenderedPageBreak/>
              <w:t>стационарных и передвижных источников на единицу площади населенных пунктов, тонн на кв. км</w:t>
            </w:r>
          </w:p>
        </w:tc>
        <w:tc>
          <w:tcPr>
            <w:tcW w:w="1361" w:type="dxa"/>
          </w:tcPr>
          <w:p w:rsidR="00412577" w:rsidRDefault="00412577">
            <w:pPr>
              <w:pStyle w:val="ConsPlusNormal"/>
              <w:jc w:val="center"/>
            </w:pPr>
            <w:r>
              <w:lastRenderedPageBreak/>
              <w:t>52</w:t>
            </w:r>
          </w:p>
        </w:tc>
        <w:tc>
          <w:tcPr>
            <w:tcW w:w="1304" w:type="dxa"/>
          </w:tcPr>
          <w:p w:rsidR="00412577" w:rsidRDefault="00412577">
            <w:pPr>
              <w:pStyle w:val="ConsPlusNormal"/>
              <w:jc w:val="center"/>
            </w:pPr>
            <w:r>
              <w:t>169</w:t>
            </w:r>
          </w:p>
        </w:tc>
        <w:tc>
          <w:tcPr>
            <w:tcW w:w="1474" w:type="dxa"/>
          </w:tcPr>
          <w:p w:rsidR="00412577" w:rsidRDefault="00412577">
            <w:pPr>
              <w:pStyle w:val="ConsPlusNormal"/>
              <w:jc w:val="center"/>
            </w:pPr>
            <w:r>
              <w:t>-69</w:t>
            </w:r>
          </w:p>
        </w:tc>
      </w:tr>
      <w:tr w:rsidR="00412577">
        <w:tc>
          <w:tcPr>
            <w:tcW w:w="1984" w:type="dxa"/>
            <w:vMerge/>
          </w:tcPr>
          <w:p w:rsidR="00412577" w:rsidRDefault="00412577"/>
        </w:tc>
        <w:tc>
          <w:tcPr>
            <w:tcW w:w="2948" w:type="dxa"/>
          </w:tcPr>
          <w:p w:rsidR="00412577" w:rsidRDefault="00412577">
            <w:pPr>
              <w:pStyle w:val="ConsPlusNormal"/>
              <w:jc w:val="both"/>
            </w:pPr>
            <w:r>
              <w:t>обеспеченность населения питьевой водой, отвечающей требованиям безопасности, %</w:t>
            </w:r>
          </w:p>
        </w:tc>
        <w:tc>
          <w:tcPr>
            <w:tcW w:w="1361" w:type="dxa"/>
          </w:tcPr>
          <w:p w:rsidR="00412577" w:rsidRDefault="00412577">
            <w:pPr>
              <w:pStyle w:val="ConsPlusNormal"/>
              <w:jc w:val="center"/>
            </w:pPr>
            <w:r>
              <w:t>85</w:t>
            </w:r>
          </w:p>
        </w:tc>
        <w:tc>
          <w:tcPr>
            <w:tcW w:w="1304" w:type="dxa"/>
          </w:tcPr>
          <w:p w:rsidR="00412577" w:rsidRDefault="00412577">
            <w:pPr>
              <w:pStyle w:val="ConsPlusNormal"/>
              <w:jc w:val="center"/>
            </w:pPr>
            <w:r>
              <w:t>85</w:t>
            </w:r>
          </w:p>
        </w:tc>
        <w:tc>
          <w:tcPr>
            <w:tcW w:w="1474" w:type="dxa"/>
          </w:tcPr>
          <w:p w:rsidR="00412577" w:rsidRDefault="00412577">
            <w:pPr>
              <w:pStyle w:val="ConsPlusNormal"/>
              <w:jc w:val="center"/>
            </w:pPr>
            <w:r>
              <w:t>0</w:t>
            </w:r>
          </w:p>
        </w:tc>
      </w:tr>
      <w:tr w:rsidR="00412577">
        <w:tc>
          <w:tcPr>
            <w:tcW w:w="1984" w:type="dxa"/>
            <w:vMerge/>
          </w:tcPr>
          <w:p w:rsidR="00412577" w:rsidRDefault="00412577"/>
        </w:tc>
        <w:tc>
          <w:tcPr>
            <w:tcW w:w="2948" w:type="dxa"/>
          </w:tcPr>
          <w:p w:rsidR="00412577" w:rsidRDefault="00412577">
            <w:pPr>
              <w:pStyle w:val="ConsPlusNormal"/>
              <w:jc w:val="both"/>
            </w:pPr>
            <w:r>
              <w:t>затраты на охрану окружающей среды на единицу площади, тыс. руб. на 1 кв. км</w:t>
            </w:r>
          </w:p>
        </w:tc>
        <w:tc>
          <w:tcPr>
            <w:tcW w:w="1361" w:type="dxa"/>
          </w:tcPr>
          <w:p w:rsidR="00412577" w:rsidRDefault="00412577">
            <w:pPr>
              <w:pStyle w:val="ConsPlusNormal"/>
              <w:jc w:val="center"/>
            </w:pPr>
            <w:r>
              <w:t>17</w:t>
            </w:r>
          </w:p>
        </w:tc>
        <w:tc>
          <w:tcPr>
            <w:tcW w:w="1304" w:type="dxa"/>
          </w:tcPr>
          <w:p w:rsidR="00412577" w:rsidRDefault="00412577">
            <w:pPr>
              <w:pStyle w:val="ConsPlusNormal"/>
              <w:jc w:val="center"/>
            </w:pPr>
            <w:r>
              <w:t>201,7</w:t>
            </w:r>
          </w:p>
        </w:tc>
        <w:tc>
          <w:tcPr>
            <w:tcW w:w="1474" w:type="dxa"/>
          </w:tcPr>
          <w:p w:rsidR="00412577" w:rsidRDefault="00412577">
            <w:pPr>
              <w:pStyle w:val="ConsPlusNormal"/>
              <w:jc w:val="center"/>
            </w:pPr>
            <w:r>
              <w:t>-91,6</w:t>
            </w:r>
          </w:p>
        </w:tc>
      </w:tr>
      <w:tr w:rsidR="00412577">
        <w:tc>
          <w:tcPr>
            <w:tcW w:w="1984" w:type="dxa"/>
            <w:vMerge/>
          </w:tcPr>
          <w:p w:rsidR="00412577" w:rsidRDefault="00412577"/>
        </w:tc>
        <w:tc>
          <w:tcPr>
            <w:tcW w:w="2948" w:type="dxa"/>
          </w:tcPr>
          <w:p w:rsidR="00412577" w:rsidRDefault="00412577">
            <w:pPr>
              <w:pStyle w:val="ConsPlusNormal"/>
              <w:jc w:val="both"/>
            </w:pPr>
            <w:r>
              <w:t>затраты на охрану окружающей среды на одного жителя, тыс. руб. на человека</w:t>
            </w:r>
          </w:p>
        </w:tc>
        <w:tc>
          <w:tcPr>
            <w:tcW w:w="1361" w:type="dxa"/>
          </w:tcPr>
          <w:p w:rsidR="00412577" w:rsidRDefault="00412577">
            <w:pPr>
              <w:pStyle w:val="ConsPlusNormal"/>
              <w:jc w:val="center"/>
            </w:pPr>
            <w:r>
              <w:t>0,9</w:t>
            </w:r>
          </w:p>
        </w:tc>
        <w:tc>
          <w:tcPr>
            <w:tcW w:w="1304" w:type="dxa"/>
          </w:tcPr>
          <w:p w:rsidR="00412577" w:rsidRDefault="00412577">
            <w:pPr>
              <w:pStyle w:val="ConsPlusNormal"/>
              <w:jc w:val="center"/>
            </w:pPr>
            <w:r>
              <w:t>3,0</w:t>
            </w:r>
          </w:p>
        </w:tc>
        <w:tc>
          <w:tcPr>
            <w:tcW w:w="1474" w:type="dxa"/>
          </w:tcPr>
          <w:p w:rsidR="00412577" w:rsidRDefault="00412577">
            <w:pPr>
              <w:pStyle w:val="ConsPlusNormal"/>
              <w:jc w:val="center"/>
            </w:pPr>
            <w:r>
              <w:t>-70</w:t>
            </w:r>
          </w:p>
        </w:tc>
      </w:tr>
      <w:tr w:rsidR="00412577">
        <w:tc>
          <w:tcPr>
            <w:tcW w:w="1984" w:type="dxa"/>
            <w:vMerge w:val="restart"/>
          </w:tcPr>
          <w:p w:rsidR="00412577" w:rsidRDefault="00412577">
            <w:pPr>
              <w:pStyle w:val="ConsPlusNormal"/>
              <w:jc w:val="both"/>
            </w:pPr>
            <w:r>
              <w:t>Безопасность проживания</w:t>
            </w:r>
          </w:p>
        </w:tc>
        <w:tc>
          <w:tcPr>
            <w:tcW w:w="2948" w:type="dxa"/>
          </w:tcPr>
          <w:p w:rsidR="00412577" w:rsidRDefault="00412577">
            <w:pPr>
              <w:pStyle w:val="ConsPlusNormal"/>
              <w:jc w:val="both"/>
            </w:pPr>
            <w:r>
              <w:t>оценка населением уровня криминогенности в субъекте РФ, %</w:t>
            </w:r>
          </w:p>
        </w:tc>
        <w:tc>
          <w:tcPr>
            <w:tcW w:w="1361" w:type="dxa"/>
          </w:tcPr>
          <w:p w:rsidR="00412577" w:rsidRDefault="00412577">
            <w:pPr>
              <w:pStyle w:val="ConsPlusNormal"/>
              <w:jc w:val="center"/>
            </w:pPr>
            <w:r>
              <w:t>54,5</w:t>
            </w:r>
          </w:p>
        </w:tc>
        <w:tc>
          <w:tcPr>
            <w:tcW w:w="1304" w:type="dxa"/>
          </w:tcPr>
          <w:p w:rsidR="00412577" w:rsidRDefault="00412577">
            <w:pPr>
              <w:pStyle w:val="ConsPlusNormal"/>
              <w:jc w:val="center"/>
            </w:pPr>
            <w:r>
              <w:t>50,7</w:t>
            </w:r>
          </w:p>
        </w:tc>
        <w:tc>
          <w:tcPr>
            <w:tcW w:w="1474" w:type="dxa"/>
          </w:tcPr>
          <w:p w:rsidR="00412577" w:rsidRDefault="00412577">
            <w:pPr>
              <w:pStyle w:val="ConsPlusNormal"/>
              <w:jc w:val="center"/>
            </w:pPr>
            <w:r>
              <w:t>7,5</w:t>
            </w:r>
          </w:p>
        </w:tc>
      </w:tr>
      <w:tr w:rsidR="00412577">
        <w:tc>
          <w:tcPr>
            <w:tcW w:w="1984" w:type="dxa"/>
            <w:vMerge/>
          </w:tcPr>
          <w:p w:rsidR="00412577" w:rsidRDefault="00412577"/>
        </w:tc>
        <w:tc>
          <w:tcPr>
            <w:tcW w:w="2948" w:type="dxa"/>
          </w:tcPr>
          <w:p w:rsidR="00412577" w:rsidRDefault="00412577">
            <w:pPr>
              <w:pStyle w:val="ConsPlusNormal"/>
              <w:jc w:val="both"/>
            </w:pPr>
            <w:r>
              <w:t>смертность населения в ДТП в расчете на 100 тыс. человек населения</w:t>
            </w:r>
          </w:p>
        </w:tc>
        <w:tc>
          <w:tcPr>
            <w:tcW w:w="1361" w:type="dxa"/>
          </w:tcPr>
          <w:p w:rsidR="00412577" w:rsidRDefault="00412577">
            <w:pPr>
              <w:pStyle w:val="ConsPlusNormal"/>
              <w:jc w:val="center"/>
            </w:pPr>
            <w:r>
              <w:t>22</w:t>
            </w:r>
          </w:p>
        </w:tc>
        <w:tc>
          <w:tcPr>
            <w:tcW w:w="1304" w:type="dxa"/>
          </w:tcPr>
          <w:p w:rsidR="00412577" w:rsidRDefault="00412577">
            <w:pPr>
              <w:pStyle w:val="ConsPlusNormal"/>
              <w:jc w:val="center"/>
            </w:pPr>
            <w:r>
              <w:t>20</w:t>
            </w:r>
          </w:p>
        </w:tc>
        <w:tc>
          <w:tcPr>
            <w:tcW w:w="1474" w:type="dxa"/>
          </w:tcPr>
          <w:p w:rsidR="00412577" w:rsidRDefault="00412577">
            <w:pPr>
              <w:pStyle w:val="ConsPlusNormal"/>
              <w:jc w:val="center"/>
            </w:pPr>
            <w:r>
              <w:t>10</w:t>
            </w:r>
          </w:p>
        </w:tc>
      </w:tr>
      <w:tr w:rsidR="00412577">
        <w:tc>
          <w:tcPr>
            <w:tcW w:w="1984" w:type="dxa"/>
            <w:vMerge/>
          </w:tcPr>
          <w:p w:rsidR="00412577" w:rsidRDefault="00412577"/>
        </w:tc>
        <w:tc>
          <w:tcPr>
            <w:tcW w:w="2948" w:type="dxa"/>
          </w:tcPr>
          <w:p w:rsidR="00412577" w:rsidRDefault="00412577">
            <w:pPr>
              <w:pStyle w:val="ConsPlusNormal"/>
              <w:jc w:val="both"/>
            </w:pPr>
            <w:r>
              <w:t>число травм, отравлений и некоторых других последствий воздействия внешних причин на 1000 человек населения</w:t>
            </w:r>
          </w:p>
        </w:tc>
        <w:tc>
          <w:tcPr>
            <w:tcW w:w="1361" w:type="dxa"/>
          </w:tcPr>
          <w:p w:rsidR="00412577" w:rsidRDefault="00412577">
            <w:pPr>
              <w:pStyle w:val="ConsPlusNormal"/>
              <w:jc w:val="center"/>
            </w:pPr>
            <w:r>
              <w:t>88</w:t>
            </w:r>
          </w:p>
        </w:tc>
        <w:tc>
          <w:tcPr>
            <w:tcW w:w="1304" w:type="dxa"/>
          </w:tcPr>
          <w:p w:rsidR="00412577" w:rsidRDefault="00412577">
            <w:pPr>
              <w:pStyle w:val="ConsPlusNormal"/>
              <w:jc w:val="center"/>
            </w:pPr>
            <w:r>
              <w:t>93</w:t>
            </w:r>
          </w:p>
        </w:tc>
        <w:tc>
          <w:tcPr>
            <w:tcW w:w="1474" w:type="dxa"/>
          </w:tcPr>
          <w:p w:rsidR="00412577" w:rsidRDefault="00412577">
            <w:pPr>
              <w:pStyle w:val="ConsPlusNormal"/>
              <w:jc w:val="center"/>
            </w:pPr>
            <w:r>
              <w:t>-5,4</w:t>
            </w:r>
          </w:p>
        </w:tc>
      </w:tr>
      <w:tr w:rsidR="00412577">
        <w:tc>
          <w:tcPr>
            <w:tcW w:w="1984" w:type="dxa"/>
            <w:vMerge w:val="restart"/>
          </w:tcPr>
          <w:p w:rsidR="00412577" w:rsidRDefault="00412577">
            <w:pPr>
              <w:pStyle w:val="ConsPlusNormal"/>
              <w:jc w:val="both"/>
            </w:pPr>
            <w:r>
              <w:t>Демографическая ситуация</w:t>
            </w:r>
          </w:p>
        </w:tc>
        <w:tc>
          <w:tcPr>
            <w:tcW w:w="2948" w:type="dxa"/>
          </w:tcPr>
          <w:p w:rsidR="00412577" w:rsidRDefault="00412577">
            <w:pPr>
              <w:pStyle w:val="ConsPlusNormal"/>
              <w:jc w:val="both"/>
            </w:pPr>
            <w:r>
              <w:t>коэффициент естественного прироста (+), убыль (-) на 1000 человек населения</w:t>
            </w:r>
          </w:p>
        </w:tc>
        <w:tc>
          <w:tcPr>
            <w:tcW w:w="1361" w:type="dxa"/>
          </w:tcPr>
          <w:p w:rsidR="00412577" w:rsidRDefault="00412577">
            <w:pPr>
              <w:pStyle w:val="ConsPlusNormal"/>
              <w:jc w:val="center"/>
            </w:pPr>
            <w:r>
              <w:t>-5,8</w:t>
            </w:r>
          </w:p>
        </w:tc>
        <w:tc>
          <w:tcPr>
            <w:tcW w:w="1304" w:type="dxa"/>
          </w:tcPr>
          <w:p w:rsidR="00412577" w:rsidRDefault="00412577">
            <w:pPr>
              <w:pStyle w:val="ConsPlusNormal"/>
              <w:jc w:val="center"/>
            </w:pPr>
            <w:r>
              <w:t>0,2</w:t>
            </w:r>
          </w:p>
        </w:tc>
        <w:tc>
          <w:tcPr>
            <w:tcW w:w="1474" w:type="dxa"/>
          </w:tcPr>
          <w:p w:rsidR="00412577" w:rsidRDefault="00412577">
            <w:pPr>
              <w:pStyle w:val="ConsPlusNormal"/>
              <w:jc w:val="center"/>
            </w:pPr>
            <w:r>
              <w:t>-2900</w:t>
            </w:r>
          </w:p>
        </w:tc>
      </w:tr>
      <w:tr w:rsidR="00412577">
        <w:tc>
          <w:tcPr>
            <w:tcW w:w="1984" w:type="dxa"/>
            <w:vMerge/>
          </w:tcPr>
          <w:p w:rsidR="00412577" w:rsidRDefault="00412577"/>
        </w:tc>
        <w:tc>
          <w:tcPr>
            <w:tcW w:w="2948" w:type="dxa"/>
          </w:tcPr>
          <w:p w:rsidR="00412577" w:rsidRDefault="00412577">
            <w:pPr>
              <w:pStyle w:val="ConsPlusNormal"/>
              <w:jc w:val="both"/>
            </w:pPr>
            <w:r>
              <w:t>миграционный прирост (убыль) населения (используется среднее значение за три года), тыс. чел.</w:t>
            </w:r>
          </w:p>
        </w:tc>
        <w:tc>
          <w:tcPr>
            <w:tcW w:w="1361" w:type="dxa"/>
          </w:tcPr>
          <w:p w:rsidR="00412577" w:rsidRDefault="00412577">
            <w:pPr>
              <w:pStyle w:val="ConsPlusNormal"/>
              <w:jc w:val="center"/>
            </w:pPr>
            <w:r>
              <w:t>2,9</w:t>
            </w:r>
          </w:p>
        </w:tc>
        <w:tc>
          <w:tcPr>
            <w:tcW w:w="1304" w:type="dxa"/>
          </w:tcPr>
          <w:p w:rsidR="00412577" w:rsidRDefault="00412577">
            <w:pPr>
              <w:pStyle w:val="ConsPlusNormal"/>
              <w:jc w:val="center"/>
            </w:pPr>
            <w:r>
              <w:t>3,3</w:t>
            </w:r>
          </w:p>
        </w:tc>
        <w:tc>
          <w:tcPr>
            <w:tcW w:w="1474" w:type="dxa"/>
          </w:tcPr>
          <w:p w:rsidR="00412577" w:rsidRDefault="00412577">
            <w:pPr>
              <w:pStyle w:val="ConsPlusNormal"/>
              <w:jc w:val="center"/>
            </w:pPr>
            <w:r>
              <w:t>-12</w:t>
            </w:r>
          </w:p>
        </w:tc>
      </w:tr>
      <w:tr w:rsidR="00412577">
        <w:tc>
          <w:tcPr>
            <w:tcW w:w="1984" w:type="dxa"/>
            <w:vMerge w:val="restart"/>
          </w:tcPr>
          <w:p w:rsidR="00412577" w:rsidRDefault="00412577">
            <w:pPr>
              <w:pStyle w:val="ConsPlusNormal"/>
              <w:jc w:val="both"/>
            </w:pPr>
            <w:r>
              <w:t>Здоровье населения и уровень образования</w:t>
            </w:r>
          </w:p>
        </w:tc>
        <w:tc>
          <w:tcPr>
            <w:tcW w:w="2948" w:type="dxa"/>
          </w:tcPr>
          <w:p w:rsidR="00412577" w:rsidRDefault="00412577">
            <w:pPr>
              <w:pStyle w:val="ConsPlusNormal"/>
              <w:jc w:val="both"/>
            </w:pPr>
            <w:r>
              <w:t>численность зарегистрированных больных с диагнозом, установленным впервые в жизни, на 1000 человек всего населения</w:t>
            </w:r>
          </w:p>
        </w:tc>
        <w:tc>
          <w:tcPr>
            <w:tcW w:w="1361" w:type="dxa"/>
          </w:tcPr>
          <w:p w:rsidR="00412577" w:rsidRDefault="00412577">
            <w:pPr>
              <w:pStyle w:val="ConsPlusNormal"/>
              <w:jc w:val="center"/>
            </w:pPr>
            <w:r>
              <w:t>737</w:t>
            </w:r>
          </w:p>
        </w:tc>
        <w:tc>
          <w:tcPr>
            <w:tcW w:w="1304" w:type="dxa"/>
          </w:tcPr>
          <w:p w:rsidR="00412577" w:rsidRDefault="00412577">
            <w:pPr>
              <w:pStyle w:val="ConsPlusNormal"/>
              <w:jc w:val="center"/>
            </w:pPr>
            <w:r>
              <w:t>822</w:t>
            </w:r>
          </w:p>
        </w:tc>
        <w:tc>
          <w:tcPr>
            <w:tcW w:w="1474" w:type="dxa"/>
          </w:tcPr>
          <w:p w:rsidR="00412577" w:rsidRDefault="00412577">
            <w:pPr>
              <w:pStyle w:val="ConsPlusNormal"/>
              <w:jc w:val="center"/>
            </w:pPr>
            <w:r>
              <w:t>-10</w:t>
            </w:r>
          </w:p>
        </w:tc>
      </w:tr>
      <w:tr w:rsidR="00412577">
        <w:tc>
          <w:tcPr>
            <w:tcW w:w="1984" w:type="dxa"/>
            <w:vMerge/>
          </w:tcPr>
          <w:p w:rsidR="00412577" w:rsidRDefault="00412577"/>
        </w:tc>
        <w:tc>
          <w:tcPr>
            <w:tcW w:w="2948" w:type="dxa"/>
          </w:tcPr>
          <w:p w:rsidR="00412577" w:rsidRDefault="00412577">
            <w:pPr>
              <w:pStyle w:val="ConsPlusNormal"/>
              <w:jc w:val="both"/>
            </w:pPr>
            <w:r>
              <w:t>уровень младенческой смертности, число детей, умерших в возрасте до 1 года, на 1000 родившихся</w:t>
            </w:r>
          </w:p>
        </w:tc>
        <w:tc>
          <w:tcPr>
            <w:tcW w:w="1361" w:type="dxa"/>
          </w:tcPr>
          <w:p w:rsidR="00412577" w:rsidRDefault="00412577">
            <w:pPr>
              <w:pStyle w:val="ConsPlusNormal"/>
              <w:jc w:val="center"/>
            </w:pPr>
            <w:r>
              <w:t>9,6</w:t>
            </w:r>
          </w:p>
        </w:tc>
        <w:tc>
          <w:tcPr>
            <w:tcW w:w="1304" w:type="dxa"/>
          </w:tcPr>
          <w:p w:rsidR="00412577" w:rsidRDefault="00412577">
            <w:pPr>
              <w:pStyle w:val="ConsPlusNormal"/>
              <w:jc w:val="center"/>
            </w:pPr>
            <w:r>
              <w:t>8,8</w:t>
            </w:r>
          </w:p>
        </w:tc>
        <w:tc>
          <w:tcPr>
            <w:tcW w:w="1474" w:type="dxa"/>
          </w:tcPr>
          <w:p w:rsidR="00412577" w:rsidRDefault="00412577">
            <w:pPr>
              <w:pStyle w:val="ConsPlusNormal"/>
              <w:jc w:val="center"/>
            </w:pPr>
            <w:r>
              <w:t>9</w:t>
            </w:r>
          </w:p>
        </w:tc>
      </w:tr>
      <w:tr w:rsidR="00412577">
        <w:tc>
          <w:tcPr>
            <w:tcW w:w="1984" w:type="dxa"/>
            <w:vMerge/>
          </w:tcPr>
          <w:p w:rsidR="00412577" w:rsidRDefault="00412577"/>
        </w:tc>
        <w:tc>
          <w:tcPr>
            <w:tcW w:w="2948" w:type="dxa"/>
          </w:tcPr>
          <w:p w:rsidR="00412577" w:rsidRDefault="00412577">
            <w:pPr>
              <w:pStyle w:val="ConsPlusNormal"/>
              <w:jc w:val="both"/>
            </w:pPr>
            <w:r>
              <w:t>ожидаемая продолжительность жизни при рождении, лет</w:t>
            </w:r>
          </w:p>
        </w:tc>
        <w:tc>
          <w:tcPr>
            <w:tcW w:w="1361" w:type="dxa"/>
          </w:tcPr>
          <w:p w:rsidR="00412577" w:rsidRDefault="00412577">
            <w:pPr>
              <w:pStyle w:val="ConsPlusNormal"/>
              <w:jc w:val="center"/>
            </w:pPr>
            <w:r>
              <w:t>68</w:t>
            </w:r>
          </w:p>
        </w:tc>
        <w:tc>
          <w:tcPr>
            <w:tcW w:w="1304" w:type="dxa"/>
          </w:tcPr>
          <w:p w:rsidR="00412577" w:rsidRDefault="00412577">
            <w:pPr>
              <w:pStyle w:val="ConsPlusNormal"/>
              <w:jc w:val="center"/>
            </w:pPr>
            <w:r>
              <w:t>69</w:t>
            </w:r>
          </w:p>
        </w:tc>
        <w:tc>
          <w:tcPr>
            <w:tcW w:w="1474" w:type="dxa"/>
          </w:tcPr>
          <w:p w:rsidR="00412577" w:rsidRDefault="00412577">
            <w:pPr>
              <w:pStyle w:val="ConsPlusNormal"/>
              <w:jc w:val="center"/>
            </w:pPr>
            <w:r>
              <w:t>-1,5</w:t>
            </w:r>
          </w:p>
        </w:tc>
      </w:tr>
      <w:tr w:rsidR="00412577">
        <w:tc>
          <w:tcPr>
            <w:tcW w:w="1984" w:type="dxa"/>
            <w:vMerge/>
          </w:tcPr>
          <w:p w:rsidR="00412577" w:rsidRDefault="00412577"/>
        </w:tc>
        <w:tc>
          <w:tcPr>
            <w:tcW w:w="2948" w:type="dxa"/>
          </w:tcPr>
          <w:p w:rsidR="00412577" w:rsidRDefault="00412577">
            <w:pPr>
              <w:pStyle w:val="ConsPlusNormal"/>
              <w:jc w:val="both"/>
            </w:pPr>
            <w:r>
              <w:t>выпуск из аспирантуры на 10000 человек населения</w:t>
            </w:r>
          </w:p>
        </w:tc>
        <w:tc>
          <w:tcPr>
            <w:tcW w:w="1361" w:type="dxa"/>
          </w:tcPr>
          <w:p w:rsidR="00412577" w:rsidRDefault="00412577">
            <w:pPr>
              <w:pStyle w:val="ConsPlusNormal"/>
              <w:jc w:val="center"/>
            </w:pPr>
            <w:r>
              <w:t>1</w:t>
            </w:r>
          </w:p>
        </w:tc>
        <w:tc>
          <w:tcPr>
            <w:tcW w:w="1304" w:type="dxa"/>
          </w:tcPr>
          <w:p w:rsidR="00412577" w:rsidRDefault="00412577">
            <w:pPr>
              <w:pStyle w:val="ConsPlusNormal"/>
              <w:jc w:val="center"/>
            </w:pPr>
            <w:r>
              <w:t>2</w:t>
            </w:r>
          </w:p>
        </w:tc>
        <w:tc>
          <w:tcPr>
            <w:tcW w:w="1474" w:type="dxa"/>
          </w:tcPr>
          <w:p w:rsidR="00412577" w:rsidRDefault="00412577">
            <w:pPr>
              <w:pStyle w:val="ConsPlusNormal"/>
              <w:jc w:val="center"/>
            </w:pPr>
            <w:r>
              <w:t>-50</w:t>
            </w:r>
          </w:p>
        </w:tc>
      </w:tr>
      <w:tr w:rsidR="00412577">
        <w:tc>
          <w:tcPr>
            <w:tcW w:w="1984" w:type="dxa"/>
            <w:vMerge/>
          </w:tcPr>
          <w:p w:rsidR="00412577" w:rsidRDefault="00412577"/>
        </w:tc>
        <w:tc>
          <w:tcPr>
            <w:tcW w:w="2948" w:type="dxa"/>
          </w:tcPr>
          <w:p w:rsidR="00412577" w:rsidRDefault="00412577">
            <w:pPr>
              <w:pStyle w:val="ConsPlusNormal"/>
              <w:jc w:val="both"/>
            </w:pPr>
            <w:r>
              <w:t>доля населения с высшим образованием в общей численности населения в возрасте 15 лет и более, %</w:t>
            </w:r>
          </w:p>
        </w:tc>
        <w:tc>
          <w:tcPr>
            <w:tcW w:w="1361" w:type="dxa"/>
          </w:tcPr>
          <w:p w:rsidR="00412577" w:rsidRDefault="00412577">
            <w:pPr>
              <w:pStyle w:val="ConsPlusNormal"/>
              <w:jc w:val="center"/>
            </w:pPr>
            <w:r>
              <w:t>19</w:t>
            </w:r>
          </w:p>
        </w:tc>
        <w:tc>
          <w:tcPr>
            <w:tcW w:w="1304" w:type="dxa"/>
          </w:tcPr>
          <w:p w:rsidR="00412577" w:rsidRDefault="00412577">
            <w:pPr>
              <w:pStyle w:val="ConsPlusNormal"/>
              <w:jc w:val="center"/>
            </w:pPr>
            <w:r>
              <w:t>21</w:t>
            </w:r>
          </w:p>
        </w:tc>
        <w:tc>
          <w:tcPr>
            <w:tcW w:w="1474" w:type="dxa"/>
          </w:tcPr>
          <w:p w:rsidR="00412577" w:rsidRDefault="00412577">
            <w:pPr>
              <w:pStyle w:val="ConsPlusNormal"/>
              <w:jc w:val="center"/>
            </w:pPr>
            <w:r>
              <w:t>-9,5</w:t>
            </w:r>
          </w:p>
        </w:tc>
      </w:tr>
      <w:tr w:rsidR="00412577">
        <w:tc>
          <w:tcPr>
            <w:tcW w:w="1984" w:type="dxa"/>
            <w:vMerge/>
          </w:tcPr>
          <w:p w:rsidR="00412577" w:rsidRDefault="00412577"/>
        </w:tc>
        <w:tc>
          <w:tcPr>
            <w:tcW w:w="2948" w:type="dxa"/>
          </w:tcPr>
          <w:p w:rsidR="00412577" w:rsidRDefault="00412577">
            <w:pPr>
              <w:pStyle w:val="ConsPlusNormal"/>
              <w:jc w:val="both"/>
            </w:pPr>
            <w:r>
              <w:t>численность жителей, не имеющих среднего образования, на 1000 человек в возрасте 15 лет и более</w:t>
            </w:r>
          </w:p>
        </w:tc>
        <w:tc>
          <w:tcPr>
            <w:tcW w:w="1361" w:type="dxa"/>
          </w:tcPr>
          <w:p w:rsidR="00412577" w:rsidRDefault="00412577">
            <w:pPr>
              <w:pStyle w:val="ConsPlusNormal"/>
              <w:jc w:val="center"/>
            </w:pPr>
            <w:r>
              <w:t>6</w:t>
            </w:r>
          </w:p>
        </w:tc>
        <w:tc>
          <w:tcPr>
            <w:tcW w:w="1304" w:type="dxa"/>
          </w:tcPr>
          <w:p w:rsidR="00412577" w:rsidRDefault="00412577">
            <w:pPr>
              <w:pStyle w:val="ConsPlusNormal"/>
              <w:jc w:val="center"/>
            </w:pPr>
            <w:r>
              <w:t>7</w:t>
            </w:r>
          </w:p>
        </w:tc>
        <w:tc>
          <w:tcPr>
            <w:tcW w:w="1474" w:type="dxa"/>
          </w:tcPr>
          <w:p w:rsidR="00412577" w:rsidRDefault="00412577">
            <w:pPr>
              <w:pStyle w:val="ConsPlusNormal"/>
              <w:jc w:val="center"/>
            </w:pPr>
            <w:r>
              <w:t>-14</w:t>
            </w:r>
          </w:p>
        </w:tc>
      </w:tr>
      <w:tr w:rsidR="00412577">
        <w:tc>
          <w:tcPr>
            <w:tcW w:w="1984" w:type="dxa"/>
            <w:vMerge w:val="restart"/>
          </w:tcPr>
          <w:p w:rsidR="00412577" w:rsidRDefault="00412577">
            <w:pPr>
              <w:pStyle w:val="ConsPlusNormal"/>
              <w:jc w:val="both"/>
            </w:pPr>
            <w:r>
              <w:t>Освоенность территории и развитие транспортной инфраструктуры</w:t>
            </w:r>
          </w:p>
        </w:tc>
        <w:tc>
          <w:tcPr>
            <w:tcW w:w="2948" w:type="dxa"/>
          </w:tcPr>
          <w:p w:rsidR="00412577" w:rsidRDefault="00412577">
            <w:pPr>
              <w:pStyle w:val="ConsPlusNormal"/>
              <w:jc w:val="both"/>
            </w:pPr>
            <w:r>
              <w:t>плотность автомобильных дорог общего пользования с твердым покрытием, км дорог на 1000 кв. км территории</w:t>
            </w:r>
          </w:p>
        </w:tc>
        <w:tc>
          <w:tcPr>
            <w:tcW w:w="1361" w:type="dxa"/>
          </w:tcPr>
          <w:p w:rsidR="00412577" w:rsidRDefault="00412577">
            <w:pPr>
              <w:pStyle w:val="ConsPlusNormal"/>
              <w:jc w:val="center"/>
            </w:pPr>
            <w:r>
              <w:t>266</w:t>
            </w:r>
          </w:p>
        </w:tc>
        <w:tc>
          <w:tcPr>
            <w:tcW w:w="1304" w:type="dxa"/>
          </w:tcPr>
          <w:p w:rsidR="00412577" w:rsidRDefault="00412577">
            <w:pPr>
              <w:pStyle w:val="ConsPlusNormal"/>
              <w:jc w:val="center"/>
            </w:pPr>
            <w:r>
              <w:t>244</w:t>
            </w:r>
          </w:p>
        </w:tc>
        <w:tc>
          <w:tcPr>
            <w:tcW w:w="1474" w:type="dxa"/>
          </w:tcPr>
          <w:p w:rsidR="00412577" w:rsidRDefault="00412577">
            <w:pPr>
              <w:pStyle w:val="ConsPlusNormal"/>
              <w:jc w:val="center"/>
            </w:pPr>
            <w:r>
              <w:t>9</w:t>
            </w:r>
          </w:p>
        </w:tc>
      </w:tr>
      <w:tr w:rsidR="00412577">
        <w:tc>
          <w:tcPr>
            <w:tcW w:w="1984" w:type="dxa"/>
            <w:vMerge/>
          </w:tcPr>
          <w:p w:rsidR="00412577" w:rsidRDefault="00412577"/>
        </w:tc>
        <w:tc>
          <w:tcPr>
            <w:tcW w:w="2948" w:type="dxa"/>
          </w:tcPr>
          <w:p w:rsidR="00412577" w:rsidRDefault="00412577">
            <w:pPr>
              <w:pStyle w:val="ConsPlusNormal"/>
              <w:jc w:val="both"/>
            </w:pPr>
            <w:r>
              <w:t>плотность железнодорожных путей общего пользования, км путей на 10000 кв. км территории</w:t>
            </w:r>
          </w:p>
        </w:tc>
        <w:tc>
          <w:tcPr>
            <w:tcW w:w="1361" w:type="dxa"/>
          </w:tcPr>
          <w:p w:rsidR="00412577" w:rsidRDefault="00412577">
            <w:pPr>
              <w:pStyle w:val="ConsPlusNormal"/>
              <w:jc w:val="center"/>
            </w:pPr>
            <w:r>
              <w:t>232</w:t>
            </w:r>
          </w:p>
        </w:tc>
        <w:tc>
          <w:tcPr>
            <w:tcW w:w="1304" w:type="dxa"/>
          </w:tcPr>
          <w:p w:rsidR="00412577" w:rsidRDefault="00412577">
            <w:pPr>
              <w:pStyle w:val="ConsPlusNormal"/>
              <w:jc w:val="center"/>
            </w:pPr>
            <w:r>
              <w:t>156</w:t>
            </w:r>
          </w:p>
        </w:tc>
        <w:tc>
          <w:tcPr>
            <w:tcW w:w="1474" w:type="dxa"/>
          </w:tcPr>
          <w:p w:rsidR="00412577" w:rsidRDefault="00412577">
            <w:pPr>
              <w:pStyle w:val="ConsPlusNormal"/>
              <w:jc w:val="center"/>
            </w:pPr>
            <w:r>
              <w:t>50</w:t>
            </w:r>
          </w:p>
        </w:tc>
      </w:tr>
      <w:tr w:rsidR="00412577">
        <w:tc>
          <w:tcPr>
            <w:tcW w:w="1984" w:type="dxa"/>
            <w:vMerge/>
          </w:tcPr>
          <w:p w:rsidR="00412577" w:rsidRDefault="00412577"/>
        </w:tc>
        <w:tc>
          <w:tcPr>
            <w:tcW w:w="2948" w:type="dxa"/>
          </w:tcPr>
          <w:p w:rsidR="00412577" w:rsidRDefault="00412577">
            <w:pPr>
              <w:pStyle w:val="ConsPlusNormal"/>
              <w:jc w:val="both"/>
            </w:pPr>
            <w:r>
              <w:t>доля городского населения, %</w:t>
            </w:r>
          </w:p>
        </w:tc>
        <w:tc>
          <w:tcPr>
            <w:tcW w:w="1361" w:type="dxa"/>
          </w:tcPr>
          <w:p w:rsidR="00412577" w:rsidRDefault="00412577">
            <w:pPr>
              <w:pStyle w:val="ConsPlusNormal"/>
              <w:jc w:val="center"/>
            </w:pPr>
            <w:r>
              <w:t>72</w:t>
            </w:r>
          </w:p>
        </w:tc>
        <w:tc>
          <w:tcPr>
            <w:tcW w:w="1304" w:type="dxa"/>
          </w:tcPr>
          <w:p w:rsidR="00412577" w:rsidRDefault="00412577">
            <w:pPr>
              <w:pStyle w:val="ConsPlusNormal"/>
              <w:jc w:val="center"/>
            </w:pPr>
            <w:r>
              <w:t>70</w:t>
            </w:r>
          </w:p>
        </w:tc>
        <w:tc>
          <w:tcPr>
            <w:tcW w:w="1474" w:type="dxa"/>
          </w:tcPr>
          <w:p w:rsidR="00412577" w:rsidRDefault="00412577">
            <w:pPr>
              <w:pStyle w:val="ConsPlusNormal"/>
              <w:jc w:val="center"/>
            </w:pPr>
            <w:r>
              <w:t>3</w:t>
            </w:r>
          </w:p>
        </w:tc>
      </w:tr>
      <w:tr w:rsidR="00412577">
        <w:tc>
          <w:tcPr>
            <w:tcW w:w="1984" w:type="dxa"/>
            <w:vMerge/>
          </w:tcPr>
          <w:p w:rsidR="00412577" w:rsidRDefault="00412577"/>
        </w:tc>
        <w:tc>
          <w:tcPr>
            <w:tcW w:w="2948" w:type="dxa"/>
          </w:tcPr>
          <w:p w:rsidR="00412577" w:rsidRDefault="00412577">
            <w:pPr>
              <w:pStyle w:val="ConsPlusNormal"/>
              <w:jc w:val="both"/>
            </w:pPr>
            <w:r>
              <w:t>уровень освоенности территории, доля площади населенных пунктов в общей площади территории, %</w:t>
            </w:r>
          </w:p>
        </w:tc>
        <w:tc>
          <w:tcPr>
            <w:tcW w:w="1361" w:type="dxa"/>
          </w:tcPr>
          <w:p w:rsidR="00412577" w:rsidRDefault="00412577">
            <w:pPr>
              <w:pStyle w:val="ConsPlusNormal"/>
              <w:jc w:val="center"/>
            </w:pPr>
            <w:r>
              <w:t>5,7</w:t>
            </w:r>
          </w:p>
        </w:tc>
        <w:tc>
          <w:tcPr>
            <w:tcW w:w="1304" w:type="dxa"/>
          </w:tcPr>
          <w:p w:rsidR="00412577" w:rsidRDefault="00412577">
            <w:pPr>
              <w:pStyle w:val="ConsPlusNormal"/>
              <w:jc w:val="center"/>
            </w:pPr>
            <w:r>
              <w:t>6,2</w:t>
            </w:r>
          </w:p>
        </w:tc>
        <w:tc>
          <w:tcPr>
            <w:tcW w:w="1474" w:type="dxa"/>
          </w:tcPr>
          <w:p w:rsidR="00412577" w:rsidRDefault="00412577">
            <w:pPr>
              <w:pStyle w:val="ConsPlusNormal"/>
              <w:jc w:val="center"/>
            </w:pPr>
            <w:r>
              <w:t>-8</w:t>
            </w:r>
          </w:p>
        </w:tc>
      </w:tr>
      <w:tr w:rsidR="00412577">
        <w:tc>
          <w:tcPr>
            <w:tcW w:w="1984" w:type="dxa"/>
            <w:vMerge w:val="restart"/>
          </w:tcPr>
          <w:p w:rsidR="00412577" w:rsidRDefault="00412577">
            <w:pPr>
              <w:pStyle w:val="ConsPlusNormal"/>
              <w:jc w:val="both"/>
            </w:pPr>
            <w:r>
              <w:t>Уровень экономического развития</w:t>
            </w:r>
          </w:p>
        </w:tc>
        <w:tc>
          <w:tcPr>
            <w:tcW w:w="2948" w:type="dxa"/>
          </w:tcPr>
          <w:p w:rsidR="00412577" w:rsidRDefault="00412577">
            <w:pPr>
              <w:pStyle w:val="ConsPlusNormal"/>
              <w:jc w:val="both"/>
            </w:pPr>
            <w:r>
              <w:t>объем ВРП на душу населения, тыс. руб. на человека</w:t>
            </w:r>
          </w:p>
        </w:tc>
        <w:tc>
          <w:tcPr>
            <w:tcW w:w="1361" w:type="dxa"/>
          </w:tcPr>
          <w:p w:rsidR="00412577" w:rsidRDefault="00412577">
            <w:pPr>
              <w:pStyle w:val="ConsPlusNormal"/>
              <w:jc w:val="center"/>
            </w:pPr>
            <w:r>
              <w:t>187</w:t>
            </w:r>
          </w:p>
        </w:tc>
        <w:tc>
          <w:tcPr>
            <w:tcW w:w="1304" w:type="dxa"/>
          </w:tcPr>
          <w:p w:rsidR="00412577" w:rsidRDefault="00412577">
            <w:pPr>
              <w:pStyle w:val="ConsPlusNormal"/>
              <w:jc w:val="center"/>
            </w:pPr>
            <w:r>
              <w:t>344</w:t>
            </w:r>
          </w:p>
        </w:tc>
        <w:tc>
          <w:tcPr>
            <w:tcW w:w="1474" w:type="dxa"/>
          </w:tcPr>
          <w:p w:rsidR="00412577" w:rsidRDefault="00412577">
            <w:pPr>
              <w:pStyle w:val="ConsPlusNormal"/>
              <w:jc w:val="center"/>
            </w:pPr>
            <w:r>
              <w:t>-45,6</w:t>
            </w:r>
          </w:p>
        </w:tc>
      </w:tr>
      <w:tr w:rsidR="00412577">
        <w:tc>
          <w:tcPr>
            <w:tcW w:w="1984" w:type="dxa"/>
            <w:vMerge/>
          </w:tcPr>
          <w:p w:rsidR="00412577" w:rsidRDefault="00412577"/>
        </w:tc>
        <w:tc>
          <w:tcPr>
            <w:tcW w:w="2948" w:type="dxa"/>
          </w:tcPr>
          <w:p w:rsidR="00412577" w:rsidRDefault="00412577">
            <w:pPr>
              <w:pStyle w:val="ConsPlusNormal"/>
              <w:jc w:val="both"/>
            </w:pPr>
            <w:r>
              <w:t>объем ВРП, млрд. руб.</w:t>
            </w:r>
          </w:p>
        </w:tc>
        <w:tc>
          <w:tcPr>
            <w:tcW w:w="1361" w:type="dxa"/>
          </w:tcPr>
          <w:p w:rsidR="00412577" w:rsidRDefault="00412577">
            <w:pPr>
              <w:pStyle w:val="ConsPlusNormal"/>
              <w:jc w:val="center"/>
            </w:pPr>
            <w:r>
              <w:t>183,2</w:t>
            </w:r>
          </w:p>
        </w:tc>
        <w:tc>
          <w:tcPr>
            <w:tcW w:w="1304" w:type="dxa"/>
          </w:tcPr>
          <w:p w:rsidR="00412577" w:rsidRDefault="00412577">
            <w:pPr>
              <w:pStyle w:val="ConsPlusNormal"/>
              <w:jc w:val="center"/>
            </w:pPr>
            <w:r>
              <w:t>594,4</w:t>
            </w:r>
          </w:p>
        </w:tc>
        <w:tc>
          <w:tcPr>
            <w:tcW w:w="1474" w:type="dxa"/>
          </w:tcPr>
          <w:p w:rsidR="00412577" w:rsidRDefault="00412577">
            <w:pPr>
              <w:pStyle w:val="ConsPlusNormal"/>
              <w:jc w:val="center"/>
            </w:pPr>
            <w:r>
              <w:t>-69</w:t>
            </w:r>
          </w:p>
        </w:tc>
      </w:tr>
      <w:tr w:rsidR="00412577">
        <w:tc>
          <w:tcPr>
            <w:tcW w:w="1984" w:type="dxa"/>
            <w:vMerge/>
          </w:tcPr>
          <w:p w:rsidR="00412577" w:rsidRDefault="00412577"/>
        </w:tc>
        <w:tc>
          <w:tcPr>
            <w:tcW w:w="2948" w:type="dxa"/>
          </w:tcPr>
          <w:p w:rsidR="00412577" w:rsidRDefault="00412577">
            <w:pPr>
              <w:pStyle w:val="ConsPlusNormal"/>
              <w:jc w:val="both"/>
            </w:pPr>
            <w:r>
              <w:t>доля собственных доходов в общем объеме доходов консолидированных бюджетов, %</w:t>
            </w:r>
          </w:p>
        </w:tc>
        <w:tc>
          <w:tcPr>
            <w:tcW w:w="1361" w:type="dxa"/>
          </w:tcPr>
          <w:p w:rsidR="00412577" w:rsidRDefault="00412577">
            <w:pPr>
              <w:pStyle w:val="ConsPlusNormal"/>
              <w:jc w:val="center"/>
            </w:pPr>
            <w:r>
              <w:t>68,9</w:t>
            </w:r>
          </w:p>
        </w:tc>
        <w:tc>
          <w:tcPr>
            <w:tcW w:w="1304" w:type="dxa"/>
          </w:tcPr>
          <w:p w:rsidR="00412577" w:rsidRDefault="00412577">
            <w:pPr>
              <w:pStyle w:val="ConsPlusNormal"/>
              <w:jc w:val="center"/>
            </w:pPr>
            <w:r>
              <w:t>69,0</w:t>
            </w:r>
          </w:p>
        </w:tc>
        <w:tc>
          <w:tcPr>
            <w:tcW w:w="1474" w:type="dxa"/>
          </w:tcPr>
          <w:p w:rsidR="00412577" w:rsidRDefault="00412577">
            <w:pPr>
              <w:pStyle w:val="ConsPlusNormal"/>
              <w:jc w:val="center"/>
            </w:pPr>
            <w:r>
              <w:t>-0,15</w:t>
            </w:r>
          </w:p>
        </w:tc>
      </w:tr>
      <w:tr w:rsidR="00412577">
        <w:tc>
          <w:tcPr>
            <w:tcW w:w="1984" w:type="dxa"/>
            <w:vMerge/>
          </w:tcPr>
          <w:p w:rsidR="00412577" w:rsidRDefault="00412577"/>
        </w:tc>
        <w:tc>
          <w:tcPr>
            <w:tcW w:w="2948" w:type="dxa"/>
          </w:tcPr>
          <w:p w:rsidR="00412577" w:rsidRDefault="00412577">
            <w:pPr>
              <w:pStyle w:val="ConsPlusNormal"/>
              <w:jc w:val="both"/>
            </w:pPr>
            <w:r>
              <w:t>доля прибыльных предприятий, %</w:t>
            </w:r>
          </w:p>
        </w:tc>
        <w:tc>
          <w:tcPr>
            <w:tcW w:w="1361" w:type="dxa"/>
          </w:tcPr>
          <w:p w:rsidR="00412577" w:rsidRDefault="00412577">
            <w:pPr>
              <w:pStyle w:val="ConsPlusNormal"/>
              <w:jc w:val="center"/>
            </w:pPr>
            <w:r>
              <w:t>69,1</w:t>
            </w:r>
          </w:p>
        </w:tc>
        <w:tc>
          <w:tcPr>
            <w:tcW w:w="1304" w:type="dxa"/>
          </w:tcPr>
          <w:p w:rsidR="00412577" w:rsidRDefault="00412577">
            <w:pPr>
              <w:pStyle w:val="ConsPlusNormal"/>
              <w:jc w:val="center"/>
            </w:pPr>
            <w:r>
              <w:t>70,6</w:t>
            </w:r>
          </w:p>
        </w:tc>
        <w:tc>
          <w:tcPr>
            <w:tcW w:w="1474" w:type="dxa"/>
          </w:tcPr>
          <w:p w:rsidR="00412577" w:rsidRDefault="00412577">
            <w:pPr>
              <w:pStyle w:val="ConsPlusNormal"/>
              <w:jc w:val="center"/>
            </w:pPr>
            <w:r>
              <w:t>-2</w:t>
            </w:r>
          </w:p>
        </w:tc>
      </w:tr>
      <w:tr w:rsidR="00412577">
        <w:tc>
          <w:tcPr>
            <w:tcW w:w="1984" w:type="dxa"/>
            <w:vMerge/>
          </w:tcPr>
          <w:p w:rsidR="00412577" w:rsidRDefault="00412577"/>
        </w:tc>
        <w:tc>
          <w:tcPr>
            <w:tcW w:w="2948" w:type="dxa"/>
          </w:tcPr>
          <w:p w:rsidR="00412577" w:rsidRDefault="00412577">
            <w:pPr>
              <w:pStyle w:val="ConsPlusNormal"/>
              <w:jc w:val="both"/>
            </w:pPr>
            <w:r>
              <w:t>объем прямых иностранных инвестиций в расчете на 1 жителя, долларов США</w:t>
            </w:r>
          </w:p>
        </w:tc>
        <w:tc>
          <w:tcPr>
            <w:tcW w:w="1361" w:type="dxa"/>
          </w:tcPr>
          <w:p w:rsidR="00412577" w:rsidRDefault="00412577">
            <w:pPr>
              <w:pStyle w:val="ConsPlusNormal"/>
              <w:jc w:val="center"/>
            </w:pPr>
            <w:r>
              <w:t>121</w:t>
            </w:r>
          </w:p>
        </w:tc>
        <w:tc>
          <w:tcPr>
            <w:tcW w:w="1304" w:type="dxa"/>
          </w:tcPr>
          <w:p w:rsidR="00412577" w:rsidRDefault="00412577">
            <w:pPr>
              <w:pStyle w:val="ConsPlusNormal"/>
              <w:jc w:val="center"/>
            </w:pPr>
            <w:r>
              <w:t>327</w:t>
            </w:r>
          </w:p>
        </w:tc>
        <w:tc>
          <w:tcPr>
            <w:tcW w:w="1474" w:type="dxa"/>
          </w:tcPr>
          <w:p w:rsidR="00412577" w:rsidRDefault="00412577">
            <w:pPr>
              <w:pStyle w:val="ConsPlusNormal"/>
              <w:jc w:val="center"/>
            </w:pPr>
            <w:r>
              <w:t>-63</w:t>
            </w:r>
          </w:p>
        </w:tc>
      </w:tr>
      <w:tr w:rsidR="00412577">
        <w:tc>
          <w:tcPr>
            <w:tcW w:w="1984" w:type="dxa"/>
            <w:vMerge/>
          </w:tcPr>
          <w:p w:rsidR="00412577" w:rsidRDefault="00412577"/>
        </w:tc>
        <w:tc>
          <w:tcPr>
            <w:tcW w:w="2948" w:type="dxa"/>
          </w:tcPr>
          <w:p w:rsidR="00412577" w:rsidRDefault="00412577">
            <w:pPr>
              <w:pStyle w:val="ConsPlusNormal"/>
              <w:jc w:val="both"/>
            </w:pPr>
            <w:r>
              <w:t xml:space="preserve">объем прямых иностранных </w:t>
            </w:r>
            <w:r>
              <w:lastRenderedPageBreak/>
              <w:t>инвестиций, млн. долларов США</w:t>
            </w:r>
          </w:p>
        </w:tc>
        <w:tc>
          <w:tcPr>
            <w:tcW w:w="1361" w:type="dxa"/>
          </w:tcPr>
          <w:p w:rsidR="00412577" w:rsidRDefault="00412577">
            <w:pPr>
              <w:pStyle w:val="ConsPlusNormal"/>
              <w:jc w:val="center"/>
            </w:pPr>
            <w:r>
              <w:lastRenderedPageBreak/>
              <w:t>118</w:t>
            </w:r>
          </w:p>
        </w:tc>
        <w:tc>
          <w:tcPr>
            <w:tcW w:w="1304" w:type="dxa"/>
          </w:tcPr>
          <w:p w:rsidR="00412577" w:rsidRDefault="00412577">
            <w:pPr>
              <w:pStyle w:val="ConsPlusNormal"/>
              <w:jc w:val="center"/>
            </w:pPr>
            <w:r>
              <w:t>249,6</w:t>
            </w:r>
          </w:p>
        </w:tc>
        <w:tc>
          <w:tcPr>
            <w:tcW w:w="1474" w:type="dxa"/>
          </w:tcPr>
          <w:p w:rsidR="00412577" w:rsidRDefault="00412577">
            <w:pPr>
              <w:pStyle w:val="ConsPlusNormal"/>
              <w:jc w:val="center"/>
            </w:pPr>
            <w:r>
              <w:t>-53</w:t>
            </w:r>
          </w:p>
        </w:tc>
      </w:tr>
      <w:tr w:rsidR="00412577">
        <w:tc>
          <w:tcPr>
            <w:tcW w:w="1984" w:type="dxa"/>
            <w:vMerge/>
          </w:tcPr>
          <w:p w:rsidR="00412577" w:rsidRDefault="00412577"/>
        </w:tc>
        <w:tc>
          <w:tcPr>
            <w:tcW w:w="2948" w:type="dxa"/>
          </w:tcPr>
          <w:p w:rsidR="00412577" w:rsidRDefault="00412577">
            <w:pPr>
              <w:pStyle w:val="ConsPlusNormal"/>
              <w:jc w:val="both"/>
            </w:pPr>
            <w:r>
              <w:t>уровень безработицы, %</w:t>
            </w:r>
          </w:p>
        </w:tc>
        <w:tc>
          <w:tcPr>
            <w:tcW w:w="1361" w:type="dxa"/>
          </w:tcPr>
          <w:p w:rsidR="00412577" w:rsidRDefault="00412577">
            <w:pPr>
              <w:pStyle w:val="ConsPlusNormal"/>
              <w:jc w:val="center"/>
            </w:pPr>
            <w:r>
              <w:t>5,7</w:t>
            </w:r>
          </w:p>
        </w:tc>
        <w:tc>
          <w:tcPr>
            <w:tcW w:w="1304" w:type="dxa"/>
          </w:tcPr>
          <w:p w:rsidR="00412577" w:rsidRDefault="00412577">
            <w:pPr>
              <w:pStyle w:val="ConsPlusNormal"/>
              <w:jc w:val="center"/>
            </w:pPr>
            <w:r>
              <w:t>6,7</w:t>
            </w:r>
          </w:p>
        </w:tc>
        <w:tc>
          <w:tcPr>
            <w:tcW w:w="1474" w:type="dxa"/>
          </w:tcPr>
          <w:p w:rsidR="00412577" w:rsidRDefault="00412577">
            <w:pPr>
              <w:pStyle w:val="ConsPlusNormal"/>
              <w:jc w:val="center"/>
            </w:pPr>
            <w:r>
              <w:t>-15</w:t>
            </w:r>
          </w:p>
        </w:tc>
      </w:tr>
      <w:tr w:rsidR="00412577">
        <w:tc>
          <w:tcPr>
            <w:tcW w:w="1984" w:type="dxa"/>
            <w:vMerge/>
          </w:tcPr>
          <w:p w:rsidR="00412577" w:rsidRDefault="00412577"/>
        </w:tc>
        <w:tc>
          <w:tcPr>
            <w:tcW w:w="2948" w:type="dxa"/>
          </w:tcPr>
          <w:p w:rsidR="00412577" w:rsidRDefault="00412577">
            <w:pPr>
              <w:pStyle w:val="ConsPlusNormal"/>
              <w:jc w:val="both"/>
            </w:pPr>
            <w:r>
              <w:t>среднее время поиска работы, месяцев</w:t>
            </w:r>
          </w:p>
        </w:tc>
        <w:tc>
          <w:tcPr>
            <w:tcW w:w="1361" w:type="dxa"/>
          </w:tcPr>
          <w:p w:rsidR="00412577" w:rsidRDefault="00412577">
            <w:pPr>
              <w:pStyle w:val="ConsPlusNormal"/>
              <w:jc w:val="center"/>
            </w:pPr>
            <w:r>
              <w:t>8,2</w:t>
            </w:r>
          </w:p>
        </w:tc>
        <w:tc>
          <w:tcPr>
            <w:tcW w:w="1304" w:type="dxa"/>
          </w:tcPr>
          <w:p w:rsidR="00412577" w:rsidRDefault="00412577">
            <w:pPr>
              <w:pStyle w:val="ConsPlusNormal"/>
              <w:jc w:val="center"/>
            </w:pPr>
            <w:r>
              <w:t>7,7</w:t>
            </w:r>
          </w:p>
        </w:tc>
        <w:tc>
          <w:tcPr>
            <w:tcW w:w="1474" w:type="dxa"/>
          </w:tcPr>
          <w:p w:rsidR="00412577" w:rsidRDefault="00412577">
            <w:pPr>
              <w:pStyle w:val="ConsPlusNormal"/>
              <w:jc w:val="center"/>
            </w:pPr>
            <w:r>
              <w:t>6,5</w:t>
            </w:r>
          </w:p>
        </w:tc>
      </w:tr>
      <w:tr w:rsidR="00412577">
        <w:tc>
          <w:tcPr>
            <w:tcW w:w="1984" w:type="dxa"/>
            <w:vMerge w:val="restart"/>
          </w:tcPr>
          <w:p w:rsidR="00412577" w:rsidRDefault="00412577">
            <w:pPr>
              <w:pStyle w:val="ConsPlusNormal"/>
              <w:jc w:val="both"/>
            </w:pPr>
            <w:r>
              <w:t>Уровень развития малого бизнеса</w:t>
            </w:r>
          </w:p>
        </w:tc>
        <w:tc>
          <w:tcPr>
            <w:tcW w:w="2948" w:type="dxa"/>
          </w:tcPr>
          <w:p w:rsidR="00412577" w:rsidRDefault="00412577">
            <w:pPr>
              <w:pStyle w:val="ConsPlusNormal"/>
              <w:jc w:val="both"/>
            </w:pPr>
            <w:r>
              <w:t>оборот малых и микропредприятий и индивидуальных предпринимателей в расчете на одного жителя, тыс. руб. на человека</w:t>
            </w:r>
          </w:p>
        </w:tc>
        <w:tc>
          <w:tcPr>
            <w:tcW w:w="1361" w:type="dxa"/>
          </w:tcPr>
          <w:p w:rsidR="00412577" w:rsidRDefault="00412577">
            <w:pPr>
              <w:pStyle w:val="ConsPlusNormal"/>
              <w:jc w:val="center"/>
            </w:pPr>
            <w:r>
              <w:t>198</w:t>
            </w:r>
          </w:p>
        </w:tc>
        <w:tc>
          <w:tcPr>
            <w:tcW w:w="1304" w:type="dxa"/>
          </w:tcPr>
          <w:p w:rsidR="00412577" w:rsidRDefault="00412577">
            <w:pPr>
              <w:pStyle w:val="ConsPlusNormal"/>
              <w:jc w:val="center"/>
            </w:pPr>
            <w:r>
              <w:t>192</w:t>
            </w:r>
          </w:p>
        </w:tc>
        <w:tc>
          <w:tcPr>
            <w:tcW w:w="1474" w:type="dxa"/>
          </w:tcPr>
          <w:p w:rsidR="00412577" w:rsidRDefault="00412577">
            <w:pPr>
              <w:pStyle w:val="ConsPlusNormal"/>
              <w:jc w:val="center"/>
            </w:pPr>
            <w:r>
              <w:t>3</w:t>
            </w:r>
          </w:p>
        </w:tc>
      </w:tr>
      <w:tr w:rsidR="00412577">
        <w:tc>
          <w:tcPr>
            <w:tcW w:w="1984" w:type="dxa"/>
            <w:vMerge/>
          </w:tcPr>
          <w:p w:rsidR="00412577" w:rsidRDefault="00412577"/>
        </w:tc>
        <w:tc>
          <w:tcPr>
            <w:tcW w:w="2948" w:type="dxa"/>
          </w:tcPr>
          <w:p w:rsidR="00412577" w:rsidRDefault="00412577">
            <w:pPr>
              <w:pStyle w:val="ConsPlusNormal"/>
              <w:jc w:val="both"/>
            </w:pPr>
            <w:r>
              <w:t>суммарный оборот малых и микропредприятий и индивидуальных предпринимателей, млрд. руб.</w:t>
            </w:r>
          </w:p>
        </w:tc>
        <w:tc>
          <w:tcPr>
            <w:tcW w:w="1361" w:type="dxa"/>
          </w:tcPr>
          <w:p w:rsidR="00412577" w:rsidRDefault="00412577">
            <w:pPr>
              <w:pStyle w:val="ConsPlusNormal"/>
              <w:jc w:val="center"/>
            </w:pPr>
            <w:r>
              <w:t>193,5</w:t>
            </w:r>
          </w:p>
        </w:tc>
        <w:tc>
          <w:tcPr>
            <w:tcW w:w="1304" w:type="dxa"/>
          </w:tcPr>
          <w:p w:rsidR="00412577" w:rsidRDefault="00412577">
            <w:pPr>
              <w:pStyle w:val="ConsPlusNormal"/>
              <w:jc w:val="center"/>
            </w:pPr>
            <w:r>
              <w:t>398,1</w:t>
            </w:r>
          </w:p>
        </w:tc>
        <w:tc>
          <w:tcPr>
            <w:tcW w:w="1474" w:type="dxa"/>
          </w:tcPr>
          <w:p w:rsidR="00412577" w:rsidRDefault="00412577">
            <w:pPr>
              <w:pStyle w:val="ConsPlusNormal"/>
              <w:jc w:val="center"/>
            </w:pPr>
            <w:r>
              <w:t>-51</w:t>
            </w:r>
          </w:p>
        </w:tc>
      </w:tr>
      <w:tr w:rsidR="00412577">
        <w:tc>
          <w:tcPr>
            <w:tcW w:w="1984" w:type="dxa"/>
            <w:vMerge/>
          </w:tcPr>
          <w:p w:rsidR="00412577" w:rsidRDefault="00412577"/>
        </w:tc>
        <w:tc>
          <w:tcPr>
            <w:tcW w:w="2948" w:type="dxa"/>
          </w:tcPr>
          <w:p w:rsidR="00412577" w:rsidRDefault="00412577">
            <w:pPr>
              <w:pStyle w:val="ConsPlusNormal"/>
              <w:jc w:val="both"/>
            </w:pPr>
            <w:r>
              <w:t>объем инвестиций в основной капитал малых и микропредприятий в расчете на одного жителя, тыс. рублей на человека</w:t>
            </w:r>
          </w:p>
        </w:tc>
        <w:tc>
          <w:tcPr>
            <w:tcW w:w="1361" w:type="dxa"/>
          </w:tcPr>
          <w:p w:rsidR="00412577" w:rsidRDefault="00412577">
            <w:pPr>
              <w:pStyle w:val="ConsPlusNormal"/>
              <w:jc w:val="center"/>
            </w:pPr>
            <w:r>
              <w:t>10</w:t>
            </w:r>
          </w:p>
        </w:tc>
        <w:tc>
          <w:tcPr>
            <w:tcW w:w="1304" w:type="dxa"/>
          </w:tcPr>
          <w:p w:rsidR="00412577" w:rsidRDefault="00412577">
            <w:pPr>
              <w:pStyle w:val="ConsPlusNormal"/>
              <w:jc w:val="center"/>
            </w:pPr>
            <w:r>
              <w:t>4</w:t>
            </w:r>
          </w:p>
        </w:tc>
        <w:tc>
          <w:tcPr>
            <w:tcW w:w="1474" w:type="dxa"/>
          </w:tcPr>
          <w:p w:rsidR="00412577" w:rsidRDefault="00412577">
            <w:pPr>
              <w:pStyle w:val="ConsPlusNormal"/>
              <w:jc w:val="center"/>
            </w:pPr>
            <w:r>
              <w:t>150</w:t>
            </w:r>
          </w:p>
        </w:tc>
      </w:tr>
      <w:tr w:rsidR="00412577">
        <w:tc>
          <w:tcPr>
            <w:tcW w:w="1984" w:type="dxa"/>
            <w:vMerge/>
          </w:tcPr>
          <w:p w:rsidR="00412577" w:rsidRDefault="00412577"/>
        </w:tc>
        <w:tc>
          <w:tcPr>
            <w:tcW w:w="2948" w:type="dxa"/>
          </w:tcPr>
          <w:p w:rsidR="00412577" w:rsidRDefault="00412577">
            <w:pPr>
              <w:pStyle w:val="ConsPlusNormal"/>
              <w:jc w:val="both"/>
            </w:pPr>
            <w:r>
              <w:t>объем инвестиций в основной капитал малых и микропредприятий, млн. руб.</w:t>
            </w:r>
          </w:p>
        </w:tc>
        <w:tc>
          <w:tcPr>
            <w:tcW w:w="1361" w:type="dxa"/>
          </w:tcPr>
          <w:p w:rsidR="00412577" w:rsidRDefault="00412577">
            <w:pPr>
              <w:pStyle w:val="ConsPlusNormal"/>
              <w:jc w:val="center"/>
            </w:pPr>
            <w:r>
              <w:t>9471</w:t>
            </w:r>
          </w:p>
        </w:tc>
        <w:tc>
          <w:tcPr>
            <w:tcW w:w="1304" w:type="dxa"/>
          </w:tcPr>
          <w:p w:rsidR="00412577" w:rsidRDefault="00412577">
            <w:pPr>
              <w:pStyle w:val="ConsPlusNormal"/>
              <w:jc w:val="center"/>
            </w:pPr>
            <w:r>
              <w:t>6394</w:t>
            </w:r>
          </w:p>
        </w:tc>
        <w:tc>
          <w:tcPr>
            <w:tcW w:w="1474" w:type="dxa"/>
          </w:tcPr>
          <w:p w:rsidR="00412577" w:rsidRDefault="00412577">
            <w:pPr>
              <w:pStyle w:val="ConsPlusNormal"/>
              <w:jc w:val="center"/>
            </w:pPr>
            <w:r>
              <w:t>48</w:t>
            </w:r>
          </w:p>
        </w:tc>
      </w:tr>
    </w:tbl>
    <w:p w:rsidR="00412577" w:rsidRDefault="00412577">
      <w:pPr>
        <w:pStyle w:val="ConsPlusNormal"/>
        <w:ind w:firstLine="540"/>
        <w:jc w:val="both"/>
      </w:pPr>
    </w:p>
    <w:p w:rsidR="00412577" w:rsidRDefault="00412577">
      <w:pPr>
        <w:pStyle w:val="ConsPlusNormal"/>
        <w:ind w:firstLine="540"/>
        <w:jc w:val="both"/>
      </w:pPr>
      <w:r>
        <w:t>Некоторые выводы: при недостаточно высоких доходах населения Смоленской области следует обратить внимание на сферу жилищного строительства. Обеспеченность объектами социальной инфраструктуры - средняя. Экологическая обстановка благоприятная, отсюда и низкие расходы на экологию. При довольно безопасном проживании следует обратить внимание на демографические процессы, образование. Несмотря на хорошие показатели транспортной инфраструктуры экономические показатели и инвестиции ниже, чем могли бы быть. Инвестиции в развитие малого бизнеса необходимо поощрять для того, чтобы они дали эффект в виде увеличения оборотов малых предприятий.</w:t>
      </w:r>
    </w:p>
    <w:p w:rsidR="00412577" w:rsidRDefault="00412577">
      <w:pPr>
        <w:pStyle w:val="ConsPlusNormal"/>
        <w:ind w:firstLine="540"/>
        <w:jc w:val="both"/>
      </w:pPr>
    </w:p>
    <w:p w:rsidR="00412577" w:rsidRDefault="00412577">
      <w:pPr>
        <w:pStyle w:val="ConsPlusNormal"/>
        <w:jc w:val="center"/>
        <w:outlineLvl w:val="1"/>
      </w:pPr>
      <w:r>
        <w:t>7. ТЕРРИТОРИАЛЬНО-ОТРАСЛЕВЫЕ ПРИОРИТЕТЫ СМОЛЕНСКОЙ ОБЛАСТИ,</w:t>
      </w:r>
    </w:p>
    <w:p w:rsidR="00412577" w:rsidRDefault="00412577">
      <w:pPr>
        <w:pStyle w:val="ConsPlusNormal"/>
        <w:jc w:val="center"/>
      </w:pPr>
      <w:r>
        <w:t>ТЕХНОЛОГИИ, ВИДЫ ПРОДУКЦИИ</w:t>
      </w:r>
    </w:p>
    <w:p w:rsidR="00412577" w:rsidRDefault="00412577">
      <w:pPr>
        <w:pStyle w:val="ConsPlusNormal"/>
        <w:ind w:firstLine="540"/>
        <w:jc w:val="both"/>
      </w:pPr>
    </w:p>
    <w:p w:rsidR="00412577" w:rsidRDefault="00412577">
      <w:pPr>
        <w:pStyle w:val="ConsPlusNormal"/>
        <w:ind w:firstLine="540"/>
        <w:jc w:val="both"/>
      </w:pPr>
      <w:r>
        <w:t>По данным, опубликованным Институтом экономического анализа, производительность труда в отечественной промышленности составляет 14% соответствующего показателя США, 18% - Канады, 19% - Японии и Франции, 20% - Англии и Германии. В этом исследовании производительность труда в стране определялась по стоимости произведенного национального дохода на количество населения, занятого в производственной деятельности. В настоящее время никто не оспаривает необходимость резкого повышения производительности труда.</w:t>
      </w:r>
    </w:p>
    <w:p w:rsidR="00412577" w:rsidRDefault="00412577">
      <w:pPr>
        <w:pStyle w:val="ConsPlusNormal"/>
        <w:ind w:firstLine="540"/>
        <w:jc w:val="both"/>
      </w:pPr>
      <w:r>
        <w:t>Элиты России пришли к консенсусу о необходимости "Новой индустриализации". Поставлена задача создания новых высокопроизводительных и высокооплачиваемых рабочих мест по всей территории страны. Однако так как мы живем в мире глобальной конкуренции, необходимо для устойчивого существования промышленных предприятий в новых условиях решать проблему глобальной конкурентоспособности предприятий.</w:t>
      </w:r>
    </w:p>
    <w:p w:rsidR="00412577" w:rsidRDefault="00412577">
      <w:pPr>
        <w:pStyle w:val="ConsPlusNormal"/>
        <w:ind w:firstLine="540"/>
        <w:jc w:val="both"/>
      </w:pPr>
      <w:r>
        <w:lastRenderedPageBreak/>
        <w:t>Одним из наиболее очевидных путей решения данной проблемы видится создание территориальных отраслевых кластеров в РФ.</w:t>
      </w:r>
    </w:p>
    <w:p w:rsidR="00412577" w:rsidRDefault="00412577">
      <w:pPr>
        <w:pStyle w:val="ConsPlusNormal"/>
        <w:ind w:firstLine="540"/>
        <w:jc w:val="both"/>
      </w:pPr>
      <w:r>
        <w:t>Кластер (в экономике) - сконцентрированная на некоторой территории группа взаимосвязанных компаний: поставщиков оборудования, комплектующих и специализированных услуг; инфраструктуры; научно-исследовательских институтов; вузов и других организаций, взаимодополняющих друг друга и усиливающих конкурентные преимущества отдельных компаний и кластера в целом. Характерными признаками кластера являются:</w:t>
      </w:r>
    </w:p>
    <w:p w:rsidR="00412577" w:rsidRDefault="00412577">
      <w:pPr>
        <w:pStyle w:val="ConsPlusNormal"/>
        <w:ind w:firstLine="540"/>
        <w:jc w:val="both"/>
      </w:pPr>
      <w:r>
        <w:t>- максимальная географическая близость;</w:t>
      </w:r>
    </w:p>
    <w:p w:rsidR="00412577" w:rsidRDefault="00412577">
      <w:pPr>
        <w:pStyle w:val="ConsPlusNormal"/>
        <w:ind w:firstLine="540"/>
        <w:jc w:val="both"/>
      </w:pPr>
      <w:r>
        <w:t>- родство технологий;</w:t>
      </w:r>
    </w:p>
    <w:p w:rsidR="00412577" w:rsidRDefault="00412577">
      <w:pPr>
        <w:pStyle w:val="ConsPlusNormal"/>
        <w:ind w:firstLine="540"/>
        <w:jc w:val="both"/>
      </w:pPr>
      <w:r>
        <w:t>- общность сырьевой базы;</w:t>
      </w:r>
    </w:p>
    <w:p w:rsidR="00412577" w:rsidRDefault="00412577">
      <w:pPr>
        <w:pStyle w:val="ConsPlusNormal"/>
        <w:ind w:firstLine="540"/>
        <w:jc w:val="both"/>
      </w:pPr>
      <w:r>
        <w:t>- наличие инновационной составляющей.</w:t>
      </w:r>
    </w:p>
    <w:p w:rsidR="00412577" w:rsidRDefault="00412577">
      <w:pPr>
        <w:pStyle w:val="ConsPlusNormal"/>
        <w:ind w:firstLine="540"/>
        <w:jc w:val="both"/>
      </w:pPr>
      <w:r>
        <w:t>Положительное влияние кластеров для экономики:</w:t>
      </w:r>
    </w:p>
    <w:p w:rsidR="00412577" w:rsidRDefault="00412577">
      <w:pPr>
        <w:pStyle w:val="ConsPlusNormal"/>
        <w:ind w:firstLine="540"/>
        <w:jc w:val="both"/>
      </w:pPr>
      <w:r>
        <w:t>1. Повышают производительность входящих в них предприятий.</w:t>
      </w:r>
    </w:p>
    <w:p w:rsidR="00412577" w:rsidRDefault="00412577">
      <w:pPr>
        <w:pStyle w:val="ConsPlusNormal"/>
        <w:ind w:firstLine="540"/>
        <w:jc w:val="both"/>
      </w:pPr>
      <w:r>
        <w:t>2. Повышают способность у компаний к инновациям.</w:t>
      </w:r>
    </w:p>
    <w:p w:rsidR="00412577" w:rsidRDefault="00412577">
      <w:pPr>
        <w:pStyle w:val="ConsPlusNormal"/>
        <w:ind w:firstLine="540"/>
        <w:jc w:val="both"/>
      </w:pPr>
      <w:r>
        <w:t>3. Стимулируют создание новых бизнесов, расширяющих границы кластера.</w:t>
      </w:r>
    </w:p>
    <w:p w:rsidR="00412577" w:rsidRDefault="00412577">
      <w:pPr>
        <w:pStyle w:val="ConsPlusNormal"/>
        <w:ind w:firstLine="540"/>
        <w:jc w:val="both"/>
      </w:pPr>
      <w:r>
        <w:t>При этом замечено, что важность кластеров возрастает с усложнением конкуренции.</w:t>
      </w:r>
    </w:p>
    <w:p w:rsidR="00412577" w:rsidRDefault="00412577">
      <w:pPr>
        <w:pStyle w:val="ConsPlusNormal"/>
        <w:ind w:firstLine="540"/>
        <w:jc w:val="both"/>
      </w:pPr>
    </w:p>
    <w:p w:rsidR="00412577" w:rsidRDefault="00412577">
      <w:pPr>
        <w:pStyle w:val="ConsPlusNormal"/>
        <w:jc w:val="center"/>
        <w:outlineLvl w:val="2"/>
      </w:pPr>
      <w:r>
        <w:t>7.1. ПРЕИМУЩЕСТВА ДЛЯ КОМПАНИЙ - УЧАСТНИКОВ КЛАСТЕРА</w:t>
      </w:r>
    </w:p>
    <w:p w:rsidR="00412577" w:rsidRDefault="00412577">
      <w:pPr>
        <w:pStyle w:val="ConsPlusNormal"/>
        <w:ind w:firstLine="540"/>
        <w:jc w:val="both"/>
      </w:pPr>
    </w:p>
    <w:p w:rsidR="00412577" w:rsidRDefault="00412577">
      <w:pPr>
        <w:pStyle w:val="ConsPlusNormal"/>
        <w:ind w:firstLine="540"/>
        <w:jc w:val="both"/>
      </w:pPr>
      <w:r>
        <w:t>Реализация кластерной политики в Смоленской области рассматривается как очевидная возможность для региональной власти повысить конкурентоспособность предприятий, вошедших в кластеры (так, по данным "Европейской кластерной инициативы" 2011, при парных сопоставлениях за 10 лет сходных по мощности и числу работников производственных предприятий Западной Европы предприятия, входящие в кластеры, имели на 6,2% больше рост акционерной стоимости, чем аналоги вне кластера), а для потенциальных участников такой формы организации как "кластер" воспользоваться рядом преимуществом кластера:</w:t>
      </w:r>
    </w:p>
    <w:p w:rsidR="00412577" w:rsidRDefault="00412577">
      <w:pPr>
        <w:pStyle w:val="ConsPlusNormal"/>
        <w:ind w:firstLine="540"/>
        <w:jc w:val="both"/>
      </w:pPr>
      <w:r>
        <w:t>1. Более дешевый доступ к специализированным факторам производства - компонентам, машинному оборудованию, бизнес-услугам, персоналу.</w:t>
      </w:r>
    </w:p>
    <w:p w:rsidR="00412577" w:rsidRDefault="00412577">
      <w:pPr>
        <w:pStyle w:val="ConsPlusNormal"/>
        <w:ind w:firstLine="540"/>
        <w:jc w:val="both"/>
      </w:pPr>
      <w:r>
        <w:t>2. Облегчает коммуникацию, снижает издержки на адаптацию и способствует общему обеспечению вспомогательного и поддерживающего обслуживания (установка, наладка, обучение пользователей, ремонт оборудования).</w:t>
      </w:r>
    </w:p>
    <w:p w:rsidR="00412577" w:rsidRDefault="00412577">
      <w:pPr>
        <w:pStyle w:val="ConsPlusNormal"/>
        <w:ind w:firstLine="540"/>
        <w:jc w:val="both"/>
      </w:pPr>
      <w:r>
        <w:t>3. Позволяет добиться глубокой специализации поставщиков в результате лучшего распознавания возможностей рынка и снижения их риска в связи с существованием множества местных потребителей.</w:t>
      </w:r>
    </w:p>
    <w:p w:rsidR="00412577" w:rsidRDefault="00412577">
      <w:pPr>
        <w:pStyle w:val="ConsPlusNormal"/>
        <w:ind w:firstLine="540"/>
        <w:jc w:val="both"/>
      </w:pPr>
      <w:r>
        <w:t>4. Снижает затраты на импорт факторов производства из удаленных источников (конкурентное ценообразование и экономия на доставке большого количества).</w:t>
      </w:r>
    </w:p>
    <w:p w:rsidR="00412577" w:rsidRDefault="00412577">
      <w:pPr>
        <w:pStyle w:val="ConsPlusNormal"/>
        <w:ind w:firstLine="540"/>
        <w:jc w:val="both"/>
      </w:pPr>
      <w:r>
        <w:t>5. Дает преимущество в снабжении специализированной, обладающей высокой квалификацией рабочей силой. Кластер сигнализирует о существующих возможностях и снижает риск перемещения рабочего места.</w:t>
      </w:r>
    </w:p>
    <w:p w:rsidR="00412577" w:rsidRDefault="00412577">
      <w:pPr>
        <w:pStyle w:val="ConsPlusNormal"/>
        <w:ind w:firstLine="540"/>
        <w:jc w:val="both"/>
      </w:pPr>
      <w:r>
        <w:t>6. Увеличивает возможность получения высококвалифицированного персонала, услуг, компонентов и увеличивает число создающих их структур.</w:t>
      </w:r>
    </w:p>
    <w:p w:rsidR="00412577" w:rsidRDefault="00412577">
      <w:pPr>
        <w:pStyle w:val="ConsPlusNormal"/>
        <w:ind w:firstLine="540"/>
        <w:jc w:val="both"/>
      </w:pPr>
      <w:r>
        <w:t>7. Дает доступ к специализированным видам информации по маркетингу, технологиям и т.п. Доступ к этой информации для фирм кластера требует меньших затрат.</w:t>
      </w:r>
    </w:p>
    <w:p w:rsidR="00412577" w:rsidRDefault="00412577">
      <w:pPr>
        <w:pStyle w:val="ConsPlusNormal"/>
        <w:ind w:firstLine="540"/>
        <w:jc w:val="both"/>
      </w:pPr>
      <w:r>
        <w:t>8. Облегчает движение специализированной информации о текущих потребностях потребителей из-за наличия личных контактов между участниками.</w:t>
      </w:r>
    </w:p>
    <w:p w:rsidR="00412577" w:rsidRDefault="00412577">
      <w:pPr>
        <w:pStyle w:val="ConsPlusNormal"/>
        <w:ind w:firstLine="540"/>
        <w:jc w:val="both"/>
      </w:pPr>
      <w:r>
        <w:t>9. Способствует развитию взаимодополняемости между видами деятельности и расширению продуктовой линейки участников кластера.</w:t>
      </w:r>
    </w:p>
    <w:p w:rsidR="00412577" w:rsidRDefault="00412577">
      <w:pPr>
        <w:pStyle w:val="ConsPlusNormal"/>
        <w:ind w:firstLine="540"/>
        <w:jc w:val="both"/>
      </w:pPr>
      <w:r>
        <w:t>10. Способствует координации усилий и общему стремлению к совершенствованию, что повышает общее качество и эффективность работы всех участников.</w:t>
      </w:r>
    </w:p>
    <w:p w:rsidR="00412577" w:rsidRDefault="00412577">
      <w:pPr>
        <w:pStyle w:val="ConsPlusNormal"/>
        <w:ind w:firstLine="540"/>
        <w:jc w:val="both"/>
      </w:pPr>
      <w:r>
        <w:t>11. Так как вследствие плохой работы одной из частей кластера могут возникнуть препятствия для успеха остальных участников, то это ведет к установлению взаимного (неформального) контроля качества продукции у участников кластера.</w:t>
      </w:r>
    </w:p>
    <w:p w:rsidR="00412577" w:rsidRDefault="00412577">
      <w:pPr>
        <w:pStyle w:val="ConsPlusNormal"/>
        <w:ind w:firstLine="540"/>
        <w:jc w:val="both"/>
      </w:pPr>
      <w:r>
        <w:t>12. Повышает эффективность совместного маркетинга (выставки, журналы, рекламные кампании), повышается репутация региона в отрасли.</w:t>
      </w:r>
    </w:p>
    <w:p w:rsidR="00412577" w:rsidRDefault="00412577">
      <w:pPr>
        <w:pStyle w:val="ConsPlusNormal"/>
        <w:ind w:firstLine="540"/>
        <w:jc w:val="both"/>
      </w:pPr>
      <w:r>
        <w:lastRenderedPageBreak/>
        <w:t>13. Повышает эффективность закупок сырья и материалов за счет объема закупок региона.</w:t>
      </w:r>
    </w:p>
    <w:p w:rsidR="00412577" w:rsidRDefault="00412577">
      <w:pPr>
        <w:pStyle w:val="ConsPlusNormal"/>
        <w:ind w:firstLine="540"/>
        <w:jc w:val="both"/>
      </w:pPr>
      <w:r>
        <w:t>14. Повышает устойчивость поставок в регион по тем же причинам.</w:t>
      </w:r>
    </w:p>
    <w:p w:rsidR="00412577" w:rsidRDefault="00412577">
      <w:pPr>
        <w:pStyle w:val="ConsPlusNormal"/>
        <w:ind w:firstLine="540"/>
        <w:jc w:val="both"/>
      </w:pPr>
      <w:r>
        <w:t>15. Способствует возможности создания факторов производства (квазиобщественных) для всех, создание которых для одного игрока было бы дорогостоящим (маловероятным).</w:t>
      </w:r>
    </w:p>
    <w:p w:rsidR="00412577" w:rsidRDefault="00412577">
      <w:pPr>
        <w:pStyle w:val="ConsPlusNormal"/>
        <w:ind w:firstLine="540"/>
        <w:jc w:val="both"/>
      </w:pPr>
      <w:r>
        <w:t>16. Облегчает взаимодействие с финансовыми и страховыми компаниями, знающими специфику отрасли, которые приходят в регион, и снижает стоимость заимствований для всех участников.</w:t>
      </w:r>
    </w:p>
    <w:p w:rsidR="00412577" w:rsidRDefault="00412577">
      <w:pPr>
        <w:pStyle w:val="ConsPlusNormal"/>
        <w:ind w:firstLine="540"/>
        <w:jc w:val="both"/>
      </w:pPr>
      <w:r>
        <w:t>17. Дает возможность сделать совместные капиталовложения в высокоспециализированную инфраструктуру (центры качества, центры сертификации, спецлаборатории, спецподготовка персонала и т.п.).</w:t>
      </w:r>
    </w:p>
    <w:p w:rsidR="00412577" w:rsidRDefault="00412577">
      <w:pPr>
        <w:pStyle w:val="ConsPlusNormal"/>
        <w:ind w:firstLine="540"/>
        <w:jc w:val="both"/>
      </w:pPr>
      <w:r>
        <w:t>18. Соперничество с местными конкурентами оказывает особо сильное стимулирующее воздействие на поиск путей повышения производительности.</w:t>
      </w:r>
    </w:p>
    <w:p w:rsidR="00412577" w:rsidRDefault="00412577">
      <w:pPr>
        <w:pStyle w:val="ConsPlusNormal"/>
        <w:ind w:firstLine="540"/>
        <w:jc w:val="both"/>
      </w:pPr>
      <w:r>
        <w:t>19. Амбиции и желание хорошо выглядеть в глазах знакомых бизнесменов поддерживают стремление обойти соперника.</w:t>
      </w:r>
    </w:p>
    <w:p w:rsidR="00412577" w:rsidRDefault="00412577">
      <w:pPr>
        <w:pStyle w:val="ConsPlusNormal"/>
        <w:ind w:firstLine="540"/>
        <w:jc w:val="both"/>
      </w:pPr>
      <w:r>
        <w:t>20. Позволяет легко измерять производительность, легко сравнивать фирмы друг с другом по издержкам.</w:t>
      </w:r>
    </w:p>
    <w:p w:rsidR="00412577" w:rsidRDefault="00412577">
      <w:pPr>
        <w:pStyle w:val="ConsPlusNormal"/>
        <w:ind w:firstLine="540"/>
        <w:jc w:val="both"/>
      </w:pPr>
      <w:r>
        <w:t>21. Позволяет быстро выявлять и более адекватно реагировать на новые потребности покупателей.</w:t>
      </w:r>
    </w:p>
    <w:p w:rsidR="00412577" w:rsidRDefault="00412577">
      <w:pPr>
        <w:pStyle w:val="ConsPlusNormal"/>
        <w:ind w:firstLine="540"/>
        <w:jc w:val="both"/>
      </w:pPr>
      <w:r>
        <w:t>22. Позволяет быстро узнавать о прогрессе в новых технологиях, новых компонентах, оборудовании, новых концепциях в маркетинге, новых поставщиках.</w:t>
      </w:r>
    </w:p>
    <w:p w:rsidR="00412577" w:rsidRDefault="00412577">
      <w:pPr>
        <w:pStyle w:val="ConsPlusNormal"/>
        <w:ind w:firstLine="540"/>
        <w:jc w:val="both"/>
      </w:pPr>
      <w:r>
        <w:t>23. Дает преимущество в доступе к новым технологиям, методам работы и возможностям поставок.</w:t>
      </w:r>
    </w:p>
    <w:p w:rsidR="00412577" w:rsidRDefault="00412577">
      <w:pPr>
        <w:pStyle w:val="ConsPlusNormal"/>
        <w:ind w:firstLine="540"/>
        <w:jc w:val="both"/>
      </w:pPr>
      <w:r>
        <w:t>24. Позволяет провести эксперименты, пробы новых подходов, материалов за счет распределения рисков между несколькими участниками, эти попытки становятся менее финансово-обременительными, хотя иногда и не снимает риска появления группового мышления и отторжения инноваций всеми участниками.</w:t>
      </w:r>
    </w:p>
    <w:p w:rsidR="00412577" w:rsidRDefault="00412577">
      <w:pPr>
        <w:pStyle w:val="ConsPlusNormal"/>
        <w:ind w:firstLine="540"/>
        <w:jc w:val="both"/>
      </w:pPr>
      <w:r>
        <w:t>25. Облегчает создание нового бизнеса. Он легче возникает внутри кластера, чем изолированно, из-за хорошей информированности о новых возможностях, барьеры входа здесь ниже. Крупные игроки часто создают дочерние компании внутри перспективного кластера для получения уникальной информации о новых возможностях бизнеса.</w:t>
      </w:r>
    </w:p>
    <w:p w:rsidR="00412577" w:rsidRDefault="00412577">
      <w:pPr>
        <w:pStyle w:val="ConsPlusNormal"/>
        <w:ind w:firstLine="540"/>
        <w:jc w:val="both"/>
      </w:pPr>
      <w:r>
        <w:t>26. Следует также отметить, что кластеры - это, с одной стороны, инструмент повышения производительности и, следовательно, конкурентоспособности предприятий-участников, а, с другой стороны, - инструмент развития территорий, на которых они располагаются.</w:t>
      </w:r>
    </w:p>
    <w:p w:rsidR="00412577" w:rsidRDefault="00412577">
      <w:pPr>
        <w:pStyle w:val="ConsPlusNormal"/>
        <w:ind w:firstLine="540"/>
        <w:jc w:val="both"/>
      </w:pPr>
      <w:r>
        <w:t>27. В частности, развитие кластера может стать стержнем, на который могут нанизываться другие формы развития на территории, например, малого и среднего бизнеса. Все согласны с тем, что в России недостаточна доля малых и средних предприятий по сравнению с развитыми странами. Так, по оценке Министерства экономического развития России, доля МСП в 2011 году составляет около 21%, тогда как в развитых странах она составляет 50 - 60%. В российских условиях уже выделились такие инструменты стимулирования создания новых предприятий, как индустриальные парки, бизнес-инкубаторы, агро- и технологические парки. Однако попытки "запустить" каждый такой проект наталкиваются на одну и ту же проблему - трудности в привлечении резидентов таких парков, "якорных" компаний, вокруг которых было бы легче создавать новые предприятия. В этом плане кластеры могут брать на себя роль локомотива. Именно исходя из логики отношения к кластеру как отраслевому развитию на конкретной территории, можно легче планировать и привлекать или создавать новые компании с пониженными рисками в регионах.</w:t>
      </w:r>
    </w:p>
    <w:p w:rsidR="00412577" w:rsidRDefault="00412577">
      <w:pPr>
        <w:pStyle w:val="ConsPlusNormal"/>
        <w:ind w:firstLine="540"/>
        <w:jc w:val="both"/>
      </w:pPr>
      <w:r>
        <w:t xml:space="preserve">Несмотря на то, что на основании анализа имеющихся ресурсов Смоленской области и потенциала ряда предприятий и организаций производственного и образовательного характера на территории Смоленской области представляется возможной организация целого ряда кластеров, рекомендуется проведение более глубокой проработки каждого кластера в соответствии с </w:t>
      </w:r>
      <w:hyperlink w:anchor="P8354" w:history="1">
        <w:r>
          <w:rPr>
            <w:color w:val="0000FF"/>
          </w:rPr>
          <w:t>методикой</w:t>
        </w:r>
      </w:hyperlink>
      <w:r>
        <w:t xml:space="preserve"> формирования и развития территориально-отраслевых кластеров в Смоленской области, приведенной в приложении 6 к настоящему документу.</w:t>
      </w:r>
    </w:p>
    <w:p w:rsidR="00412577" w:rsidRDefault="00412577">
      <w:pPr>
        <w:pStyle w:val="ConsPlusNormal"/>
        <w:ind w:firstLine="540"/>
        <w:jc w:val="both"/>
      </w:pPr>
      <w:r>
        <w:t xml:space="preserve">Кроме того, на органы исполнительной власти возлагается задача по формированию специализированной организации развития кластера, обеспечивающей координацию </w:t>
      </w:r>
      <w:r>
        <w:lastRenderedPageBreak/>
        <w:t>деятельности его участников, которая может создаваться в различных организационно-правовых формах. Предполагается, что функции указанной организации могут быть возложены как на вновь создаваемые, так и уже существующие организации.</w:t>
      </w:r>
    </w:p>
    <w:p w:rsidR="00412577" w:rsidRDefault="00412577">
      <w:pPr>
        <w:pStyle w:val="ConsPlusNormal"/>
        <w:ind w:firstLine="540"/>
        <w:jc w:val="both"/>
      </w:pPr>
      <w:r>
        <w:t>В случае признания целесообразным создание кластера потребуется разработка стратегии развития кластера и плана мероприятий по ее реализации, включающей разработку набора кластерных проектов и мер, направленных на формирование благоприятных условий развития кластера, на базе анализа барьеров и возможностей для развития кластера.</w:t>
      </w:r>
    </w:p>
    <w:p w:rsidR="00412577" w:rsidRDefault="00412577">
      <w:pPr>
        <w:pStyle w:val="ConsPlusNormal"/>
        <w:ind w:firstLine="540"/>
        <w:jc w:val="both"/>
      </w:pPr>
    </w:p>
    <w:p w:rsidR="00412577" w:rsidRDefault="00412577">
      <w:pPr>
        <w:pStyle w:val="ConsPlusNormal"/>
        <w:jc w:val="center"/>
        <w:outlineLvl w:val="2"/>
      </w:pPr>
      <w:r>
        <w:t>7.2. ПОТЕНЦИАЛЬНЫЕ КЛАСТЕРЫ СМОЛЕНСКОЙ ОБЛАСТИ</w:t>
      </w:r>
    </w:p>
    <w:p w:rsidR="00412577" w:rsidRDefault="00412577">
      <w:pPr>
        <w:pStyle w:val="ConsPlusNormal"/>
        <w:ind w:firstLine="540"/>
        <w:jc w:val="both"/>
      </w:pPr>
    </w:p>
    <w:p w:rsidR="00412577" w:rsidRDefault="00412577">
      <w:pPr>
        <w:pStyle w:val="ConsPlusNormal"/>
        <w:ind w:firstLine="540"/>
        <w:jc w:val="both"/>
      </w:pPr>
      <w:r>
        <w:t>Итоги изучения ресурсов Смоленской области, с одной стороны, конъюнктуры рынков и характера развития территорий, окружающих Смоленскую область, с другой стороны, позволяют органам власти Смоленской области рассмотреть возможность организации некоторых аспектов реализации экономической политики региона в форме территориальных кластеров.</w:t>
      </w:r>
    </w:p>
    <w:p w:rsidR="00412577" w:rsidRDefault="00412577">
      <w:pPr>
        <w:pStyle w:val="ConsPlusNormal"/>
        <w:ind w:firstLine="540"/>
        <w:jc w:val="both"/>
      </w:pPr>
      <w:r>
        <w:t xml:space="preserve">В первую очередь можно обратить внимание на развитие следующих кластеров </w:t>
      </w:r>
      <w:hyperlink w:anchor="P1217" w:history="1">
        <w:r>
          <w:rPr>
            <w:color w:val="0000FF"/>
          </w:rPr>
          <w:t>(таблица 12)</w:t>
        </w:r>
      </w:hyperlink>
      <w:r>
        <w:t>:</w:t>
      </w:r>
    </w:p>
    <w:p w:rsidR="00412577" w:rsidRDefault="00412577">
      <w:pPr>
        <w:pStyle w:val="ConsPlusNormal"/>
        <w:ind w:firstLine="540"/>
        <w:jc w:val="both"/>
      </w:pPr>
      <w:r>
        <w:t>- машиностроительный кластер;</w:t>
      </w:r>
    </w:p>
    <w:p w:rsidR="00412577" w:rsidRDefault="00412577">
      <w:pPr>
        <w:pStyle w:val="ConsPlusNormal"/>
        <w:ind w:firstLine="540"/>
        <w:jc w:val="both"/>
      </w:pPr>
      <w:r>
        <w:t>- композитный кластер (включая производство продукции химической и нефтехимической промышленности);</w:t>
      </w:r>
    </w:p>
    <w:p w:rsidR="00412577" w:rsidRDefault="00412577">
      <w:pPr>
        <w:pStyle w:val="ConsPlusNormal"/>
        <w:ind w:firstLine="540"/>
        <w:jc w:val="both"/>
      </w:pPr>
      <w:r>
        <w:t>- кластер приборостроения и электротехники;</w:t>
      </w:r>
    </w:p>
    <w:p w:rsidR="00412577" w:rsidRDefault="00412577">
      <w:pPr>
        <w:pStyle w:val="ConsPlusNormal"/>
        <w:ind w:firstLine="540"/>
        <w:jc w:val="both"/>
      </w:pPr>
      <w:r>
        <w:t>- кластер производства стройматериалов и деревообработки;</w:t>
      </w:r>
    </w:p>
    <w:p w:rsidR="00412577" w:rsidRDefault="00412577">
      <w:pPr>
        <w:pStyle w:val="ConsPlusNormal"/>
        <w:ind w:firstLine="540"/>
        <w:jc w:val="both"/>
      </w:pPr>
      <w:r>
        <w:t>- животноводческий кластер;</w:t>
      </w:r>
    </w:p>
    <w:p w:rsidR="00412577" w:rsidRDefault="00412577">
      <w:pPr>
        <w:pStyle w:val="ConsPlusNormal"/>
        <w:ind w:firstLine="540"/>
        <w:jc w:val="both"/>
      </w:pPr>
      <w:r>
        <w:t>- транспортно-логистический кластер;</w:t>
      </w:r>
    </w:p>
    <w:p w:rsidR="00412577" w:rsidRDefault="00412577">
      <w:pPr>
        <w:pStyle w:val="ConsPlusNormal"/>
        <w:ind w:firstLine="540"/>
        <w:jc w:val="both"/>
      </w:pPr>
      <w:r>
        <w:t>- туристический кластер.</w:t>
      </w:r>
    </w:p>
    <w:p w:rsidR="00412577" w:rsidRDefault="00412577">
      <w:pPr>
        <w:pStyle w:val="ConsPlusNormal"/>
        <w:ind w:firstLine="540"/>
        <w:jc w:val="both"/>
      </w:pPr>
      <w:r>
        <w:t>Также целесообразно рассмотреть возможность формирования протокластеров (потенциальных кластеров) по таким направлениям, как:</w:t>
      </w:r>
    </w:p>
    <w:p w:rsidR="00412577" w:rsidRDefault="00412577">
      <w:pPr>
        <w:pStyle w:val="ConsPlusNormal"/>
        <w:ind w:firstLine="540"/>
        <w:jc w:val="both"/>
      </w:pPr>
      <w:r>
        <w:t>- медицинский кластер;</w:t>
      </w:r>
    </w:p>
    <w:p w:rsidR="00412577" w:rsidRDefault="00412577">
      <w:pPr>
        <w:pStyle w:val="ConsPlusNormal"/>
        <w:ind w:firstLine="540"/>
        <w:jc w:val="both"/>
      </w:pPr>
      <w:r>
        <w:t>- алмазообработка;</w:t>
      </w:r>
    </w:p>
    <w:p w:rsidR="00412577" w:rsidRDefault="00412577">
      <w:pPr>
        <w:pStyle w:val="ConsPlusNormal"/>
        <w:ind w:firstLine="540"/>
        <w:jc w:val="both"/>
      </w:pPr>
      <w:r>
        <w:t>- выращивание и обработка льна.</w:t>
      </w:r>
    </w:p>
    <w:p w:rsidR="00412577" w:rsidRDefault="00412577">
      <w:pPr>
        <w:pStyle w:val="ConsPlusNormal"/>
        <w:ind w:firstLine="540"/>
        <w:jc w:val="both"/>
      </w:pPr>
      <w:r>
        <w:t>Однако на данном этапе рекомендуется сконцентрировать усилия на развитии вышеозначенных потенциальных кластеров.</w:t>
      </w:r>
    </w:p>
    <w:p w:rsidR="00412577" w:rsidRDefault="00412577">
      <w:pPr>
        <w:pStyle w:val="ConsPlusNormal"/>
        <w:ind w:firstLine="540"/>
        <w:jc w:val="both"/>
      </w:pPr>
      <w:r>
        <w:t>Рекомендация рассмотреть возможность организации ряда экономических процессов с применением кластерной политики обусловлена еще и тем, что данный формат способствует росту конкурентоспособности бизнеса за счет эффективного взаимодействия участников кластера, связанного с их географически близким расположением, включая расширение доступа к инновациям, технологиям, "ноу-хау", специализированным услугам и высококвалифицированным кадрам, а также снижением трансакционных издержек, обеспечивающим формирование предпосылок для реализации совместных кооперационных проектов и продуктивной конкуренции.</w:t>
      </w:r>
    </w:p>
    <w:p w:rsidR="00412577" w:rsidRDefault="00412577">
      <w:pPr>
        <w:pStyle w:val="ConsPlusNormal"/>
        <w:ind w:firstLine="540"/>
        <w:jc w:val="both"/>
      </w:pPr>
      <w:r>
        <w:t>Формирование и развитие кластеров являются эффективным механизмом привлечения прямых иностранных инвестиций и активизации внешнеэкономической интеграции. Включение отечественных кластеров в глобальные цепочки создания добавленной стоимости позволяет существенно поднять уровень национальной технологической базы, повысить скорость и качество экономического роста за счет повышения международной конкурентоспособности предприятий, входящих в состав кластера.</w:t>
      </w:r>
    </w:p>
    <w:p w:rsidR="00412577" w:rsidRDefault="00412577">
      <w:pPr>
        <w:pStyle w:val="ConsPlusNormal"/>
        <w:ind w:firstLine="540"/>
        <w:jc w:val="both"/>
      </w:pPr>
      <w:r>
        <w:t xml:space="preserve">Особенности каждого протокластера Смоленской области и причины его выбора для развития подробно рассмотрены в </w:t>
      </w:r>
      <w:hyperlink w:anchor="P6914" w:history="1">
        <w:r>
          <w:rPr>
            <w:color w:val="0000FF"/>
          </w:rPr>
          <w:t>приложении 5</w:t>
        </w:r>
      </w:hyperlink>
      <w:r>
        <w:t xml:space="preserve"> к настоящему документу.</w:t>
      </w:r>
    </w:p>
    <w:p w:rsidR="00412577" w:rsidRDefault="00412577">
      <w:pPr>
        <w:pStyle w:val="ConsPlusNormal"/>
        <w:ind w:firstLine="540"/>
        <w:jc w:val="both"/>
      </w:pPr>
      <w:hyperlink w:anchor="P8354" w:history="1">
        <w:r>
          <w:rPr>
            <w:color w:val="0000FF"/>
          </w:rPr>
          <w:t>Методика</w:t>
        </w:r>
      </w:hyperlink>
      <w:r>
        <w:t xml:space="preserve"> формирования и развития территориально-отраслевых кластеров в Смоленской области приведена в приложении 6 к настоящему документу.</w:t>
      </w:r>
    </w:p>
    <w:p w:rsidR="00412577" w:rsidRDefault="00412577">
      <w:pPr>
        <w:pStyle w:val="ConsPlusNormal"/>
        <w:ind w:firstLine="540"/>
        <w:jc w:val="both"/>
      </w:pPr>
      <w:r>
        <w:t>Кроме того, необходимо обратить внимание, что перечень приведенных потенциальных участников кластеров, а также перечень возможной продукции или услуг является открытым, может дополняться или сокращаться в зависимости от результатов дополнительного исследования о целесообразности и возможности создания того или иного кластера на территории Смоленской области.</w:t>
      </w:r>
    </w:p>
    <w:p w:rsidR="00412577" w:rsidRDefault="00412577">
      <w:pPr>
        <w:pStyle w:val="ConsPlusNormal"/>
        <w:ind w:firstLine="540"/>
        <w:jc w:val="both"/>
      </w:pPr>
    </w:p>
    <w:p w:rsidR="00412577" w:rsidRDefault="00412577">
      <w:pPr>
        <w:sectPr w:rsidR="00412577" w:rsidSect="008A4E81">
          <w:pgSz w:w="11906" w:h="16838"/>
          <w:pgMar w:top="1134" w:right="850" w:bottom="1134" w:left="1701" w:header="708" w:footer="708" w:gutter="0"/>
          <w:cols w:space="708"/>
          <w:docGrid w:linePitch="360"/>
        </w:sectPr>
      </w:pPr>
    </w:p>
    <w:p w:rsidR="00412577" w:rsidRDefault="00412577">
      <w:pPr>
        <w:pStyle w:val="ConsPlusNormal"/>
        <w:jc w:val="right"/>
        <w:outlineLvl w:val="3"/>
      </w:pPr>
      <w:r>
        <w:lastRenderedPageBreak/>
        <w:t>Таблица 12</w:t>
      </w:r>
    </w:p>
    <w:p w:rsidR="00412577" w:rsidRDefault="00412577">
      <w:pPr>
        <w:pStyle w:val="ConsPlusNormal"/>
        <w:jc w:val="center"/>
      </w:pPr>
    </w:p>
    <w:p w:rsidR="00412577" w:rsidRDefault="00412577">
      <w:pPr>
        <w:pStyle w:val="ConsPlusNormal"/>
        <w:jc w:val="center"/>
      </w:pPr>
      <w:bookmarkStart w:id="26" w:name="P1217"/>
      <w:bookmarkEnd w:id="26"/>
      <w:r>
        <w:t>Краткая характеристика потенциальных кластеров</w:t>
      </w:r>
    </w:p>
    <w:p w:rsidR="00412577" w:rsidRDefault="00412577">
      <w:pPr>
        <w:pStyle w:val="ConsPlusNormal"/>
        <w:jc w:val="center"/>
      </w:pPr>
      <w:r>
        <w:t>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3061"/>
        <w:gridCol w:w="3005"/>
        <w:gridCol w:w="3118"/>
        <w:gridCol w:w="3515"/>
      </w:tblGrid>
      <w:tr w:rsidR="00412577">
        <w:tc>
          <w:tcPr>
            <w:tcW w:w="3231" w:type="dxa"/>
          </w:tcPr>
          <w:p w:rsidR="00412577" w:rsidRDefault="00412577">
            <w:pPr>
              <w:pStyle w:val="ConsPlusNormal"/>
              <w:jc w:val="center"/>
            </w:pPr>
            <w:r>
              <w:t>Наименование кластера и его тип</w:t>
            </w:r>
          </w:p>
        </w:tc>
        <w:tc>
          <w:tcPr>
            <w:tcW w:w="3061" w:type="dxa"/>
          </w:tcPr>
          <w:p w:rsidR="00412577" w:rsidRDefault="00412577">
            <w:pPr>
              <w:pStyle w:val="ConsPlusNormal"/>
              <w:jc w:val="center"/>
            </w:pPr>
            <w:r>
              <w:t>Специализация</w:t>
            </w:r>
          </w:p>
        </w:tc>
        <w:tc>
          <w:tcPr>
            <w:tcW w:w="3005" w:type="dxa"/>
          </w:tcPr>
          <w:p w:rsidR="00412577" w:rsidRDefault="00412577">
            <w:pPr>
              <w:pStyle w:val="ConsPlusNormal"/>
              <w:jc w:val="center"/>
            </w:pPr>
            <w:r>
              <w:t>Планируемые виды продукции</w:t>
            </w:r>
          </w:p>
        </w:tc>
        <w:tc>
          <w:tcPr>
            <w:tcW w:w="3118" w:type="dxa"/>
          </w:tcPr>
          <w:p w:rsidR="00412577" w:rsidRDefault="00412577">
            <w:pPr>
              <w:pStyle w:val="ConsPlusNormal"/>
              <w:jc w:val="center"/>
            </w:pPr>
            <w:r>
              <w:t>Потенциальные участники</w:t>
            </w:r>
          </w:p>
        </w:tc>
        <w:tc>
          <w:tcPr>
            <w:tcW w:w="3515" w:type="dxa"/>
          </w:tcPr>
          <w:p w:rsidR="00412577" w:rsidRDefault="00412577">
            <w:pPr>
              <w:pStyle w:val="ConsPlusNormal"/>
              <w:jc w:val="center"/>
            </w:pPr>
            <w:r>
              <w:t>Ожидаемые социально-экономические эффекты</w:t>
            </w:r>
          </w:p>
        </w:tc>
      </w:tr>
      <w:tr w:rsidR="00412577">
        <w:tc>
          <w:tcPr>
            <w:tcW w:w="3231" w:type="dxa"/>
          </w:tcPr>
          <w:p w:rsidR="00412577" w:rsidRDefault="00412577">
            <w:pPr>
              <w:pStyle w:val="ConsPlusNormal"/>
              <w:jc w:val="both"/>
            </w:pPr>
            <w:r>
              <w:t>Машиностроительный, смешанный тип</w:t>
            </w:r>
          </w:p>
        </w:tc>
        <w:tc>
          <w:tcPr>
            <w:tcW w:w="3061" w:type="dxa"/>
          </w:tcPr>
          <w:p w:rsidR="00412577" w:rsidRDefault="00412577">
            <w:pPr>
              <w:pStyle w:val="ConsPlusNormal"/>
              <w:jc w:val="both"/>
            </w:pPr>
            <w:r>
              <w:t>производство транспортных средств, машин и оборудования, научно-исследовательская и образовательная деятельность</w:t>
            </w:r>
          </w:p>
        </w:tc>
        <w:tc>
          <w:tcPr>
            <w:tcW w:w="3005" w:type="dxa"/>
          </w:tcPr>
          <w:p w:rsidR="00412577" w:rsidRDefault="00412577">
            <w:pPr>
              <w:pStyle w:val="ConsPlusNormal"/>
              <w:jc w:val="both"/>
            </w:pPr>
            <w:r>
              <w:t>теплообменные устройства, промышленное и бытовое холодильное оборудование;</w:t>
            </w:r>
          </w:p>
          <w:p w:rsidR="00412577" w:rsidRDefault="00412577">
            <w:pPr>
              <w:pStyle w:val="ConsPlusNormal"/>
              <w:jc w:val="both"/>
            </w:pPr>
            <w:r>
              <w:t>оборудование для кондиционирования воздуха, фильтрования и очистки газов;</w:t>
            </w:r>
          </w:p>
          <w:p w:rsidR="00412577" w:rsidRDefault="00412577">
            <w:pPr>
              <w:pStyle w:val="ConsPlusNormal"/>
              <w:jc w:val="both"/>
            </w:pPr>
            <w:r>
              <w:t>топливозаправщики, электроагрегаты, воздухозаправщики, компрессорные станции;</w:t>
            </w:r>
          </w:p>
          <w:p w:rsidR="00412577" w:rsidRDefault="00412577">
            <w:pPr>
              <w:pStyle w:val="ConsPlusNormal"/>
              <w:jc w:val="both"/>
            </w:pPr>
            <w:r>
              <w:t>контейнерные и модульные автозаправочные станции, резервуары, детали трубопроводов и теплообменной аппаратуры;</w:t>
            </w:r>
          </w:p>
          <w:p w:rsidR="00412577" w:rsidRDefault="00412577">
            <w:pPr>
              <w:pStyle w:val="ConsPlusNormal"/>
              <w:jc w:val="both"/>
            </w:pPr>
            <w:r>
              <w:t>машины стиральные, сушильно-гладильные, центрифуги для отжима;</w:t>
            </w:r>
          </w:p>
          <w:p w:rsidR="00412577" w:rsidRDefault="00412577">
            <w:pPr>
              <w:pStyle w:val="ConsPlusNormal"/>
              <w:jc w:val="both"/>
            </w:pPr>
            <w:r>
              <w:t>изготовление и ремонт ходовых частей ж/д вагонов, производство полувагонов;</w:t>
            </w:r>
          </w:p>
          <w:p w:rsidR="00412577" w:rsidRDefault="00412577">
            <w:pPr>
              <w:pStyle w:val="ConsPlusNormal"/>
              <w:jc w:val="both"/>
            </w:pPr>
            <w:r>
              <w:t xml:space="preserve">тормозная аппаратура (пневматическая и гидравлическая) для грузовых автомобилей, автобусов, </w:t>
            </w:r>
            <w:r>
              <w:lastRenderedPageBreak/>
              <w:t>тракторов и прицепов;</w:t>
            </w:r>
          </w:p>
          <w:p w:rsidR="00412577" w:rsidRDefault="00412577">
            <w:pPr>
              <w:pStyle w:val="ConsPlusNormal"/>
              <w:jc w:val="both"/>
            </w:pPr>
            <w:r>
              <w:t>комбинированные дорожные машины для всесезонного содержания дорог;</w:t>
            </w:r>
          </w:p>
          <w:p w:rsidR="00412577" w:rsidRDefault="00412577">
            <w:pPr>
              <w:pStyle w:val="ConsPlusNormal"/>
              <w:jc w:val="both"/>
            </w:pPr>
            <w:r>
              <w:t>запасные части для легковых и грузовых автомобилей, коробки передач;</w:t>
            </w:r>
          </w:p>
          <w:p w:rsidR="00412577" w:rsidRDefault="00412577">
            <w:pPr>
              <w:pStyle w:val="ConsPlusNormal"/>
              <w:jc w:val="both"/>
            </w:pPr>
            <w:r>
              <w:t>самолеты малой авиации, комплектующие к ним и другое</w:t>
            </w:r>
          </w:p>
        </w:tc>
        <w:tc>
          <w:tcPr>
            <w:tcW w:w="3118" w:type="dxa"/>
          </w:tcPr>
          <w:p w:rsidR="00412577" w:rsidRDefault="00412577">
            <w:pPr>
              <w:pStyle w:val="ConsPlusNormal"/>
              <w:jc w:val="both"/>
            </w:pPr>
            <w:r>
              <w:lastRenderedPageBreak/>
              <w:t>ОАО "Вяземский машиностроительный завод";</w:t>
            </w:r>
          </w:p>
          <w:p w:rsidR="00412577" w:rsidRDefault="00412577">
            <w:pPr>
              <w:pStyle w:val="ConsPlusNormal"/>
              <w:jc w:val="both"/>
            </w:pPr>
            <w:r>
              <w:t>ОАО "Торгмаш";</w:t>
            </w:r>
          </w:p>
          <w:p w:rsidR="00412577" w:rsidRDefault="00412577">
            <w:pPr>
              <w:pStyle w:val="ConsPlusNormal"/>
              <w:jc w:val="both"/>
            </w:pPr>
            <w:r>
              <w:t>ООО "Гагаринская промышленно-строительная компания";</w:t>
            </w:r>
          </w:p>
          <w:p w:rsidR="00412577" w:rsidRDefault="00412577">
            <w:pPr>
              <w:pStyle w:val="ConsPlusNormal"/>
              <w:jc w:val="both"/>
            </w:pPr>
            <w:r>
              <w:t>ООО "Аркада-Инжиниринг";</w:t>
            </w:r>
          </w:p>
          <w:p w:rsidR="00412577" w:rsidRDefault="00412577">
            <w:pPr>
              <w:pStyle w:val="ConsPlusNormal"/>
              <w:jc w:val="both"/>
            </w:pPr>
            <w:r>
              <w:t>ОАО "Смоленский завод "Кентавр";</w:t>
            </w:r>
          </w:p>
          <w:p w:rsidR="00412577" w:rsidRDefault="00412577">
            <w:pPr>
              <w:pStyle w:val="ConsPlusNormal"/>
              <w:jc w:val="both"/>
            </w:pPr>
            <w:r>
              <w:t>ОАО "720 ремонтный завод средств обеспечения полетов";</w:t>
            </w:r>
          </w:p>
          <w:p w:rsidR="00412577" w:rsidRDefault="00412577">
            <w:pPr>
              <w:pStyle w:val="ConsPlusNormal"/>
              <w:jc w:val="both"/>
            </w:pPr>
            <w:r>
              <w:t>ООО "БалтЭнергоМаш";</w:t>
            </w:r>
          </w:p>
          <w:p w:rsidR="00412577" w:rsidRDefault="00412577">
            <w:pPr>
              <w:pStyle w:val="ConsPlusNormal"/>
              <w:jc w:val="both"/>
            </w:pPr>
            <w:r>
              <w:t>ЗАО "Кондиционер";</w:t>
            </w:r>
          </w:p>
          <w:p w:rsidR="00412577" w:rsidRDefault="00412577">
            <w:pPr>
              <w:pStyle w:val="ConsPlusNormal"/>
              <w:jc w:val="both"/>
            </w:pPr>
            <w:r>
              <w:t>ОАО "Смолспецтех";</w:t>
            </w:r>
          </w:p>
          <w:p w:rsidR="00412577" w:rsidRDefault="00412577">
            <w:pPr>
              <w:pStyle w:val="ConsPlusNormal"/>
              <w:jc w:val="both"/>
            </w:pPr>
            <w:r>
              <w:t>ОАО "Рославльский вагоноремонтный завод";</w:t>
            </w:r>
          </w:p>
          <w:p w:rsidR="00412577" w:rsidRDefault="00412577">
            <w:pPr>
              <w:pStyle w:val="ConsPlusNormal"/>
              <w:jc w:val="both"/>
            </w:pPr>
            <w:r>
              <w:t>ЗАО "Рославльский автоагрегатный завод АМО ЗИЛ";</w:t>
            </w:r>
          </w:p>
          <w:p w:rsidR="00412577" w:rsidRDefault="00412577">
            <w:pPr>
              <w:pStyle w:val="ConsPlusNormal"/>
              <w:jc w:val="both"/>
            </w:pPr>
            <w:r>
              <w:t>ОАО "Завод Комплексных Дорожных Машин им. М.И. Калинина";</w:t>
            </w:r>
          </w:p>
          <w:p w:rsidR="00412577" w:rsidRDefault="00412577">
            <w:pPr>
              <w:pStyle w:val="ConsPlusNormal"/>
              <w:jc w:val="both"/>
            </w:pPr>
            <w:r>
              <w:t>ЗАО "Ярцевская технологическая компания АМО ЗИЛ";</w:t>
            </w:r>
          </w:p>
          <w:p w:rsidR="00412577" w:rsidRDefault="00412577">
            <w:pPr>
              <w:pStyle w:val="ConsPlusNormal"/>
              <w:jc w:val="both"/>
            </w:pPr>
            <w:r>
              <w:t xml:space="preserve">ОАО "Смоленский </w:t>
            </w:r>
            <w:r>
              <w:lastRenderedPageBreak/>
              <w:t>авиационный завод" и другие</w:t>
            </w:r>
          </w:p>
        </w:tc>
        <w:tc>
          <w:tcPr>
            <w:tcW w:w="3515" w:type="dxa"/>
          </w:tcPr>
          <w:p w:rsidR="00412577" w:rsidRDefault="00412577">
            <w:pPr>
              <w:pStyle w:val="ConsPlusNormal"/>
              <w:jc w:val="both"/>
            </w:pPr>
            <w:r>
              <w:lastRenderedPageBreak/>
              <w:t>рост объемов реализуемой продукции участников кластера за счет технического перевооружения и внедрения новых технологий (проекты ОАО "Рославльский вагоноремонтный завод"; ЗАО "РААЗ АМО ЗИЛ").</w:t>
            </w:r>
          </w:p>
          <w:p w:rsidR="00412577" w:rsidRDefault="00412577">
            <w:pPr>
              <w:pStyle w:val="ConsPlusNormal"/>
              <w:jc w:val="both"/>
            </w:pPr>
            <w:r>
              <w:t xml:space="preserve">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1393" w:history="1">
              <w:r>
                <w:rPr>
                  <w:color w:val="0000FF"/>
                </w:rPr>
                <w:t>&lt;i&gt;</w:t>
              </w:r>
            </w:hyperlink>
            <w:r>
              <w:t>.</w:t>
            </w:r>
          </w:p>
          <w:p w:rsidR="00412577" w:rsidRDefault="00412577">
            <w:pPr>
              <w:pStyle w:val="ConsPlusNormal"/>
              <w:jc w:val="both"/>
            </w:pPr>
            <w:r>
              <w:t>Создание новых высокопроизводительных рабочих мест за счет модернизации действующих производств.</w:t>
            </w:r>
          </w:p>
          <w:p w:rsidR="00412577" w:rsidRDefault="00412577">
            <w:pPr>
              <w:pStyle w:val="ConsPlusNormal"/>
              <w:jc w:val="both"/>
            </w:pPr>
            <w:r>
              <w:t>Рост числа участников малого и среднего бизнеса, включаемых в цепочки добавленной стоимости кластера.</w:t>
            </w:r>
          </w:p>
          <w:p w:rsidR="00412577" w:rsidRDefault="00412577">
            <w:pPr>
              <w:pStyle w:val="ConsPlusNormal"/>
              <w:jc w:val="both"/>
            </w:pPr>
            <w:r>
              <w:t>Повышение объемов инновационной продукции участников кластера.</w:t>
            </w:r>
          </w:p>
          <w:p w:rsidR="00412577" w:rsidRDefault="00412577">
            <w:pPr>
              <w:pStyle w:val="ConsPlusNormal"/>
              <w:jc w:val="both"/>
            </w:pPr>
            <w:r>
              <w:t xml:space="preserve">Рост числа подаваемых в Роспатент заявок на объекты </w:t>
            </w:r>
            <w:r>
              <w:lastRenderedPageBreak/>
              <w:t>интеллектуальной собственности</w:t>
            </w:r>
          </w:p>
        </w:tc>
      </w:tr>
      <w:tr w:rsidR="00412577">
        <w:tc>
          <w:tcPr>
            <w:tcW w:w="3231" w:type="dxa"/>
          </w:tcPr>
          <w:p w:rsidR="00412577" w:rsidRDefault="00412577">
            <w:pPr>
              <w:pStyle w:val="ConsPlusNormal"/>
              <w:jc w:val="both"/>
            </w:pPr>
            <w:r>
              <w:lastRenderedPageBreak/>
              <w:t>Композитный кластер (включая производство продукции химической и нефтехимической промышленности), смешанный тип</w:t>
            </w:r>
          </w:p>
        </w:tc>
        <w:tc>
          <w:tcPr>
            <w:tcW w:w="3061" w:type="dxa"/>
          </w:tcPr>
          <w:p w:rsidR="00412577" w:rsidRDefault="00412577">
            <w:pPr>
              <w:pStyle w:val="ConsPlusNormal"/>
              <w:jc w:val="both"/>
            </w:pPr>
            <w:r>
              <w:t>производство продукции из углеводородного, минерального и другого сырья путем его химической переработки, производство изделий гражданского композитостроения на базе новых инновационных материалов и технологий, научно-исследовательская и образовательная деятельность</w:t>
            </w:r>
          </w:p>
        </w:tc>
        <w:tc>
          <w:tcPr>
            <w:tcW w:w="3005" w:type="dxa"/>
          </w:tcPr>
          <w:p w:rsidR="00412577" w:rsidRDefault="00412577">
            <w:pPr>
              <w:pStyle w:val="ConsPlusNormal"/>
              <w:jc w:val="both"/>
            </w:pPr>
            <w:r>
              <w:t>крупногабаритные изделия из композитных материалов и пластмасс, стеновые панели, подоконники, отделочные профили, плинтусы;</w:t>
            </w:r>
          </w:p>
          <w:p w:rsidR="00412577" w:rsidRDefault="00412577">
            <w:pPr>
              <w:pStyle w:val="ConsPlusNormal"/>
              <w:jc w:val="both"/>
            </w:pPr>
            <w:r>
              <w:t>освежители воздуха, нейтрализаторы запаха, средства косметические для укладки волос в аэрозольной упаковке и другое.</w:t>
            </w:r>
          </w:p>
          <w:p w:rsidR="00412577" w:rsidRDefault="00412577">
            <w:pPr>
              <w:pStyle w:val="ConsPlusNormal"/>
              <w:jc w:val="both"/>
            </w:pPr>
            <w:r>
              <w:t>Стеклоарматура, стеклокомпозит, дисплейное, фотовольтаическое и архитектурно-строительное стекло.</w:t>
            </w:r>
          </w:p>
          <w:p w:rsidR="00412577" w:rsidRDefault="00412577">
            <w:pPr>
              <w:pStyle w:val="ConsPlusNormal"/>
              <w:jc w:val="both"/>
            </w:pPr>
            <w:r>
              <w:t>Минеральные удобрения, углекислоты, аммиак технический, катализаторы;</w:t>
            </w:r>
          </w:p>
          <w:p w:rsidR="00412577" w:rsidRDefault="00412577">
            <w:pPr>
              <w:pStyle w:val="ConsPlusNormal"/>
              <w:jc w:val="both"/>
            </w:pPr>
            <w:r>
              <w:t>спецреагенты, эпоксидные смолы, эмульгаторы;</w:t>
            </w:r>
          </w:p>
          <w:p w:rsidR="00412577" w:rsidRDefault="00412577">
            <w:pPr>
              <w:pStyle w:val="ConsPlusNormal"/>
              <w:jc w:val="both"/>
            </w:pPr>
            <w:r>
              <w:t>полимерная упаковочная пленка</w:t>
            </w:r>
          </w:p>
        </w:tc>
        <w:tc>
          <w:tcPr>
            <w:tcW w:w="3118" w:type="dxa"/>
          </w:tcPr>
          <w:p w:rsidR="00412577" w:rsidRDefault="00412577">
            <w:pPr>
              <w:pStyle w:val="ConsPlusNormal"/>
              <w:jc w:val="both"/>
            </w:pPr>
            <w:r>
              <w:t>ОАО "Дорогобуж";</w:t>
            </w:r>
          </w:p>
          <w:p w:rsidR="00412577" w:rsidRDefault="00412577">
            <w:pPr>
              <w:pStyle w:val="ConsPlusNormal"/>
              <w:jc w:val="both"/>
            </w:pPr>
            <w:r>
              <w:t>ООО "Лава";</w:t>
            </w:r>
          </w:p>
          <w:p w:rsidR="00412577" w:rsidRDefault="00412577">
            <w:pPr>
              <w:pStyle w:val="ConsPlusNormal"/>
              <w:jc w:val="both"/>
            </w:pPr>
            <w:r>
              <w:t>ООО "Декопласт";</w:t>
            </w:r>
          </w:p>
          <w:p w:rsidR="00412577" w:rsidRDefault="00412577">
            <w:pPr>
              <w:pStyle w:val="ConsPlusNormal"/>
              <w:jc w:val="both"/>
            </w:pPr>
            <w:r>
              <w:t>ООО "Полимер";</w:t>
            </w:r>
          </w:p>
          <w:p w:rsidR="00412577" w:rsidRDefault="00412577">
            <w:pPr>
              <w:pStyle w:val="ConsPlusNormal"/>
              <w:jc w:val="both"/>
            </w:pPr>
            <w:r>
              <w:t>ООО "КОЛТЕК-спецреагенты";</w:t>
            </w:r>
          </w:p>
          <w:p w:rsidR="00412577" w:rsidRDefault="00412577">
            <w:pPr>
              <w:pStyle w:val="ConsPlusNormal"/>
              <w:jc w:val="both"/>
            </w:pPr>
            <w:r>
              <w:t>ОАО "Вяземский завод синтетических продуктов";</w:t>
            </w:r>
          </w:p>
          <w:p w:rsidR="00412577" w:rsidRDefault="00412577">
            <w:pPr>
              <w:pStyle w:val="ConsPlusNormal"/>
              <w:jc w:val="both"/>
            </w:pPr>
            <w:r>
              <w:t>ООО "Аэростар Контракт";</w:t>
            </w:r>
          </w:p>
          <w:p w:rsidR="00412577" w:rsidRDefault="00412577">
            <w:pPr>
              <w:pStyle w:val="ConsPlusNormal"/>
              <w:jc w:val="both"/>
            </w:pPr>
            <w:r>
              <w:t>ЗАО "Стеклозавод Ворга";</w:t>
            </w:r>
          </w:p>
          <w:p w:rsidR="00412577" w:rsidRDefault="00412577">
            <w:pPr>
              <w:pStyle w:val="ConsPlusNormal"/>
              <w:jc w:val="both"/>
            </w:pPr>
            <w:r>
              <w:t>ООО "ВОСТЕК";</w:t>
            </w:r>
          </w:p>
          <w:p w:rsidR="00412577" w:rsidRDefault="00412577">
            <w:pPr>
              <w:pStyle w:val="ConsPlusNormal"/>
              <w:jc w:val="both"/>
            </w:pPr>
            <w:r>
              <w:t>ООО "Индустриальный парк Сафоново";</w:t>
            </w:r>
          </w:p>
          <w:p w:rsidR="00412577" w:rsidRDefault="00412577">
            <w:pPr>
              <w:pStyle w:val="ConsPlusNormal"/>
              <w:jc w:val="both"/>
            </w:pPr>
            <w:r>
              <w:t>ОАО "Авангард";</w:t>
            </w:r>
          </w:p>
          <w:p w:rsidR="00412577" w:rsidRDefault="00412577">
            <w:pPr>
              <w:pStyle w:val="ConsPlusNormal"/>
              <w:jc w:val="both"/>
            </w:pPr>
            <w:r>
              <w:t>ООО "Новый ветер - ВДК";</w:t>
            </w:r>
          </w:p>
          <w:p w:rsidR="00412577" w:rsidRDefault="00412577">
            <w:pPr>
              <w:pStyle w:val="ConsPlusNormal"/>
              <w:jc w:val="both"/>
            </w:pPr>
            <w:r>
              <w:t>ООО "Гильдия М";</w:t>
            </w:r>
          </w:p>
          <w:p w:rsidR="00412577" w:rsidRDefault="00412577">
            <w:pPr>
              <w:pStyle w:val="ConsPlusNormal"/>
              <w:jc w:val="both"/>
            </w:pPr>
            <w:r>
              <w:t>ООО "Интрейдинвест";</w:t>
            </w:r>
          </w:p>
          <w:p w:rsidR="00412577" w:rsidRDefault="00412577">
            <w:pPr>
              <w:pStyle w:val="ConsPlusNormal"/>
              <w:jc w:val="both"/>
            </w:pPr>
            <w:r>
              <w:t>учреждение дополнительного профессионального образования "ЭКСПЕРТ" "Институт композитных материалов";</w:t>
            </w:r>
          </w:p>
          <w:p w:rsidR="00412577" w:rsidRDefault="00412577">
            <w:pPr>
              <w:pStyle w:val="ConsPlusNormal"/>
              <w:jc w:val="both"/>
            </w:pPr>
            <w:r>
              <w:t>ОГБОУ СПО СПЭК;</w:t>
            </w:r>
          </w:p>
          <w:p w:rsidR="00412577" w:rsidRDefault="00412577">
            <w:pPr>
              <w:pStyle w:val="ConsPlusNormal"/>
              <w:jc w:val="both"/>
            </w:pPr>
            <w:r>
              <w:t xml:space="preserve">муниципальное образование </w:t>
            </w:r>
            <w:r>
              <w:lastRenderedPageBreak/>
              <w:t>"Сафоновский район" Смоленской области и другие</w:t>
            </w:r>
          </w:p>
        </w:tc>
        <w:tc>
          <w:tcPr>
            <w:tcW w:w="3515" w:type="dxa"/>
          </w:tcPr>
          <w:p w:rsidR="00412577" w:rsidRDefault="00412577">
            <w:pPr>
              <w:pStyle w:val="ConsPlusNormal"/>
              <w:jc w:val="both"/>
            </w:pPr>
            <w:r>
              <w:lastRenderedPageBreak/>
              <w:t xml:space="preserve">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1394" w:history="1">
              <w:r>
                <w:rPr>
                  <w:color w:val="0000FF"/>
                </w:rPr>
                <w:t>&lt;21&gt;</w:t>
              </w:r>
            </w:hyperlink>
            <w:r>
              <w:t>.</w:t>
            </w:r>
          </w:p>
          <w:p w:rsidR="00412577" w:rsidRDefault="00412577">
            <w:pPr>
              <w:pStyle w:val="ConsPlusNormal"/>
              <w:jc w:val="both"/>
            </w:pPr>
            <w:r>
              <w:t>В части химического производства значительные капиталовложения планирует осуществить ОАО "Дорогобуж" в рамках модернизации производственных мощностей. В части производства резиновых и пластмассовых изделий капиталовложения планирует осуществить ОАО "Авангард" для технического перевооружения производства, инвестиционные вложения также будут осуществлять: ООО "Полимер", ООО "Десногорский полимерный завод".</w:t>
            </w:r>
          </w:p>
          <w:p w:rsidR="00412577" w:rsidRDefault="00412577">
            <w:pPr>
              <w:pStyle w:val="ConsPlusNormal"/>
              <w:jc w:val="both"/>
            </w:pPr>
            <w:r>
              <w:t xml:space="preserve">Рост объемов реализуемой продукции участников кластера за </w:t>
            </w:r>
            <w:r>
              <w:lastRenderedPageBreak/>
              <w:t>счет технического перевооружения и внедрения новых технологий, создание новых высокопроизводительных рабочих мест.</w:t>
            </w:r>
          </w:p>
          <w:p w:rsidR="00412577" w:rsidRDefault="00412577">
            <w:pPr>
              <w:pStyle w:val="ConsPlusNormal"/>
              <w:jc w:val="both"/>
            </w:pPr>
            <w:r>
              <w:t>Увеличение объемов продукции среднего и высокого передела, повышение конкурентоспособности в секторах высокотехнологичных химических продуктов.</w:t>
            </w:r>
          </w:p>
          <w:p w:rsidR="00412577" w:rsidRDefault="00412577">
            <w:pPr>
              <w:pStyle w:val="ConsPlusNormal"/>
              <w:jc w:val="both"/>
            </w:pPr>
            <w:r>
              <w:t>Рост числа участников малого и среднего бизнеса, включаемых в цепочки добавленной стоимости кластера.</w:t>
            </w:r>
          </w:p>
          <w:p w:rsidR="00412577" w:rsidRDefault="00412577">
            <w:pPr>
              <w:pStyle w:val="ConsPlusNormal"/>
              <w:jc w:val="both"/>
            </w:pPr>
            <w:r>
              <w:t>Расширение ассортимента и значительный рост объемов выпускаемой продукции.</w:t>
            </w:r>
          </w:p>
          <w:p w:rsidR="00412577" w:rsidRDefault="00412577">
            <w:pPr>
              <w:pStyle w:val="ConsPlusNormal"/>
              <w:jc w:val="both"/>
            </w:pPr>
            <w:r>
              <w:t>Увеличение количества разработанных, внедренных и запатентованных технологий.</w:t>
            </w:r>
          </w:p>
          <w:p w:rsidR="00412577" w:rsidRDefault="00412577">
            <w:pPr>
              <w:pStyle w:val="ConsPlusNormal"/>
              <w:jc w:val="both"/>
            </w:pPr>
            <w:r>
              <w:t>Выпуск импортозамещающей продукции.</w:t>
            </w:r>
          </w:p>
          <w:p w:rsidR="00412577" w:rsidRDefault="00412577">
            <w:pPr>
              <w:pStyle w:val="ConsPlusNormal"/>
              <w:jc w:val="both"/>
            </w:pPr>
            <w:r>
              <w:t>Создание необходимых условий для продвижения инновационной российской продукции и технологий на мировые рынки</w:t>
            </w:r>
          </w:p>
        </w:tc>
      </w:tr>
      <w:tr w:rsidR="00412577">
        <w:tc>
          <w:tcPr>
            <w:tcW w:w="3231" w:type="dxa"/>
          </w:tcPr>
          <w:p w:rsidR="00412577" w:rsidRDefault="00412577">
            <w:pPr>
              <w:pStyle w:val="ConsPlusNormal"/>
              <w:jc w:val="both"/>
            </w:pPr>
            <w:r>
              <w:lastRenderedPageBreak/>
              <w:t>Приборостроения и электротехники, смешанный тип</w:t>
            </w:r>
          </w:p>
        </w:tc>
        <w:tc>
          <w:tcPr>
            <w:tcW w:w="3061" w:type="dxa"/>
          </w:tcPr>
          <w:p w:rsidR="00412577" w:rsidRDefault="00412577">
            <w:pPr>
              <w:pStyle w:val="ConsPlusNormal"/>
              <w:jc w:val="both"/>
            </w:pPr>
            <w:r>
              <w:t xml:space="preserve">производство электронной аппаратуры авиационного и космического применения, производство электротехнических машин, электроагрегатов, </w:t>
            </w:r>
            <w:r>
              <w:lastRenderedPageBreak/>
              <w:t>электроустановочных и светотехнических изделий, производство гидрометрических приборов, научно-исследовательская и образовательная деятельность</w:t>
            </w:r>
          </w:p>
        </w:tc>
        <w:tc>
          <w:tcPr>
            <w:tcW w:w="3005" w:type="dxa"/>
          </w:tcPr>
          <w:p w:rsidR="00412577" w:rsidRDefault="00412577">
            <w:pPr>
              <w:pStyle w:val="ConsPlusNormal"/>
              <w:jc w:val="both"/>
            </w:pPr>
            <w:r>
              <w:lastRenderedPageBreak/>
              <w:t>электронная аппаратура авиационного и космического применения, устройства ЧПУ;</w:t>
            </w:r>
          </w:p>
          <w:p w:rsidR="00412577" w:rsidRDefault="00412577">
            <w:pPr>
              <w:pStyle w:val="ConsPlusNormal"/>
              <w:jc w:val="both"/>
            </w:pPr>
            <w:r>
              <w:t>бортовые приборы контроля и измерения, спецтехника;</w:t>
            </w:r>
          </w:p>
          <w:p w:rsidR="00412577" w:rsidRDefault="00412577">
            <w:pPr>
              <w:pStyle w:val="ConsPlusNormal"/>
              <w:jc w:val="both"/>
            </w:pPr>
            <w:r>
              <w:t xml:space="preserve">приборы для технического </w:t>
            </w:r>
            <w:r>
              <w:lastRenderedPageBreak/>
              <w:t>контроля и контроля безопасности в промышленности;</w:t>
            </w:r>
          </w:p>
          <w:p w:rsidR="00412577" w:rsidRDefault="00412577">
            <w:pPr>
              <w:pStyle w:val="ConsPlusNormal"/>
              <w:jc w:val="both"/>
            </w:pPr>
            <w:r>
              <w:t>телекоммуникационное оборудование и радиоэлектронная аппаратура;</w:t>
            </w:r>
          </w:p>
          <w:p w:rsidR="00412577" w:rsidRDefault="00412577">
            <w:pPr>
              <w:pStyle w:val="ConsPlusNormal"/>
              <w:jc w:val="both"/>
            </w:pPr>
            <w:r>
              <w:t>электрогенераторы, электродвигатели, электрооборудование;</w:t>
            </w:r>
          </w:p>
          <w:p w:rsidR="00412577" w:rsidRDefault="00412577">
            <w:pPr>
              <w:pStyle w:val="ConsPlusNormal"/>
              <w:jc w:val="both"/>
            </w:pPr>
            <w:r>
              <w:t>силовые электрические провода и кабели;</w:t>
            </w:r>
          </w:p>
          <w:p w:rsidR="00412577" w:rsidRDefault="00412577">
            <w:pPr>
              <w:pStyle w:val="ConsPlusNormal"/>
              <w:jc w:val="both"/>
            </w:pPr>
            <w:r>
              <w:t>комплексы светотехнического оборудования аэродромов, светотехнические приборы;</w:t>
            </w:r>
          </w:p>
          <w:p w:rsidR="00412577" w:rsidRDefault="00412577">
            <w:pPr>
              <w:pStyle w:val="ConsPlusNormal"/>
              <w:jc w:val="both"/>
            </w:pPr>
            <w:r>
              <w:t>гидрометрические приборы; приборы и системы контроля технологических процессов для измерения расхода жидкостей и газов</w:t>
            </w:r>
          </w:p>
        </w:tc>
        <w:tc>
          <w:tcPr>
            <w:tcW w:w="3118" w:type="dxa"/>
          </w:tcPr>
          <w:p w:rsidR="00412577" w:rsidRDefault="00412577">
            <w:pPr>
              <w:pStyle w:val="ConsPlusNormal"/>
              <w:jc w:val="both"/>
            </w:pPr>
            <w:r>
              <w:lastRenderedPageBreak/>
              <w:t>ОАО "Измеритель";</w:t>
            </w:r>
          </w:p>
          <w:p w:rsidR="00412577" w:rsidRDefault="00412577">
            <w:pPr>
              <w:pStyle w:val="ConsPlusNormal"/>
              <w:jc w:val="both"/>
            </w:pPr>
            <w:r>
              <w:t>ООО "Источник тока";</w:t>
            </w:r>
          </w:p>
          <w:p w:rsidR="00412577" w:rsidRDefault="00412577">
            <w:pPr>
              <w:pStyle w:val="ConsPlusNormal"/>
              <w:jc w:val="both"/>
            </w:pPr>
            <w:r>
              <w:t>ОАО "Пирамида";</w:t>
            </w:r>
          </w:p>
          <w:p w:rsidR="00412577" w:rsidRDefault="00412577">
            <w:pPr>
              <w:pStyle w:val="ConsPlusNormal"/>
              <w:jc w:val="both"/>
            </w:pPr>
            <w:r>
              <w:t>ОАО "Смоленский завод радиодеталей";</w:t>
            </w:r>
          </w:p>
          <w:p w:rsidR="00412577" w:rsidRDefault="00412577">
            <w:pPr>
              <w:pStyle w:val="ConsPlusNormal"/>
              <w:jc w:val="both"/>
            </w:pPr>
            <w:r>
              <w:t>ЗАО "ПО "ИСКРА";</w:t>
            </w:r>
          </w:p>
          <w:p w:rsidR="00412577" w:rsidRDefault="00412577">
            <w:pPr>
              <w:pStyle w:val="ConsPlusNormal"/>
              <w:jc w:val="both"/>
            </w:pPr>
            <w:r>
              <w:lastRenderedPageBreak/>
              <w:t>ОАО "ОСРАМ";</w:t>
            </w:r>
          </w:p>
          <w:p w:rsidR="00412577" w:rsidRDefault="00412577">
            <w:pPr>
              <w:pStyle w:val="ConsPlusNormal"/>
              <w:jc w:val="both"/>
            </w:pPr>
            <w:r>
              <w:t>ЗАО "НИИ современных телекоммуникационных технологий";</w:t>
            </w:r>
          </w:p>
          <w:p w:rsidR="00412577" w:rsidRDefault="00412577">
            <w:pPr>
              <w:pStyle w:val="ConsPlusNormal"/>
              <w:jc w:val="both"/>
            </w:pPr>
            <w:r>
              <w:t>ООО "Смоленский электротехнический завод";</w:t>
            </w:r>
          </w:p>
          <w:p w:rsidR="00412577" w:rsidRDefault="00412577">
            <w:pPr>
              <w:pStyle w:val="ConsPlusNormal"/>
              <w:jc w:val="both"/>
            </w:pPr>
            <w:r>
              <w:t>ООО НПО "РУБИКОН-ИННОВАЦИЯ";</w:t>
            </w:r>
          </w:p>
          <w:p w:rsidR="00412577" w:rsidRDefault="00412577">
            <w:pPr>
              <w:pStyle w:val="ConsPlusNormal"/>
              <w:jc w:val="both"/>
            </w:pPr>
            <w:r>
              <w:t>ФГУП СПО "АНАЛИТПРИБОР";</w:t>
            </w:r>
          </w:p>
          <w:p w:rsidR="00412577" w:rsidRDefault="00412577">
            <w:pPr>
              <w:pStyle w:val="ConsPlusNormal"/>
              <w:jc w:val="both"/>
            </w:pPr>
            <w:r>
              <w:t>ООО "Русэлпром-СЭЗ";</w:t>
            </w:r>
          </w:p>
          <w:p w:rsidR="00412577" w:rsidRDefault="00412577">
            <w:pPr>
              <w:pStyle w:val="ConsPlusNormal"/>
              <w:jc w:val="both"/>
            </w:pPr>
            <w:r>
              <w:t>ОАО "Сафоновский завод "ГИДРОМЕТПРИБОР";</w:t>
            </w:r>
          </w:p>
          <w:p w:rsidR="00412577" w:rsidRDefault="00412577">
            <w:pPr>
              <w:pStyle w:val="ConsPlusNormal"/>
              <w:jc w:val="both"/>
            </w:pPr>
            <w:r>
              <w:t>ООО "Смолкабель";</w:t>
            </w:r>
          </w:p>
          <w:p w:rsidR="00412577" w:rsidRDefault="00412577">
            <w:pPr>
              <w:pStyle w:val="ConsPlusNormal"/>
              <w:jc w:val="both"/>
            </w:pPr>
            <w:r>
              <w:t>ОАО "Теплоконтроль";</w:t>
            </w:r>
          </w:p>
          <w:p w:rsidR="00412577" w:rsidRDefault="00412577">
            <w:pPr>
              <w:pStyle w:val="ConsPlusNormal"/>
              <w:jc w:val="both"/>
            </w:pPr>
            <w:r>
              <w:t>ООО "ВЭТЗ";</w:t>
            </w:r>
          </w:p>
          <w:p w:rsidR="00412577" w:rsidRDefault="00412577">
            <w:pPr>
              <w:pStyle w:val="ConsPlusNormal"/>
              <w:jc w:val="both"/>
            </w:pPr>
            <w:r>
              <w:t>ЗАО "Инженерный центр "ЭЛЕКТРОЛУЧ";</w:t>
            </w:r>
          </w:p>
          <w:p w:rsidR="00412577" w:rsidRDefault="00412577">
            <w:pPr>
              <w:pStyle w:val="ConsPlusNormal"/>
              <w:jc w:val="both"/>
            </w:pPr>
            <w:r>
              <w:t>ОАО "Гагаринский светотехнический завод";</w:t>
            </w:r>
          </w:p>
          <w:p w:rsidR="00412577" w:rsidRDefault="00412577">
            <w:pPr>
              <w:pStyle w:val="ConsPlusNormal"/>
              <w:jc w:val="both"/>
            </w:pPr>
            <w:r>
              <w:t>ЗАО "Росстеклоприбор";</w:t>
            </w:r>
          </w:p>
          <w:p w:rsidR="00412577" w:rsidRDefault="00412577">
            <w:pPr>
              <w:pStyle w:val="ConsPlusNormal"/>
              <w:jc w:val="both"/>
            </w:pPr>
            <w:r>
              <w:t>ООО "Термоконтроль" и другие</w:t>
            </w:r>
          </w:p>
        </w:tc>
        <w:tc>
          <w:tcPr>
            <w:tcW w:w="3515" w:type="dxa"/>
          </w:tcPr>
          <w:p w:rsidR="00412577" w:rsidRDefault="00412577">
            <w:pPr>
              <w:pStyle w:val="ConsPlusNormal"/>
              <w:jc w:val="both"/>
            </w:pPr>
            <w:r>
              <w:lastRenderedPageBreak/>
              <w:t xml:space="preserve">рост объемов реализуемой продукции участников кластера за счет технического перевооружения и внедрения новых технологий (проекты ОАО "Сафоновский завод "Гидрометприбор", ОАО </w:t>
            </w:r>
            <w:r>
              <w:lastRenderedPageBreak/>
              <w:t>"Измеритель", ООО "ВЭТЗ", ФГУП СПО "Аналитприбор" и ОАО "ОСРАМ").</w:t>
            </w:r>
          </w:p>
          <w:p w:rsidR="00412577" w:rsidRDefault="00412577">
            <w:pPr>
              <w:pStyle w:val="ConsPlusNormal"/>
              <w:jc w:val="both"/>
            </w:pPr>
            <w:r>
              <w:t>Создание новых высокопроизводительных рабочих мест за счет модернизации действующих производств.</w:t>
            </w:r>
          </w:p>
          <w:p w:rsidR="00412577" w:rsidRDefault="00412577">
            <w:pPr>
              <w:pStyle w:val="ConsPlusNormal"/>
              <w:jc w:val="both"/>
            </w:pPr>
            <w:r>
              <w:t xml:space="preserve">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1395" w:history="1">
              <w:r>
                <w:rPr>
                  <w:color w:val="0000FF"/>
                </w:rPr>
                <w:t>&lt;22&gt;</w:t>
              </w:r>
            </w:hyperlink>
            <w:r>
              <w:t>.</w:t>
            </w:r>
          </w:p>
          <w:p w:rsidR="00412577" w:rsidRDefault="00412577">
            <w:pPr>
              <w:pStyle w:val="ConsPlusNormal"/>
              <w:jc w:val="both"/>
            </w:pPr>
            <w:r>
              <w:t>Рост числа участников малого и среднего бизнеса, включаемых в цепочки добавленной стоимости кластера</w:t>
            </w:r>
          </w:p>
        </w:tc>
      </w:tr>
      <w:tr w:rsidR="00412577">
        <w:tc>
          <w:tcPr>
            <w:tcW w:w="3231" w:type="dxa"/>
          </w:tcPr>
          <w:p w:rsidR="00412577" w:rsidRDefault="00412577">
            <w:pPr>
              <w:pStyle w:val="ConsPlusNormal"/>
              <w:jc w:val="both"/>
            </w:pPr>
            <w:r>
              <w:lastRenderedPageBreak/>
              <w:t>Производство стройматериалов и деревообработки, дискретный тип</w:t>
            </w:r>
          </w:p>
        </w:tc>
        <w:tc>
          <w:tcPr>
            <w:tcW w:w="3061" w:type="dxa"/>
          </w:tcPr>
          <w:p w:rsidR="00412577" w:rsidRDefault="00412577">
            <w:pPr>
              <w:pStyle w:val="ConsPlusNormal"/>
              <w:jc w:val="both"/>
            </w:pPr>
            <w:r>
              <w:t>производство строительных материалов, изделий и конструкций, научно-исследовательская и образовательная деятельность. Отдельным направлением выделяется развитие глубокой переработки древесины</w:t>
            </w:r>
          </w:p>
        </w:tc>
        <w:tc>
          <w:tcPr>
            <w:tcW w:w="3005" w:type="dxa"/>
          </w:tcPr>
          <w:p w:rsidR="00412577" w:rsidRDefault="00412577">
            <w:pPr>
              <w:pStyle w:val="ConsPlusNormal"/>
              <w:jc w:val="both"/>
            </w:pPr>
            <w:r>
              <w:t>фундаменты и элементы нулевого цикла;</w:t>
            </w:r>
          </w:p>
          <w:p w:rsidR="00412577" w:rsidRDefault="00412577">
            <w:pPr>
              <w:pStyle w:val="ConsPlusNormal"/>
              <w:jc w:val="both"/>
            </w:pPr>
            <w:r>
              <w:t>строительные материалы;</w:t>
            </w:r>
          </w:p>
          <w:p w:rsidR="00412577" w:rsidRDefault="00412577">
            <w:pPr>
              <w:pStyle w:val="ConsPlusNormal"/>
              <w:jc w:val="both"/>
            </w:pPr>
            <w:r>
              <w:t>деревянные строительные конструкции и столярные изделия;</w:t>
            </w:r>
          </w:p>
          <w:p w:rsidR="00412577" w:rsidRDefault="00412577">
            <w:pPr>
              <w:pStyle w:val="ConsPlusNormal"/>
              <w:jc w:val="both"/>
            </w:pPr>
            <w:r>
              <w:t>материалы для внутренней отделки, мебель;</w:t>
            </w:r>
          </w:p>
          <w:p w:rsidR="00412577" w:rsidRDefault="00412577">
            <w:pPr>
              <w:pStyle w:val="ConsPlusNormal"/>
              <w:jc w:val="both"/>
            </w:pPr>
            <w:r>
              <w:t>напольные покрытия;</w:t>
            </w:r>
          </w:p>
          <w:p w:rsidR="00412577" w:rsidRDefault="00412577">
            <w:pPr>
              <w:pStyle w:val="ConsPlusNormal"/>
              <w:jc w:val="both"/>
            </w:pPr>
            <w:r>
              <w:t>корпусная мебель и другие</w:t>
            </w:r>
          </w:p>
        </w:tc>
        <w:tc>
          <w:tcPr>
            <w:tcW w:w="3118" w:type="dxa"/>
          </w:tcPr>
          <w:p w:rsidR="00412577" w:rsidRDefault="00412577">
            <w:pPr>
              <w:pStyle w:val="ConsPlusNormal"/>
              <w:jc w:val="both"/>
            </w:pPr>
            <w:r>
              <w:t>ООО "Игоревский деревообрабатывающий комбинат";</w:t>
            </w:r>
          </w:p>
          <w:p w:rsidR="00412577" w:rsidRDefault="00412577">
            <w:pPr>
              <w:pStyle w:val="ConsPlusNormal"/>
              <w:jc w:val="both"/>
            </w:pPr>
            <w:r>
              <w:t>ООО "ЭГГЕР ДРЕВПРОДУКТ ГАГАРИН";</w:t>
            </w:r>
          </w:p>
          <w:p w:rsidR="00412577" w:rsidRDefault="00412577">
            <w:pPr>
              <w:pStyle w:val="ConsPlusNormal"/>
              <w:jc w:val="both"/>
            </w:pPr>
            <w:r>
              <w:t>ООО "Мебельный комбинат "Ярцево";</w:t>
            </w:r>
          </w:p>
          <w:p w:rsidR="00412577" w:rsidRDefault="00412577">
            <w:pPr>
              <w:pStyle w:val="ConsPlusNormal"/>
              <w:jc w:val="both"/>
            </w:pPr>
            <w:r>
              <w:t>ООО "Смоленский завод ЖБИ-2";</w:t>
            </w:r>
          </w:p>
          <w:p w:rsidR="00412577" w:rsidRDefault="00412577">
            <w:pPr>
              <w:pStyle w:val="ConsPlusNormal"/>
              <w:jc w:val="both"/>
            </w:pPr>
            <w:r>
              <w:t>ООО "Стройдеталь";</w:t>
            </w:r>
          </w:p>
          <w:p w:rsidR="00412577" w:rsidRDefault="00412577">
            <w:pPr>
              <w:pStyle w:val="ConsPlusNormal"/>
              <w:jc w:val="both"/>
            </w:pPr>
            <w:r>
              <w:t>ОАО "Завод ЖБИ";</w:t>
            </w:r>
          </w:p>
          <w:p w:rsidR="00412577" w:rsidRDefault="00412577">
            <w:pPr>
              <w:pStyle w:val="ConsPlusNormal"/>
              <w:jc w:val="both"/>
            </w:pPr>
            <w:r>
              <w:t>ОАО "Вяземский ДСК";</w:t>
            </w:r>
          </w:p>
          <w:p w:rsidR="00412577" w:rsidRDefault="00412577">
            <w:pPr>
              <w:pStyle w:val="ConsPlusNormal"/>
              <w:jc w:val="both"/>
            </w:pPr>
            <w:r>
              <w:lastRenderedPageBreak/>
              <w:t>ОАО "Сафоновский ССК";</w:t>
            </w:r>
          </w:p>
          <w:p w:rsidR="00412577" w:rsidRDefault="00412577">
            <w:pPr>
              <w:pStyle w:val="ConsPlusNormal"/>
              <w:jc w:val="both"/>
            </w:pPr>
            <w:r>
              <w:t>Вяземский завод железобетонных шпал - филиал ОАО "РЖД";</w:t>
            </w:r>
          </w:p>
          <w:p w:rsidR="00412577" w:rsidRDefault="00412577">
            <w:pPr>
              <w:pStyle w:val="ConsPlusNormal"/>
              <w:jc w:val="both"/>
            </w:pPr>
            <w:r>
              <w:t>ЗАО "Монолит";</w:t>
            </w:r>
          </w:p>
          <w:p w:rsidR="00412577" w:rsidRDefault="00412577">
            <w:pPr>
              <w:pStyle w:val="ConsPlusNormal"/>
              <w:jc w:val="both"/>
            </w:pPr>
            <w:r>
              <w:t>ООО "Кирпичный завод";</w:t>
            </w:r>
          </w:p>
          <w:p w:rsidR="00412577" w:rsidRDefault="00412577">
            <w:pPr>
              <w:pStyle w:val="ConsPlusNormal"/>
              <w:jc w:val="both"/>
            </w:pPr>
            <w:r>
              <w:t>ООО "Теллура";</w:t>
            </w:r>
          </w:p>
          <w:p w:rsidR="00412577" w:rsidRDefault="00412577">
            <w:pPr>
              <w:pStyle w:val="ConsPlusNormal"/>
              <w:jc w:val="both"/>
            </w:pPr>
            <w:r>
              <w:t>ОАО "Гнездово";</w:t>
            </w:r>
          </w:p>
          <w:p w:rsidR="00412577" w:rsidRDefault="00412577">
            <w:pPr>
              <w:pStyle w:val="ConsPlusNormal"/>
              <w:jc w:val="both"/>
            </w:pPr>
            <w:r>
              <w:t>ООО "Гнездовский завод ЖБИ";</w:t>
            </w:r>
          </w:p>
          <w:p w:rsidR="00412577" w:rsidRDefault="00412577">
            <w:pPr>
              <w:pStyle w:val="ConsPlusNormal"/>
              <w:jc w:val="both"/>
            </w:pPr>
            <w:r>
              <w:t>ОАО "Смоленский ДОК";</w:t>
            </w:r>
          </w:p>
          <w:p w:rsidR="00412577" w:rsidRDefault="00412577">
            <w:pPr>
              <w:pStyle w:val="ConsPlusNormal"/>
              <w:jc w:val="both"/>
            </w:pPr>
            <w:r>
              <w:t>ЗАО "Фаянс" и другие</w:t>
            </w:r>
          </w:p>
        </w:tc>
        <w:tc>
          <w:tcPr>
            <w:tcW w:w="3515" w:type="dxa"/>
          </w:tcPr>
          <w:p w:rsidR="00412577" w:rsidRDefault="00412577">
            <w:pPr>
              <w:pStyle w:val="ConsPlusNormal"/>
              <w:jc w:val="both"/>
            </w:pPr>
            <w:r>
              <w:lastRenderedPageBreak/>
              <w:t xml:space="preserve">ежегодный рост объемов реализуемой продукции участников кластера на 5 - 15% </w:t>
            </w:r>
            <w:hyperlink w:anchor="P1396" w:history="1">
              <w:r>
                <w:rPr>
                  <w:color w:val="0000FF"/>
                </w:rPr>
                <w:t>&lt;23&gt;</w:t>
              </w:r>
            </w:hyperlink>
            <w:r>
              <w:t>;</w:t>
            </w:r>
          </w:p>
          <w:p w:rsidR="00412577" w:rsidRDefault="00412577">
            <w:pPr>
              <w:pStyle w:val="ConsPlusNormal"/>
              <w:jc w:val="both"/>
            </w:pPr>
            <w:r>
              <w:t xml:space="preserve">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1397" w:history="1">
              <w:r>
                <w:rPr>
                  <w:color w:val="0000FF"/>
                </w:rPr>
                <w:t>&lt;24&gt;</w:t>
              </w:r>
            </w:hyperlink>
            <w:r>
              <w:t>;</w:t>
            </w:r>
          </w:p>
          <w:p w:rsidR="00412577" w:rsidRDefault="00412577">
            <w:pPr>
              <w:pStyle w:val="ConsPlusNormal"/>
              <w:jc w:val="both"/>
            </w:pPr>
            <w:r>
              <w:t xml:space="preserve">повышение технологического и технического уровня предприятий - </w:t>
            </w:r>
            <w:r>
              <w:lastRenderedPageBreak/>
              <w:t>участников кластера;</w:t>
            </w:r>
          </w:p>
          <w:p w:rsidR="00412577" w:rsidRDefault="00412577">
            <w:pPr>
              <w:pStyle w:val="ConsPlusNormal"/>
              <w:jc w:val="both"/>
            </w:pPr>
            <w:r>
              <w:t>рост количества малых и средних предприятий, включенных в цепочки добавленной стоимости кластера;</w:t>
            </w:r>
          </w:p>
          <w:p w:rsidR="00412577" w:rsidRDefault="00412577">
            <w:pPr>
              <w:pStyle w:val="ConsPlusNormal"/>
              <w:jc w:val="both"/>
            </w:pPr>
            <w:r>
              <w:t>развитие профессионального (среднего и высшего) образования по направлению деревообработка</w:t>
            </w:r>
          </w:p>
        </w:tc>
      </w:tr>
      <w:tr w:rsidR="00412577">
        <w:tc>
          <w:tcPr>
            <w:tcW w:w="3231" w:type="dxa"/>
          </w:tcPr>
          <w:p w:rsidR="00412577" w:rsidRDefault="00412577">
            <w:pPr>
              <w:pStyle w:val="ConsPlusNormal"/>
              <w:jc w:val="both"/>
            </w:pPr>
            <w:r>
              <w:lastRenderedPageBreak/>
              <w:t>Животноводческий, процессный тип</w:t>
            </w:r>
          </w:p>
        </w:tc>
        <w:tc>
          <w:tcPr>
            <w:tcW w:w="3061" w:type="dxa"/>
          </w:tcPr>
          <w:p w:rsidR="00412577" w:rsidRDefault="00412577">
            <w:pPr>
              <w:pStyle w:val="ConsPlusNormal"/>
              <w:jc w:val="both"/>
            </w:pPr>
            <w:r>
              <w:t>животноводство (племенное и товарное животноводство молочного и молочно-мясного направления) и переработка продукции животноводства</w:t>
            </w:r>
          </w:p>
        </w:tc>
        <w:tc>
          <w:tcPr>
            <w:tcW w:w="3005" w:type="dxa"/>
          </w:tcPr>
          <w:p w:rsidR="00412577" w:rsidRDefault="00412577">
            <w:pPr>
              <w:pStyle w:val="ConsPlusNormal"/>
              <w:jc w:val="both"/>
            </w:pPr>
            <w:r>
              <w:t>племенной молодняк, мясо и субпродукты, консервы из мяса животных и птицы, колбасные изделия, сыры, масло животное, молоко, молочные продукты и другие</w:t>
            </w:r>
          </w:p>
        </w:tc>
        <w:tc>
          <w:tcPr>
            <w:tcW w:w="3118" w:type="dxa"/>
          </w:tcPr>
          <w:p w:rsidR="00412577" w:rsidRDefault="00412577">
            <w:pPr>
              <w:pStyle w:val="ConsPlusNormal"/>
              <w:jc w:val="both"/>
            </w:pPr>
            <w:r>
              <w:t>ОАО "Смоленское" по племенной работе, "КП "Рыбковское", ПСК "Новомихайловский", СХПК колхоз-племзавод "Радищево", ЗАО "Гагаринконсервмолоко", ООО "Промконсервы", ЗАО "Траст Национальная Холдинговая Компания", Агропромышленный холдинг "Seven Hills", ОАО "Сафоновомясопродукт" и другие</w:t>
            </w:r>
          </w:p>
        </w:tc>
        <w:tc>
          <w:tcPr>
            <w:tcW w:w="3515" w:type="dxa"/>
          </w:tcPr>
          <w:p w:rsidR="00412577" w:rsidRDefault="00412577">
            <w:pPr>
              <w:pStyle w:val="ConsPlusNormal"/>
              <w:jc w:val="both"/>
            </w:pPr>
            <w:r>
              <w:t xml:space="preserve">ежегодный рост объемов реализуемой продукции участников кластера на 4 - 15% </w:t>
            </w:r>
            <w:hyperlink w:anchor="P1398" w:history="1">
              <w:r>
                <w:rPr>
                  <w:color w:val="0000FF"/>
                </w:rPr>
                <w:t>&lt;25&gt;</w:t>
              </w:r>
            </w:hyperlink>
            <w:r>
              <w:t>;</w:t>
            </w:r>
          </w:p>
          <w:p w:rsidR="00412577" w:rsidRDefault="00412577">
            <w:pPr>
              <w:pStyle w:val="ConsPlusNormal"/>
              <w:jc w:val="both"/>
            </w:pPr>
            <w:r>
              <w:t xml:space="preserve">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1399" w:history="1">
              <w:r>
                <w:rPr>
                  <w:color w:val="0000FF"/>
                </w:rPr>
                <w:t>&lt;26&gt;</w:t>
              </w:r>
            </w:hyperlink>
            <w:r>
              <w:t>;</w:t>
            </w:r>
          </w:p>
          <w:p w:rsidR="00412577" w:rsidRDefault="00412577">
            <w:pPr>
              <w:pStyle w:val="ConsPlusNormal"/>
              <w:jc w:val="both"/>
            </w:pPr>
            <w:r>
              <w:t>повышение технологического и технического уровня организаций - участников кластера;</w:t>
            </w:r>
          </w:p>
          <w:p w:rsidR="00412577" w:rsidRDefault="00412577">
            <w:pPr>
              <w:pStyle w:val="ConsPlusNormal"/>
              <w:jc w:val="both"/>
            </w:pPr>
            <w:r>
              <w:t>рост количества малых и средних предприятий, включенных в цепочки добавленной стоимости кластера;</w:t>
            </w:r>
          </w:p>
          <w:p w:rsidR="00412577" w:rsidRDefault="00412577">
            <w:pPr>
              <w:pStyle w:val="ConsPlusNormal"/>
              <w:jc w:val="both"/>
            </w:pPr>
            <w:r>
              <w:t>развитие профессионального (среднего и высшего) образования по направлению животноводство</w:t>
            </w:r>
          </w:p>
        </w:tc>
      </w:tr>
      <w:tr w:rsidR="00412577">
        <w:tc>
          <w:tcPr>
            <w:tcW w:w="3231" w:type="dxa"/>
          </w:tcPr>
          <w:p w:rsidR="00412577" w:rsidRDefault="00412577">
            <w:pPr>
              <w:pStyle w:val="ConsPlusNormal"/>
              <w:jc w:val="both"/>
            </w:pPr>
            <w:r>
              <w:t xml:space="preserve">Транспортно-логистический, </w:t>
            </w:r>
            <w:r>
              <w:lastRenderedPageBreak/>
              <w:t>смешанный тип</w:t>
            </w:r>
          </w:p>
        </w:tc>
        <w:tc>
          <w:tcPr>
            <w:tcW w:w="3061" w:type="dxa"/>
          </w:tcPr>
          <w:p w:rsidR="00412577" w:rsidRDefault="00412577">
            <w:pPr>
              <w:pStyle w:val="ConsPlusNormal"/>
              <w:jc w:val="both"/>
            </w:pPr>
            <w:r>
              <w:lastRenderedPageBreak/>
              <w:t xml:space="preserve">транспортно-логистический </w:t>
            </w:r>
            <w:r>
              <w:lastRenderedPageBreak/>
              <w:t>кластер включает в себя комплекс инфраструктуры и компаний, специализирующихся на хранении, сопровождении и доставке грузов и пассажиров</w:t>
            </w:r>
          </w:p>
        </w:tc>
        <w:tc>
          <w:tcPr>
            <w:tcW w:w="3005" w:type="dxa"/>
          </w:tcPr>
          <w:p w:rsidR="00412577" w:rsidRDefault="00412577">
            <w:pPr>
              <w:pStyle w:val="ConsPlusNormal"/>
              <w:jc w:val="both"/>
            </w:pPr>
            <w:r>
              <w:lastRenderedPageBreak/>
              <w:t xml:space="preserve">виды услуг, оказываемые </w:t>
            </w:r>
            <w:r>
              <w:lastRenderedPageBreak/>
              <w:t>предприятиями кластера:</w:t>
            </w:r>
          </w:p>
          <w:p w:rsidR="00412577" w:rsidRDefault="00412577">
            <w:pPr>
              <w:pStyle w:val="ConsPlusNormal"/>
              <w:jc w:val="both"/>
            </w:pPr>
            <w:r>
              <w:t>таможенные услуги;</w:t>
            </w:r>
          </w:p>
          <w:p w:rsidR="00412577" w:rsidRDefault="00412577">
            <w:pPr>
              <w:pStyle w:val="ConsPlusNormal"/>
              <w:jc w:val="both"/>
            </w:pPr>
            <w:r>
              <w:t>грузоперевозки;</w:t>
            </w:r>
          </w:p>
          <w:p w:rsidR="00412577" w:rsidRDefault="00412577">
            <w:pPr>
              <w:pStyle w:val="ConsPlusNormal"/>
              <w:jc w:val="both"/>
            </w:pPr>
            <w:r>
              <w:t>складские услуги;</w:t>
            </w:r>
          </w:p>
          <w:p w:rsidR="00412577" w:rsidRDefault="00412577">
            <w:pPr>
              <w:pStyle w:val="ConsPlusNormal"/>
              <w:jc w:val="both"/>
            </w:pPr>
            <w:r>
              <w:t>и другие</w:t>
            </w:r>
          </w:p>
        </w:tc>
        <w:tc>
          <w:tcPr>
            <w:tcW w:w="3118" w:type="dxa"/>
          </w:tcPr>
          <w:p w:rsidR="00412577" w:rsidRDefault="00412577">
            <w:pPr>
              <w:pStyle w:val="ConsPlusNormal"/>
              <w:jc w:val="both"/>
            </w:pPr>
            <w:r>
              <w:lastRenderedPageBreak/>
              <w:t xml:space="preserve">СВХ: ООО "Альфа Транс", ООО </w:t>
            </w:r>
            <w:r>
              <w:lastRenderedPageBreak/>
              <w:t>"Альфа Транс Терминал", ООО "Ренус Терминал", ООО "ЕВРОТРАНССЕРВИС", ООО "Катынский терминал"; Смоленское отделение Московской железной дороги, ООО "ЖелДорЭкспедиция", другие транспортно-логистические, экспедиционные компании, организации, оказывающие услуги по техническому обслуживанию автомобилей и придорожному сервису</w:t>
            </w:r>
          </w:p>
        </w:tc>
        <w:tc>
          <w:tcPr>
            <w:tcW w:w="3515" w:type="dxa"/>
          </w:tcPr>
          <w:p w:rsidR="00412577" w:rsidRDefault="00412577">
            <w:pPr>
              <w:pStyle w:val="ConsPlusNormal"/>
              <w:jc w:val="both"/>
            </w:pPr>
            <w:r>
              <w:lastRenderedPageBreak/>
              <w:t xml:space="preserve">ежегодный рост грузоперевозок на </w:t>
            </w:r>
            <w:r>
              <w:lastRenderedPageBreak/>
              <w:t xml:space="preserve">5 - 15% </w:t>
            </w:r>
            <w:hyperlink w:anchor="P1400" w:history="1">
              <w:r>
                <w:rPr>
                  <w:color w:val="0000FF"/>
                </w:rPr>
                <w:t>&lt;27&gt;</w:t>
              </w:r>
            </w:hyperlink>
            <w:r>
              <w:t>;</w:t>
            </w:r>
          </w:p>
          <w:p w:rsidR="00412577" w:rsidRDefault="00412577">
            <w:pPr>
              <w:pStyle w:val="ConsPlusNormal"/>
              <w:jc w:val="both"/>
            </w:pPr>
            <w:r>
              <w:t xml:space="preserve">увеличение протяженности автомобильных дорог общего пользования, соответствующих нормативным требованиям к транспортно-эксплуатационным показателям (в 2014 г. - 2579,22 км; в 2015 г. - 2667,52 км; в 2016 г. - 2749,09 км) </w:t>
            </w:r>
            <w:hyperlink w:anchor="P1401" w:history="1">
              <w:r>
                <w:rPr>
                  <w:color w:val="0000FF"/>
                </w:rPr>
                <w:t>&lt;28&gt;</w:t>
              </w:r>
            </w:hyperlink>
            <w:r>
              <w:t>;</w:t>
            </w:r>
          </w:p>
          <w:p w:rsidR="00412577" w:rsidRDefault="00412577">
            <w:pPr>
              <w:pStyle w:val="ConsPlusNormal"/>
              <w:jc w:val="both"/>
            </w:pPr>
            <w:r>
              <w:t xml:space="preserve">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1402" w:history="1">
              <w:r>
                <w:rPr>
                  <w:color w:val="0000FF"/>
                </w:rPr>
                <w:t>&lt;29&gt;</w:t>
              </w:r>
            </w:hyperlink>
            <w:r>
              <w:t>;</w:t>
            </w:r>
          </w:p>
          <w:p w:rsidR="00412577" w:rsidRDefault="00412577">
            <w:pPr>
              <w:pStyle w:val="ConsPlusNormal"/>
              <w:jc w:val="both"/>
            </w:pPr>
            <w:r>
              <w:t>качественное и количественное развитие транспортно-логистической инфраструктуры;</w:t>
            </w:r>
          </w:p>
          <w:p w:rsidR="00412577" w:rsidRDefault="00412577">
            <w:pPr>
              <w:pStyle w:val="ConsPlusNormal"/>
              <w:jc w:val="both"/>
            </w:pPr>
            <w:r>
              <w:t>повышение технологического и технического уровня организаций - участников кластера;</w:t>
            </w:r>
          </w:p>
          <w:p w:rsidR="00412577" w:rsidRDefault="00412577">
            <w:pPr>
              <w:pStyle w:val="ConsPlusNormal"/>
              <w:jc w:val="both"/>
            </w:pPr>
            <w:r>
              <w:t>рост количества малых и средних предприятий, включенных в цепочки добавленной стоимости кластера;</w:t>
            </w:r>
          </w:p>
          <w:p w:rsidR="00412577" w:rsidRDefault="00412577">
            <w:pPr>
              <w:pStyle w:val="ConsPlusNormal"/>
              <w:jc w:val="both"/>
            </w:pPr>
            <w:r>
              <w:t>развитие профессионального (среднего и высшего) образования</w:t>
            </w:r>
          </w:p>
        </w:tc>
      </w:tr>
      <w:tr w:rsidR="00412577">
        <w:tc>
          <w:tcPr>
            <w:tcW w:w="3231" w:type="dxa"/>
          </w:tcPr>
          <w:p w:rsidR="00412577" w:rsidRDefault="00412577">
            <w:pPr>
              <w:pStyle w:val="ConsPlusNormal"/>
              <w:jc w:val="both"/>
            </w:pPr>
            <w:r>
              <w:lastRenderedPageBreak/>
              <w:t>Туристический, тип "творческий"/туристический</w:t>
            </w:r>
          </w:p>
        </w:tc>
        <w:tc>
          <w:tcPr>
            <w:tcW w:w="3061" w:type="dxa"/>
          </w:tcPr>
          <w:p w:rsidR="00412577" w:rsidRDefault="00412577">
            <w:pPr>
              <w:pStyle w:val="ConsPlusNormal"/>
              <w:jc w:val="both"/>
            </w:pPr>
            <w:r>
              <w:t>туристические услуги</w:t>
            </w:r>
          </w:p>
        </w:tc>
        <w:tc>
          <w:tcPr>
            <w:tcW w:w="3005" w:type="dxa"/>
          </w:tcPr>
          <w:p w:rsidR="00412577" w:rsidRDefault="00412577">
            <w:pPr>
              <w:pStyle w:val="ConsPlusNormal"/>
              <w:jc w:val="both"/>
            </w:pPr>
            <w:r>
              <w:t>исторический туризм;</w:t>
            </w:r>
          </w:p>
          <w:p w:rsidR="00412577" w:rsidRDefault="00412577">
            <w:pPr>
              <w:pStyle w:val="ConsPlusNormal"/>
              <w:jc w:val="both"/>
            </w:pPr>
            <w:r>
              <w:t>посещение мест жизни великих людей;</w:t>
            </w:r>
          </w:p>
          <w:p w:rsidR="00412577" w:rsidRDefault="00412577">
            <w:pPr>
              <w:pStyle w:val="ConsPlusNormal"/>
              <w:jc w:val="both"/>
            </w:pPr>
            <w:r>
              <w:t>религиозный туризм и паломничество;</w:t>
            </w:r>
          </w:p>
          <w:p w:rsidR="00412577" w:rsidRDefault="00412577">
            <w:pPr>
              <w:pStyle w:val="ConsPlusNormal"/>
              <w:jc w:val="both"/>
            </w:pPr>
            <w:r>
              <w:t>экологический туризм;</w:t>
            </w:r>
          </w:p>
          <w:p w:rsidR="00412577" w:rsidRDefault="00412577">
            <w:pPr>
              <w:pStyle w:val="ConsPlusNormal"/>
              <w:jc w:val="both"/>
            </w:pPr>
            <w:r>
              <w:lastRenderedPageBreak/>
              <w:t>активный туризм и другое</w:t>
            </w:r>
          </w:p>
        </w:tc>
        <w:tc>
          <w:tcPr>
            <w:tcW w:w="3118" w:type="dxa"/>
          </w:tcPr>
          <w:p w:rsidR="00412577" w:rsidRDefault="00412577">
            <w:pPr>
              <w:pStyle w:val="ConsPlusNormal"/>
              <w:jc w:val="both"/>
            </w:pPr>
            <w:r>
              <w:lastRenderedPageBreak/>
              <w:t>основные музеи, достопримечательности в городе Смоленске и области.</w:t>
            </w:r>
          </w:p>
          <w:p w:rsidR="00412577" w:rsidRDefault="00412577">
            <w:pPr>
              <w:pStyle w:val="ConsPlusNormal"/>
              <w:jc w:val="both"/>
            </w:pPr>
            <w:r>
              <w:t>Места отдыха.</w:t>
            </w:r>
          </w:p>
          <w:p w:rsidR="00412577" w:rsidRDefault="00412577">
            <w:pPr>
              <w:pStyle w:val="ConsPlusNormal"/>
              <w:jc w:val="both"/>
            </w:pPr>
            <w:r>
              <w:t xml:space="preserve">Образовательные и научные институты по направлению </w:t>
            </w:r>
            <w:r>
              <w:lastRenderedPageBreak/>
              <w:t>туризма</w:t>
            </w:r>
          </w:p>
        </w:tc>
        <w:tc>
          <w:tcPr>
            <w:tcW w:w="3515" w:type="dxa"/>
          </w:tcPr>
          <w:p w:rsidR="00412577" w:rsidRDefault="00412577">
            <w:pPr>
              <w:pStyle w:val="ConsPlusNormal"/>
              <w:jc w:val="both"/>
            </w:pPr>
            <w:r>
              <w:lastRenderedPageBreak/>
              <w:t>за период с 2014 по 2025 гг. можно ожидать:</w:t>
            </w:r>
          </w:p>
          <w:p w:rsidR="00412577" w:rsidRDefault="00412577">
            <w:pPr>
              <w:pStyle w:val="ConsPlusNormal"/>
              <w:jc w:val="both"/>
            </w:pPr>
            <w:r>
              <w:t>рост российских и иностранных прямых частных инвестиций в туристическую отрасль (суммы требуют уточнения);</w:t>
            </w:r>
          </w:p>
          <w:p w:rsidR="00412577" w:rsidRDefault="00412577">
            <w:pPr>
              <w:pStyle w:val="ConsPlusNormal"/>
              <w:jc w:val="both"/>
            </w:pPr>
            <w:r>
              <w:lastRenderedPageBreak/>
              <w:t>рост количества малых и средних предприятий, включенных в цепочки добавленной стоимости кластера;</w:t>
            </w:r>
          </w:p>
          <w:p w:rsidR="00412577" w:rsidRDefault="00412577">
            <w:pPr>
              <w:pStyle w:val="ConsPlusNormal"/>
              <w:jc w:val="both"/>
            </w:pPr>
            <w:r>
              <w:t>развитие профессионального (среднего и высшего) образования</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27" w:name="P1393"/>
      <w:bookmarkEnd w:id="27"/>
      <w:r>
        <w:t>&lt;i&gt;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bookmarkStart w:id="28" w:name="P1394"/>
      <w:bookmarkEnd w:id="28"/>
      <w:r>
        <w:t>&lt;21&gt;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bookmarkStart w:id="29" w:name="P1395"/>
      <w:bookmarkEnd w:id="29"/>
      <w:r>
        <w:t>&lt;22&gt;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bookmarkStart w:id="30" w:name="P1396"/>
      <w:bookmarkEnd w:id="30"/>
      <w:r>
        <w:t>&lt;23&gt; Расчеты авторов.</w:t>
      </w:r>
    </w:p>
    <w:p w:rsidR="00412577" w:rsidRDefault="00412577">
      <w:pPr>
        <w:pStyle w:val="ConsPlusNormal"/>
        <w:ind w:firstLine="540"/>
        <w:jc w:val="both"/>
      </w:pPr>
      <w:bookmarkStart w:id="31" w:name="P1397"/>
      <w:bookmarkEnd w:id="31"/>
      <w:r>
        <w:t>&lt;24&gt; Прогнозом социально-экономического развития Смоленской области на 2015 год и плановый период 2016 и 2017 годов.</w:t>
      </w:r>
    </w:p>
    <w:p w:rsidR="00412577" w:rsidRDefault="00412577">
      <w:pPr>
        <w:pStyle w:val="ConsPlusNormal"/>
        <w:ind w:firstLine="540"/>
        <w:jc w:val="both"/>
      </w:pPr>
      <w:bookmarkStart w:id="32" w:name="P1398"/>
      <w:bookmarkEnd w:id="32"/>
      <w:r>
        <w:t>&lt;25&gt; Расчеты авторов.</w:t>
      </w:r>
    </w:p>
    <w:p w:rsidR="00412577" w:rsidRDefault="00412577">
      <w:pPr>
        <w:pStyle w:val="ConsPlusNormal"/>
        <w:ind w:firstLine="540"/>
        <w:jc w:val="both"/>
      </w:pPr>
      <w:bookmarkStart w:id="33" w:name="P1399"/>
      <w:bookmarkEnd w:id="33"/>
      <w:r>
        <w:t>&lt;26&gt;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bookmarkStart w:id="34" w:name="P1400"/>
      <w:bookmarkEnd w:id="34"/>
      <w:r>
        <w:t>&lt;27&gt; Расчеты авторов.</w:t>
      </w:r>
    </w:p>
    <w:p w:rsidR="00412577" w:rsidRDefault="00412577">
      <w:pPr>
        <w:pStyle w:val="ConsPlusNormal"/>
        <w:ind w:firstLine="540"/>
        <w:jc w:val="both"/>
      </w:pPr>
      <w:bookmarkStart w:id="35" w:name="P1401"/>
      <w:bookmarkEnd w:id="35"/>
      <w:r>
        <w:t xml:space="preserve">&lt;28&gt; Областная государственная </w:t>
      </w:r>
      <w:hyperlink r:id="rId24" w:history="1">
        <w:r>
          <w:rPr>
            <w:color w:val="0000FF"/>
          </w:rPr>
          <w:t>программа</w:t>
        </w:r>
      </w:hyperlink>
      <w:r>
        <w:t xml:space="preserve"> "Развитие дорожно-транспортного комплекса Смоленской области" на 2014 - 2020 годы.</w:t>
      </w:r>
    </w:p>
    <w:p w:rsidR="00412577" w:rsidRDefault="00412577">
      <w:pPr>
        <w:pStyle w:val="ConsPlusNormal"/>
        <w:ind w:firstLine="540"/>
        <w:jc w:val="both"/>
      </w:pPr>
      <w:bookmarkStart w:id="36" w:name="P1402"/>
      <w:bookmarkEnd w:id="36"/>
      <w:r>
        <w:t>&lt;29&gt;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p>
    <w:p w:rsidR="00412577" w:rsidRDefault="00412577">
      <w:pPr>
        <w:pStyle w:val="ConsPlusNormal"/>
        <w:jc w:val="center"/>
        <w:outlineLvl w:val="2"/>
      </w:pPr>
      <w:r>
        <w:t>7.3. МИРОВЫЕ ЛИДЕРЫ В ПРИОРИТЕТНЫХ ОТРАСЛЯХ</w:t>
      </w:r>
    </w:p>
    <w:p w:rsidR="00412577" w:rsidRDefault="00412577">
      <w:pPr>
        <w:pStyle w:val="ConsPlusNormal"/>
        <w:ind w:firstLine="540"/>
        <w:jc w:val="both"/>
      </w:pPr>
    </w:p>
    <w:p w:rsidR="00412577" w:rsidRDefault="00412577">
      <w:pPr>
        <w:pStyle w:val="ConsPlusNormal"/>
        <w:ind w:firstLine="540"/>
        <w:jc w:val="both"/>
      </w:pPr>
      <w:r>
        <w:t xml:space="preserve">Привлечение в Смоленскую область проектов ведущих мировых компаний-лидеров можно рассматривать как один из эффективных инструментов развития приоритетных отраслей и реализации потенциала кластерных образований </w:t>
      </w:r>
      <w:hyperlink w:anchor="P1410" w:history="1">
        <w:r>
          <w:rPr>
            <w:color w:val="0000FF"/>
          </w:rPr>
          <w:t>(таблица 13)</w:t>
        </w:r>
      </w:hyperlink>
      <w:r>
        <w:t>.</w:t>
      </w:r>
    </w:p>
    <w:p w:rsidR="00412577" w:rsidRDefault="00412577">
      <w:pPr>
        <w:pStyle w:val="ConsPlusNormal"/>
        <w:ind w:firstLine="540"/>
        <w:jc w:val="both"/>
      </w:pPr>
    </w:p>
    <w:p w:rsidR="00412577" w:rsidRDefault="00412577">
      <w:pPr>
        <w:pStyle w:val="ConsPlusNormal"/>
        <w:jc w:val="right"/>
        <w:outlineLvl w:val="3"/>
      </w:pPr>
      <w:r>
        <w:t>Таблица 13</w:t>
      </w:r>
    </w:p>
    <w:p w:rsidR="00412577" w:rsidRDefault="00412577">
      <w:pPr>
        <w:pStyle w:val="ConsPlusNormal"/>
        <w:jc w:val="center"/>
      </w:pPr>
    </w:p>
    <w:p w:rsidR="00412577" w:rsidRDefault="00412577">
      <w:pPr>
        <w:pStyle w:val="ConsPlusNormal"/>
        <w:jc w:val="center"/>
      </w:pPr>
      <w:bookmarkStart w:id="37" w:name="P1410"/>
      <w:bookmarkEnd w:id="37"/>
      <w:r>
        <w:t>Представители ведущих компаний-лидеров</w:t>
      </w:r>
    </w:p>
    <w:p w:rsidR="00412577" w:rsidRDefault="00412577">
      <w:pPr>
        <w:pStyle w:val="ConsPlusNormal"/>
        <w:jc w:val="center"/>
      </w:pPr>
      <w:r>
        <w:t>в отраслях, приоритетных для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Наименование потенциального кластера</w:t>
            </w:r>
          </w:p>
        </w:tc>
        <w:tc>
          <w:tcPr>
            <w:tcW w:w="4535" w:type="dxa"/>
          </w:tcPr>
          <w:p w:rsidR="00412577" w:rsidRDefault="00412577">
            <w:pPr>
              <w:pStyle w:val="ConsPlusNormal"/>
              <w:jc w:val="center"/>
            </w:pPr>
            <w:r>
              <w:t>Наименование мировых компаний-лидеров</w:t>
            </w:r>
          </w:p>
        </w:tc>
      </w:tr>
      <w:tr w:rsidR="00412577">
        <w:tc>
          <w:tcPr>
            <w:tcW w:w="4535" w:type="dxa"/>
          </w:tcPr>
          <w:p w:rsidR="00412577" w:rsidRDefault="00412577">
            <w:pPr>
              <w:pStyle w:val="ConsPlusNormal"/>
              <w:jc w:val="both"/>
            </w:pPr>
            <w:r>
              <w:t>Машиностроительный кластер</w:t>
            </w:r>
          </w:p>
        </w:tc>
        <w:tc>
          <w:tcPr>
            <w:tcW w:w="4535" w:type="dxa"/>
          </w:tcPr>
          <w:p w:rsidR="00412577" w:rsidRDefault="00412577">
            <w:pPr>
              <w:pStyle w:val="ConsPlusNormal"/>
              <w:jc w:val="both"/>
            </w:pPr>
            <w:r>
              <w:t>General Electric, США;</w:t>
            </w:r>
          </w:p>
          <w:p w:rsidR="00412577" w:rsidRDefault="00412577">
            <w:pPr>
              <w:pStyle w:val="ConsPlusNormal"/>
              <w:jc w:val="both"/>
            </w:pPr>
            <w:r>
              <w:t>Siemens AG, Германия;</w:t>
            </w:r>
          </w:p>
          <w:p w:rsidR="00412577" w:rsidRDefault="00412577">
            <w:pPr>
              <w:pStyle w:val="ConsPlusNormal"/>
              <w:jc w:val="both"/>
            </w:pPr>
            <w:r>
              <w:t>Hitachi, Япония;</w:t>
            </w:r>
          </w:p>
          <w:p w:rsidR="00412577" w:rsidRDefault="00412577">
            <w:pPr>
              <w:pStyle w:val="ConsPlusNormal"/>
              <w:jc w:val="both"/>
            </w:pPr>
            <w:r>
              <w:t>Alstom, Франция;</w:t>
            </w:r>
          </w:p>
          <w:p w:rsidR="00412577" w:rsidRDefault="00412577">
            <w:pPr>
              <w:pStyle w:val="ConsPlusNormal"/>
              <w:jc w:val="both"/>
            </w:pPr>
            <w:r>
              <w:t>Bombardier, Канада;</w:t>
            </w:r>
          </w:p>
          <w:p w:rsidR="00412577" w:rsidRDefault="00412577">
            <w:pPr>
              <w:pStyle w:val="ConsPlusNormal"/>
              <w:jc w:val="both"/>
            </w:pPr>
            <w:r>
              <w:t>Shanghai Electric Group, Китай;</w:t>
            </w:r>
          </w:p>
          <w:p w:rsidR="00412577" w:rsidRDefault="00412577">
            <w:pPr>
              <w:pStyle w:val="ConsPlusNormal"/>
              <w:jc w:val="both"/>
            </w:pPr>
            <w:r>
              <w:t>Finmeccanica, Италия;</w:t>
            </w:r>
          </w:p>
          <w:p w:rsidR="00412577" w:rsidRDefault="00412577">
            <w:pPr>
              <w:pStyle w:val="ConsPlusNormal"/>
              <w:jc w:val="both"/>
            </w:pPr>
            <w:r>
              <w:t>Sulzer Group, Швейцария;</w:t>
            </w:r>
          </w:p>
          <w:p w:rsidR="00412577" w:rsidRDefault="00412577">
            <w:pPr>
              <w:pStyle w:val="ConsPlusNormal"/>
              <w:jc w:val="both"/>
            </w:pPr>
            <w:r>
              <w:t>Vossloh Schwabe, Германия</w:t>
            </w:r>
          </w:p>
        </w:tc>
      </w:tr>
      <w:tr w:rsidR="00412577">
        <w:tc>
          <w:tcPr>
            <w:tcW w:w="4535"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4535" w:type="dxa"/>
          </w:tcPr>
          <w:p w:rsidR="00412577" w:rsidRDefault="00412577">
            <w:pPr>
              <w:pStyle w:val="ConsPlusNormal"/>
              <w:jc w:val="both"/>
            </w:pPr>
            <w:r>
              <w:t>FACC AG, Австрия;</w:t>
            </w:r>
          </w:p>
          <w:p w:rsidR="00412577" w:rsidRDefault="00412577">
            <w:pPr>
              <w:pStyle w:val="ConsPlusNormal"/>
              <w:jc w:val="both"/>
            </w:pPr>
            <w:r>
              <w:t>Hexcel Corporation, США;</w:t>
            </w:r>
          </w:p>
          <w:p w:rsidR="00412577" w:rsidRDefault="00412577">
            <w:pPr>
              <w:pStyle w:val="ConsPlusNormal"/>
              <w:jc w:val="both"/>
            </w:pPr>
            <w:r>
              <w:t>Dassault Systemes, Франция;</w:t>
            </w:r>
          </w:p>
          <w:p w:rsidR="00412577" w:rsidRDefault="00412577">
            <w:pPr>
              <w:pStyle w:val="ConsPlusNormal"/>
              <w:jc w:val="both"/>
            </w:pPr>
            <w:r>
              <w:t>BASF, Германия;</w:t>
            </w:r>
          </w:p>
          <w:p w:rsidR="00412577" w:rsidRDefault="00412577">
            <w:pPr>
              <w:pStyle w:val="ConsPlusNormal"/>
              <w:jc w:val="both"/>
            </w:pPr>
            <w:r>
              <w:t>Bayer AG, Германия;</w:t>
            </w:r>
          </w:p>
          <w:p w:rsidR="00412577" w:rsidRDefault="00412577">
            <w:pPr>
              <w:pStyle w:val="ConsPlusNormal"/>
              <w:jc w:val="both"/>
            </w:pPr>
            <w:r>
              <w:lastRenderedPageBreak/>
              <w:t>Dow Chemical, США;</w:t>
            </w:r>
          </w:p>
          <w:p w:rsidR="00412577" w:rsidRDefault="00412577">
            <w:pPr>
              <w:pStyle w:val="ConsPlusNormal"/>
              <w:jc w:val="both"/>
            </w:pPr>
            <w:r>
              <w:t>LyondellBasell Industries, Нидерланды;</w:t>
            </w:r>
          </w:p>
          <w:p w:rsidR="00412577" w:rsidRDefault="00412577">
            <w:pPr>
              <w:pStyle w:val="ConsPlusNormal"/>
              <w:jc w:val="both"/>
            </w:pPr>
            <w:r>
              <w:t>Linde AG, Германия;</w:t>
            </w:r>
          </w:p>
          <w:p w:rsidR="00412577" w:rsidRDefault="00412577">
            <w:pPr>
              <w:pStyle w:val="ConsPlusNormal"/>
              <w:jc w:val="both"/>
            </w:pPr>
            <w:r>
              <w:t>Shin-Etsu Chemical, Япония;</w:t>
            </w:r>
          </w:p>
          <w:p w:rsidR="00412577" w:rsidRDefault="00412577">
            <w:pPr>
              <w:pStyle w:val="ConsPlusNormal"/>
              <w:jc w:val="both"/>
            </w:pPr>
            <w:r>
              <w:t>Solvay, Бельгия;</w:t>
            </w:r>
          </w:p>
          <w:p w:rsidR="00412577" w:rsidRDefault="00412577">
            <w:pPr>
              <w:pStyle w:val="ConsPlusNormal"/>
              <w:jc w:val="both"/>
            </w:pPr>
            <w:r>
              <w:t>Lanxess, Германия;</w:t>
            </w:r>
          </w:p>
          <w:p w:rsidR="00412577" w:rsidRDefault="00412577">
            <w:pPr>
              <w:pStyle w:val="ConsPlusNormal"/>
              <w:jc w:val="both"/>
            </w:pPr>
            <w:r>
              <w:t>K+S, Германия;</w:t>
            </w:r>
          </w:p>
          <w:p w:rsidR="00412577" w:rsidRDefault="00412577">
            <w:pPr>
              <w:pStyle w:val="ConsPlusNormal"/>
              <w:jc w:val="both"/>
            </w:pPr>
            <w:r>
              <w:t>Arkema, Франция</w:t>
            </w:r>
          </w:p>
        </w:tc>
      </w:tr>
      <w:tr w:rsidR="00412577">
        <w:tc>
          <w:tcPr>
            <w:tcW w:w="4535" w:type="dxa"/>
          </w:tcPr>
          <w:p w:rsidR="00412577" w:rsidRDefault="00412577">
            <w:pPr>
              <w:pStyle w:val="ConsPlusNormal"/>
              <w:jc w:val="both"/>
            </w:pPr>
            <w:r>
              <w:lastRenderedPageBreak/>
              <w:t>Кластер приборостроения и электротехники</w:t>
            </w:r>
          </w:p>
        </w:tc>
        <w:tc>
          <w:tcPr>
            <w:tcW w:w="4535" w:type="dxa"/>
          </w:tcPr>
          <w:p w:rsidR="00412577" w:rsidRDefault="00412577">
            <w:pPr>
              <w:pStyle w:val="ConsPlusNormal"/>
              <w:jc w:val="both"/>
            </w:pPr>
            <w:r>
              <w:t>Siemens AG, Германия;</w:t>
            </w:r>
          </w:p>
          <w:p w:rsidR="00412577" w:rsidRDefault="00412577">
            <w:pPr>
              <w:pStyle w:val="ConsPlusNormal"/>
              <w:jc w:val="both"/>
            </w:pPr>
            <w:r>
              <w:t>Schneider Electric, Франция;</w:t>
            </w:r>
          </w:p>
          <w:p w:rsidR="00412577" w:rsidRDefault="00412577">
            <w:pPr>
              <w:pStyle w:val="ConsPlusNormal"/>
              <w:jc w:val="both"/>
            </w:pPr>
            <w:r>
              <w:t>Mitsubishi Electric, Япония;</w:t>
            </w:r>
          </w:p>
          <w:p w:rsidR="00412577" w:rsidRDefault="00412577">
            <w:pPr>
              <w:pStyle w:val="ConsPlusNormal"/>
              <w:jc w:val="both"/>
            </w:pPr>
            <w:r>
              <w:t>Emerson Electric, США;</w:t>
            </w:r>
          </w:p>
          <w:p w:rsidR="00412577" w:rsidRDefault="00412577">
            <w:pPr>
              <w:pStyle w:val="ConsPlusNormal"/>
              <w:jc w:val="both"/>
            </w:pPr>
            <w:r>
              <w:t>Agilent Technologies, США;</w:t>
            </w:r>
          </w:p>
          <w:p w:rsidR="00412577" w:rsidRDefault="00412577">
            <w:pPr>
              <w:pStyle w:val="ConsPlusNormal"/>
              <w:jc w:val="both"/>
            </w:pPr>
            <w:r>
              <w:t>LeGrand, Франция;</w:t>
            </w:r>
          </w:p>
          <w:p w:rsidR="00412577" w:rsidRDefault="00412577">
            <w:pPr>
              <w:pStyle w:val="ConsPlusNormal"/>
              <w:jc w:val="both"/>
            </w:pPr>
            <w:r>
              <w:t>Prysmian, Италия;</w:t>
            </w:r>
          </w:p>
          <w:p w:rsidR="00412577" w:rsidRDefault="00412577">
            <w:pPr>
              <w:pStyle w:val="ConsPlusNormal"/>
              <w:jc w:val="both"/>
            </w:pPr>
            <w:r>
              <w:t>WEG, Бразилия;</w:t>
            </w:r>
          </w:p>
          <w:p w:rsidR="00412577" w:rsidRDefault="00412577">
            <w:pPr>
              <w:pStyle w:val="ConsPlusNormal"/>
              <w:jc w:val="both"/>
            </w:pPr>
            <w:r>
              <w:t>Omron, Япония;</w:t>
            </w:r>
          </w:p>
          <w:p w:rsidR="00412577" w:rsidRDefault="00412577">
            <w:pPr>
              <w:pStyle w:val="ConsPlusNormal"/>
              <w:jc w:val="both"/>
            </w:pPr>
            <w:r>
              <w:t>LECO, США</w:t>
            </w:r>
          </w:p>
        </w:tc>
      </w:tr>
      <w:tr w:rsidR="00412577">
        <w:tc>
          <w:tcPr>
            <w:tcW w:w="4535" w:type="dxa"/>
          </w:tcPr>
          <w:p w:rsidR="00412577" w:rsidRDefault="00412577">
            <w:pPr>
              <w:pStyle w:val="ConsPlusNormal"/>
              <w:jc w:val="both"/>
            </w:pPr>
            <w:r>
              <w:t>Кластер производства стройматериалов и деревообработки</w:t>
            </w:r>
          </w:p>
        </w:tc>
        <w:tc>
          <w:tcPr>
            <w:tcW w:w="4535" w:type="dxa"/>
          </w:tcPr>
          <w:p w:rsidR="00412577" w:rsidRDefault="00412577">
            <w:pPr>
              <w:pStyle w:val="ConsPlusNormal"/>
              <w:jc w:val="both"/>
            </w:pPr>
            <w:r>
              <w:t>Saint-Gobain, Франция;</w:t>
            </w:r>
          </w:p>
          <w:p w:rsidR="00412577" w:rsidRDefault="00412577">
            <w:pPr>
              <w:pStyle w:val="ConsPlusNormal"/>
              <w:jc w:val="both"/>
            </w:pPr>
            <w:r>
              <w:t>Holcim, Швейцария;</w:t>
            </w:r>
          </w:p>
          <w:p w:rsidR="00412577" w:rsidRDefault="00412577">
            <w:pPr>
              <w:pStyle w:val="ConsPlusNormal"/>
              <w:jc w:val="both"/>
            </w:pPr>
            <w:r>
              <w:t>Lafarge, Франция;</w:t>
            </w:r>
          </w:p>
          <w:p w:rsidR="00412577" w:rsidRDefault="00412577">
            <w:pPr>
              <w:pStyle w:val="ConsPlusNormal"/>
              <w:jc w:val="both"/>
            </w:pPr>
            <w:r>
              <w:t>HeidelbergCement, Германия;</w:t>
            </w:r>
          </w:p>
          <w:p w:rsidR="00412577" w:rsidRDefault="00412577">
            <w:pPr>
              <w:pStyle w:val="ConsPlusNormal"/>
              <w:jc w:val="both"/>
            </w:pPr>
            <w:r>
              <w:t>China National Building, Китай;</w:t>
            </w:r>
          </w:p>
          <w:p w:rsidR="00412577" w:rsidRDefault="00412577">
            <w:pPr>
              <w:pStyle w:val="ConsPlusNormal"/>
              <w:jc w:val="both"/>
            </w:pPr>
            <w:r>
              <w:t>International Paper, США;</w:t>
            </w:r>
          </w:p>
          <w:p w:rsidR="00412577" w:rsidRDefault="00412577">
            <w:pPr>
              <w:pStyle w:val="ConsPlusNormal"/>
              <w:jc w:val="both"/>
            </w:pPr>
            <w:r>
              <w:t>Stora Enso, Финляндия</w:t>
            </w:r>
          </w:p>
        </w:tc>
      </w:tr>
      <w:tr w:rsidR="00412577">
        <w:tc>
          <w:tcPr>
            <w:tcW w:w="4535" w:type="dxa"/>
          </w:tcPr>
          <w:p w:rsidR="00412577" w:rsidRDefault="00412577">
            <w:pPr>
              <w:pStyle w:val="ConsPlusNormal"/>
              <w:jc w:val="both"/>
            </w:pPr>
            <w:r>
              <w:t>Животноводческий кластер</w:t>
            </w:r>
          </w:p>
        </w:tc>
        <w:tc>
          <w:tcPr>
            <w:tcW w:w="4535" w:type="dxa"/>
          </w:tcPr>
          <w:p w:rsidR="00412577" w:rsidRDefault="00412577">
            <w:pPr>
              <w:pStyle w:val="ConsPlusNormal"/>
              <w:jc w:val="both"/>
            </w:pPr>
            <w:r>
              <w:t>Unilever, Великобритания, Нидерланды;</w:t>
            </w:r>
          </w:p>
          <w:p w:rsidR="00412577" w:rsidRDefault="00412577">
            <w:pPr>
              <w:pStyle w:val="ConsPlusNormal"/>
              <w:jc w:val="both"/>
            </w:pPr>
            <w:r>
              <w:t>Nestle, Швейцария;</w:t>
            </w:r>
          </w:p>
          <w:p w:rsidR="00412577" w:rsidRDefault="00412577">
            <w:pPr>
              <w:pStyle w:val="ConsPlusNormal"/>
              <w:jc w:val="both"/>
            </w:pPr>
            <w:r>
              <w:t>Tulip Food Company, Дания;</w:t>
            </w:r>
          </w:p>
          <w:p w:rsidR="00412577" w:rsidRDefault="00412577">
            <w:pPr>
              <w:pStyle w:val="ConsPlusNormal"/>
              <w:jc w:val="both"/>
            </w:pPr>
            <w:r>
              <w:t>Valio, Финляндия;</w:t>
            </w:r>
          </w:p>
          <w:p w:rsidR="00412577" w:rsidRDefault="00412577">
            <w:pPr>
              <w:pStyle w:val="ConsPlusNormal"/>
              <w:jc w:val="both"/>
            </w:pPr>
            <w:r>
              <w:t>PepsiCo, США</w:t>
            </w:r>
          </w:p>
        </w:tc>
      </w:tr>
      <w:tr w:rsidR="00412577">
        <w:tc>
          <w:tcPr>
            <w:tcW w:w="4535" w:type="dxa"/>
          </w:tcPr>
          <w:p w:rsidR="00412577" w:rsidRDefault="00412577">
            <w:pPr>
              <w:pStyle w:val="ConsPlusNormal"/>
              <w:jc w:val="both"/>
            </w:pPr>
            <w:r>
              <w:t>Транспортно-логистический кластер</w:t>
            </w:r>
          </w:p>
        </w:tc>
        <w:tc>
          <w:tcPr>
            <w:tcW w:w="4535" w:type="dxa"/>
          </w:tcPr>
          <w:p w:rsidR="00412577" w:rsidRDefault="00412577">
            <w:pPr>
              <w:pStyle w:val="ConsPlusNormal"/>
              <w:jc w:val="both"/>
            </w:pPr>
            <w:r>
              <w:t>Nippon Express, Япония;</w:t>
            </w:r>
          </w:p>
          <w:p w:rsidR="00412577" w:rsidRDefault="00412577">
            <w:pPr>
              <w:pStyle w:val="ConsPlusNormal"/>
              <w:jc w:val="both"/>
            </w:pPr>
            <w:r>
              <w:t>Yamato Holdings, Япония;</w:t>
            </w:r>
          </w:p>
          <w:p w:rsidR="00412577" w:rsidRDefault="00412577">
            <w:pPr>
              <w:pStyle w:val="ConsPlusNormal"/>
              <w:jc w:val="both"/>
            </w:pPr>
            <w:r>
              <w:t>DHL, Германия;</w:t>
            </w:r>
          </w:p>
          <w:p w:rsidR="00412577" w:rsidRDefault="00412577">
            <w:pPr>
              <w:pStyle w:val="ConsPlusNormal"/>
              <w:jc w:val="both"/>
            </w:pPr>
            <w:r>
              <w:t>TNT, Нидерланды;</w:t>
            </w:r>
          </w:p>
          <w:p w:rsidR="00412577" w:rsidRDefault="00412577">
            <w:pPr>
              <w:pStyle w:val="ConsPlusNormal"/>
              <w:jc w:val="both"/>
            </w:pPr>
            <w:r>
              <w:t>LKW WALTER, Австрия</w:t>
            </w:r>
          </w:p>
        </w:tc>
      </w:tr>
      <w:tr w:rsidR="00412577">
        <w:tc>
          <w:tcPr>
            <w:tcW w:w="4535" w:type="dxa"/>
          </w:tcPr>
          <w:p w:rsidR="00412577" w:rsidRDefault="00412577">
            <w:pPr>
              <w:pStyle w:val="ConsPlusNormal"/>
              <w:jc w:val="both"/>
            </w:pPr>
            <w:r>
              <w:t>Туристический кластер</w:t>
            </w:r>
          </w:p>
        </w:tc>
        <w:tc>
          <w:tcPr>
            <w:tcW w:w="4535" w:type="dxa"/>
          </w:tcPr>
          <w:p w:rsidR="00412577" w:rsidRDefault="00412577">
            <w:pPr>
              <w:pStyle w:val="ConsPlusNormal"/>
              <w:jc w:val="both"/>
            </w:pPr>
            <w:r>
              <w:t>Deutsche Lufthansa, Германия;</w:t>
            </w:r>
          </w:p>
          <w:p w:rsidR="00412577" w:rsidRDefault="00412577">
            <w:pPr>
              <w:pStyle w:val="ConsPlusNormal"/>
              <w:jc w:val="both"/>
            </w:pPr>
            <w:r>
              <w:t>Air France-KLM, Франция;</w:t>
            </w:r>
          </w:p>
          <w:p w:rsidR="00412577" w:rsidRDefault="00412577">
            <w:pPr>
              <w:pStyle w:val="ConsPlusNormal"/>
              <w:jc w:val="both"/>
            </w:pPr>
            <w:r>
              <w:t>InterContinental Hotels Group, Великобритания;</w:t>
            </w:r>
          </w:p>
          <w:p w:rsidR="00412577" w:rsidRDefault="00412577">
            <w:pPr>
              <w:pStyle w:val="ConsPlusNormal"/>
              <w:jc w:val="both"/>
            </w:pPr>
            <w:r>
              <w:t>Accor Group, Франция;</w:t>
            </w:r>
          </w:p>
          <w:p w:rsidR="00412577" w:rsidRDefault="00412577">
            <w:pPr>
              <w:pStyle w:val="ConsPlusNormal"/>
              <w:jc w:val="both"/>
            </w:pPr>
            <w:r>
              <w:t>TUI AG, Германия;</w:t>
            </w:r>
          </w:p>
          <w:p w:rsidR="00412577" w:rsidRDefault="00412577">
            <w:pPr>
              <w:pStyle w:val="ConsPlusNormal"/>
              <w:jc w:val="both"/>
            </w:pPr>
            <w:r>
              <w:t>Ausstellungs- und Messe-Ausschuss der Deutschen Wirtschaft e.V. (AUMA), Германия;</w:t>
            </w:r>
          </w:p>
          <w:p w:rsidR="00412577" w:rsidRDefault="00412577">
            <w:pPr>
              <w:pStyle w:val="ConsPlusNormal"/>
              <w:jc w:val="both"/>
            </w:pPr>
            <w:r>
              <w:t>Messe Berlin, Германия;</w:t>
            </w:r>
          </w:p>
          <w:p w:rsidR="00412577" w:rsidRDefault="00412577">
            <w:pPr>
              <w:pStyle w:val="ConsPlusNormal"/>
              <w:jc w:val="both"/>
            </w:pPr>
            <w:r>
              <w:t>The Walt Disney Company Parks and Resorts, США;</w:t>
            </w:r>
          </w:p>
          <w:p w:rsidR="00412577" w:rsidRDefault="00412577">
            <w:pPr>
              <w:pStyle w:val="ConsPlusNormal"/>
              <w:jc w:val="both"/>
            </w:pPr>
            <w:r>
              <w:t>Universal Parks and Resorts, США</w:t>
            </w:r>
          </w:p>
        </w:tc>
      </w:tr>
    </w:tbl>
    <w:p w:rsidR="00412577" w:rsidRDefault="00412577">
      <w:pPr>
        <w:pStyle w:val="ConsPlusNormal"/>
        <w:ind w:firstLine="540"/>
        <w:jc w:val="both"/>
      </w:pPr>
    </w:p>
    <w:p w:rsidR="00412577" w:rsidRDefault="00412577">
      <w:pPr>
        <w:pStyle w:val="ConsPlusNormal"/>
        <w:ind w:firstLine="540"/>
        <w:jc w:val="both"/>
      </w:pPr>
      <w:r>
        <w:t xml:space="preserve">Более детальная информация о компаниях-лидерах в отраслях представлена в </w:t>
      </w:r>
      <w:hyperlink w:anchor="P8520" w:history="1">
        <w:r>
          <w:rPr>
            <w:color w:val="0000FF"/>
          </w:rPr>
          <w:t xml:space="preserve">приложении </w:t>
        </w:r>
        <w:r>
          <w:rPr>
            <w:color w:val="0000FF"/>
          </w:rPr>
          <w:lastRenderedPageBreak/>
          <w:t>7</w:t>
        </w:r>
      </w:hyperlink>
      <w:r>
        <w:t xml:space="preserve"> к настоящему документу.</w:t>
      </w:r>
    </w:p>
    <w:p w:rsidR="00412577" w:rsidRDefault="00412577">
      <w:pPr>
        <w:pStyle w:val="ConsPlusNormal"/>
        <w:ind w:firstLine="540"/>
        <w:jc w:val="both"/>
      </w:pPr>
    </w:p>
    <w:p w:rsidR="00412577" w:rsidRDefault="00412577">
      <w:pPr>
        <w:pStyle w:val="ConsPlusNormal"/>
        <w:jc w:val="center"/>
        <w:outlineLvl w:val="2"/>
      </w:pPr>
      <w:r>
        <w:t>7.4. ИНСТРУМЕНТЫ И ФОРМЫ ПОДДЕРЖКИ РАЗВИТИЯ КЛАСТЕРОВ</w:t>
      </w:r>
    </w:p>
    <w:p w:rsidR="00412577" w:rsidRDefault="00412577">
      <w:pPr>
        <w:pStyle w:val="ConsPlusNormal"/>
        <w:jc w:val="center"/>
      </w:pPr>
    </w:p>
    <w:p w:rsidR="00412577" w:rsidRDefault="00412577">
      <w:pPr>
        <w:pStyle w:val="ConsPlusNormal"/>
        <w:ind w:firstLine="540"/>
        <w:jc w:val="both"/>
      </w:pPr>
      <w:r>
        <w:t>В настоящее время на федеральном уровне поддержка развития кластеров осуществляется по следующим направлениям:</w:t>
      </w:r>
    </w:p>
    <w:p w:rsidR="00412577" w:rsidRDefault="00412577">
      <w:pPr>
        <w:pStyle w:val="ConsPlusNormal"/>
        <w:ind w:firstLine="540"/>
        <w:jc w:val="both"/>
      </w:pPr>
      <w:r>
        <w:t>1. Поддержка инновационных кластеров.</w:t>
      </w:r>
    </w:p>
    <w:p w:rsidR="00412577" w:rsidRDefault="00412577">
      <w:pPr>
        <w:pStyle w:val="ConsPlusNormal"/>
        <w:ind w:firstLine="540"/>
        <w:jc w:val="both"/>
      </w:pPr>
      <w:r>
        <w:t>2. Поддержка туристско-рекреационных и автотуристских кластеров.</w:t>
      </w:r>
    </w:p>
    <w:p w:rsidR="00412577" w:rsidRDefault="00412577">
      <w:pPr>
        <w:pStyle w:val="ConsPlusNormal"/>
        <w:ind w:firstLine="540"/>
        <w:jc w:val="both"/>
      </w:pPr>
      <w:r>
        <w:t>3. Поддержка центров кластерного развития и курируемых ими кластеров (в рамках поддержки МСП).</w:t>
      </w:r>
    </w:p>
    <w:p w:rsidR="00412577" w:rsidRDefault="00412577">
      <w:pPr>
        <w:pStyle w:val="ConsPlusNormal"/>
        <w:ind w:firstLine="540"/>
        <w:jc w:val="both"/>
      </w:pPr>
      <w:r>
        <w:t>4. Привлечение средств институтов развития федерального уровня.</w:t>
      </w:r>
    </w:p>
    <w:p w:rsidR="00412577" w:rsidRDefault="00412577">
      <w:pPr>
        <w:pStyle w:val="ConsPlusNormal"/>
        <w:ind w:firstLine="540"/>
        <w:jc w:val="both"/>
      </w:pPr>
      <w:r>
        <w:t>1. Инновационный кластер - это кластер со значимой (по сравнению с отраслевыми и страновыми показателями) долей инновационной продукции кластера. Перечень пилотных инновационных кластеров, утвержденный Поручением Правительства Российской Федерации от 28.08.2012 N ДМ-П8-5060, включает 25 кластеров. За успешным опытом реализации экономической политики с использованием формата организации кластера на территории субъекта Российской Федерации можно обратиться к любому региону из приведенного перечня:</w:t>
      </w:r>
    </w:p>
    <w:p w:rsidR="00412577" w:rsidRDefault="00412577">
      <w:pPr>
        <w:pStyle w:val="ConsPlusNormal"/>
        <w:ind w:firstLine="540"/>
        <w:jc w:val="both"/>
      </w:pPr>
      <w:r>
        <w:t>1) город Москва (кластер "Зеленоград", новые материалы, лазерные и радиационные технологии (г. Троицк));</w:t>
      </w:r>
    </w:p>
    <w:p w:rsidR="00412577" w:rsidRDefault="00412577">
      <w:pPr>
        <w:pStyle w:val="ConsPlusNormal"/>
        <w:ind w:firstLine="540"/>
        <w:jc w:val="both"/>
      </w:pPr>
      <w:r>
        <w:t>2) Калужская область (кластер фармацевтики, биотехнологий и биомедицины);</w:t>
      </w:r>
    </w:p>
    <w:p w:rsidR="00412577" w:rsidRDefault="00412577">
      <w:pPr>
        <w:pStyle w:val="ConsPlusNormal"/>
        <w:ind w:firstLine="540"/>
        <w:jc w:val="both"/>
      </w:pPr>
      <w:r>
        <w:t>3) Московская область (биотехнологический инновационный территориальный кластер Пущино, кластер "Физтех XXI" (г. Долгопрудный, г. Химки); кластер ядерно-физических и нанотехнологий в г. Дубне);</w:t>
      </w:r>
    </w:p>
    <w:p w:rsidR="00412577" w:rsidRDefault="00412577">
      <w:pPr>
        <w:pStyle w:val="ConsPlusNormal"/>
        <w:ind w:firstLine="540"/>
        <w:jc w:val="both"/>
      </w:pPr>
      <w:r>
        <w:t>4) Архангельская область (судостроительный инновационный территориальный кластер Архангельской области);</w:t>
      </w:r>
    </w:p>
    <w:p w:rsidR="00412577" w:rsidRDefault="00412577">
      <w:pPr>
        <w:pStyle w:val="ConsPlusNormal"/>
        <w:ind w:firstLine="540"/>
        <w:jc w:val="both"/>
      </w:pPr>
      <w:r>
        <w:t>5) город Санкт-Петербург (развитие информационных технологий, радиоэлектроники, приборостроения, средств связи и инфотелекоммуникаций г. Санкт-Петербурга, кластер медицинской, фармацевтической промышленности, радиационных технологий);</w:t>
      </w:r>
    </w:p>
    <w:p w:rsidR="00412577" w:rsidRDefault="00412577">
      <w:pPr>
        <w:pStyle w:val="ConsPlusNormal"/>
        <w:ind w:firstLine="540"/>
        <w:jc w:val="both"/>
      </w:pPr>
      <w:r>
        <w:t>6) Нижегородская область (Нижегородский индустриальный инновационный кластер в области автомобилестроения и нефтехимии, Саровский инновационный кластер);</w:t>
      </w:r>
    </w:p>
    <w:p w:rsidR="00412577" w:rsidRDefault="00412577">
      <w:pPr>
        <w:pStyle w:val="ConsPlusNormal"/>
        <w:ind w:firstLine="540"/>
        <w:jc w:val="both"/>
      </w:pPr>
      <w:r>
        <w:t>7) Пермский край (инновационный территориальный кластер ракетного двигателестроения "Технополис "Новый Звездный");</w:t>
      </w:r>
    </w:p>
    <w:p w:rsidR="00412577" w:rsidRDefault="00412577">
      <w:pPr>
        <w:pStyle w:val="ConsPlusNormal"/>
        <w:ind w:firstLine="540"/>
        <w:jc w:val="both"/>
      </w:pPr>
      <w:r>
        <w:t>8) Республика Башкортостан (нефтехимический территориальный кластер);</w:t>
      </w:r>
    </w:p>
    <w:p w:rsidR="00412577" w:rsidRDefault="00412577">
      <w:pPr>
        <w:pStyle w:val="ConsPlusNormal"/>
        <w:ind w:firstLine="540"/>
        <w:jc w:val="both"/>
      </w:pPr>
      <w:r>
        <w:t>9) Республика Мордовия (энергоэффективная светотехника и интеллектуальные системы управления освещением);</w:t>
      </w:r>
    </w:p>
    <w:p w:rsidR="00412577" w:rsidRDefault="00412577">
      <w:pPr>
        <w:pStyle w:val="ConsPlusNormal"/>
        <w:ind w:firstLine="540"/>
        <w:jc w:val="both"/>
      </w:pPr>
      <w:r>
        <w:t>10) Республика Татарстан (Камский инновационный территориально-производственный кластер Республики Татарстан);</w:t>
      </w:r>
    </w:p>
    <w:p w:rsidR="00412577" w:rsidRDefault="00412577">
      <w:pPr>
        <w:pStyle w:val="ConsPlusNormal"/>
        <w:ind w:firstLine="540"/>
        <w:jc w:val="both"/>
      </w:pPr>
      <w:r>
        <w:t>11) Самарская область (инновационный территориальный аэрокосмический кластер Самарской области);</w:t>
      </w:r>
    </w:p>
    <w:p w:rsidR="00412577" w:rsidRDefault="00412577">
      <w:pPr>
        <w:pStyle w:val="ConsPlusNormal"/>
        <w:ind w:firstLine="540"/>
        <w:jc w:val="both"/>
      </w:pPr>
      <w:r>
        <w:t>12) Ульяновская область (консорциум "Научно-образовательно-производственный кластер "Ульяновск-Авиа"), ядерно-инновационный кластер г. Димитровграда Ульяновской области);</w:t>
      </w:r>
    </w:p>
    <w:p w:rsidR="00412577" w:rsidRDefault="00412577">
      <w:pPr>
        <w:pStyle w:val="ConsPlusNormal"/>
        <w:ind w:firstLine="540"/>
        <w:jc w:val="both"/>
      </w:pPr>
      <w:r>
        <w:t>13) Свердловская область (титановый кластер Свердловской области);</w:t>
      </w:r>
    </w:p>
    <w:p w:rsidR="00412577" w:rsidRDefault="00412577">
      <w:pPr>
        <w:pStyle w:val="ConsPlusNormal"/>
        <w:ind w:firstLine="540"/>
        <w:jc w:val="both"/>
      </w:pPr>
      <w:r>
        <w:t>14) Алтайский край (Алтайский биофармацевтический кластер);</w:t>
      </w:r>
    </w:p>
    <w:p w:rsidR="00412577" w:rsidRDefault="00412577">
      <w:pPr>
        <w:pStyle w:val="ConsPlusNormal"/>
        <w:ind w:firstLine="540"/>
        <w:jc w:val="both"/>
      </w:pPr>
      <w:r>
        <w:t>15) Кемеровская область (комплексная переработка угля и техногенных отходов в Кемеровской области);</w:t>
      </w:r>
    </w:p>
    <w:p w:rsidR="00412577" w:rsidRDefault="00412577">
      <w:pPr>
        <w:pStyle w:val="ConsPlusNormal"/>
        <w:ind w:firstLine="540"/>
        <w:jc w:val="both"/>
      </w:pPr>
      <w:r>
        <w:t>16) Красноярский край (кластер инновационных технологий ЗАТО, г. Железногорск);</w:t>
      </w:r>
    </w:p>
    <w:p w:rsidR="00412577" w:rsidRDefault="00412577">
      <w:pPr>
        <w:pStyle w:val="ConsPlusNormal"/>
        <w:ind w:firstLine="540"/>
        <w:jc w:val="both"/>
      </w:pPr>
      <w:r>
        <w:t>17) Новосибирская область (инновационный кластер информационных и биофармацевтических технологий Новосибирской области);</w:t>
      </w:r>
    </w:p>
    <w:p w:rsidR="00412577" w:rsidRDefault="00412577">
      <w:pPr>
        <w:pStyle w:val="ConsPlusNormal"/>
        <w:ind w:firstLine="540"/>
        <w:jc w:val="both"/>
      </w:pPr>
      <w:r>
        <w:t>18) Томская область (фармацевтика, медицинская техника и информационные технологии Томской области);</w:t>
      </w:r>
    </w:p>
    <w:p w:rsidR="00412577" w:rsidRDefault="00412577">
      <w:pPr>
        <w:pStyle w:val="ConsPlusNormal"/>
        <w:ind w:firstLine="540"/>
        <w:jc w:val="both"/>
      </w:pPr>
      <w:r>
        <w:t>19) Хабаровский край (инновационный территориальный кластер авиастроения и судостроения Хабаровского края).</w:t>
      </w:r>
    </w:p>
    <w:p w:rsidR="00412577" w:rsidRDefault="00412577">
      <w:pPr>
        <w:pStyle w:val="ConsPlusNormal"/>
        <w:ind w:firstLine="540"/>
        <w:jc w:val="both"/>
      </w:pPr>
      <w:r>
        <w:t xml:space="preserve">Поддержка пилотных инновационных кластеров осуществляется посредством предоставления субсидий из федерального бюджета бюджетам субъектов Российской </w:t>
      </w:r>
      <w:r>
        <w:lastRenderedPageBreak/>
        <w:t>Федерации.</w:t>
      </w:r>
    </w:p>
    <w:p w:rsidR="00412577" w:rsidRDefault="00412577">
      <w:pPr>
        <w:pStyle w:val="ConsPlusNormal"/>
        <w:ind w:firstLine="540"/>
        <w:jc w:val="both"/>
      </w:pPr>
      <w:r>
        <w:t>Субсидии предоставляются на:</w:t>
      </w:r>
    </w:p>
    <w:p w:rsidR="00412577" w:rsidRDefault="00412577">
      <w:pPr>
        <w:pStyle w:val="ConsPlusNormal"/>
        <w:ind w:firstLine="540"/>
        <w:jc w:val="both"/>
      </w:pPr>
      <w:r>
        <w:t>- обеспечение деятельности специализированных организаций, осуществляющих методическое, организационное, экспертно-аналитическое и информационное сопровождение развития кластеров;</w:t>
      </w:r>
    </w:p>
    <w:p w:rsidR="00412577" w:rsidRDefault="00412577">
      <w:pPr>
        <w:pStyle w:val="ConsPlusNormal"/>
        <w:ind w:firstLine="540"/>
        <w:jc w:val="both"/>
      </w:pPr>
      <w:r>
        <w:t>- профессиональную переподготовку, повышение квалификации и проведение стажировок работников организаций - участников кластера (в том числе за рубежом);</w:t>
      </w:r>
    </w:p>
    <w:p w:rsidR="00412577" w:rsidRDefault="00412577">
      <w:pPr>
        <w:pStyle w:val="ConsPlusNormal"/>
        <w:ind w:firstLine="540"/>
        <w:jc w:val="both"/>
      </w:pPr>
      <w:r>
        <w:t>- консультирование организаций - участников кластера по вопросам разработки инвестиционных проектов в инновационной сфере;</w:t>
      </w:r>
    </w:p>
    <w:p w:rsidR="00412577" w:rsidRDefault="00412577">
      <w:pPr>
        <w:pStyle w:val="ConsPlusNormal"/>
        <w:ind w:firstLine="540"/>
        <w:jc w:val="both"/>
      </w:pPr>
      <w:r>
        <w:t>- участие в выставках, конференциях, форумах, семинарах, круглых столах в Российской Федерации и за рубежом;</w:t>
      </w:r>
    </w:p>
    <w:p w:rsidR="00412577" w:rsidRDefault="00412577">
      <w:pPr>
        <w:pStyle w:val="ConsPlusNormal"/>
        <w:ind w:firstLine="540"/>
        <w:jc w:val="both"/>
      </w:pPr>
      <w:r>
        <w:t>- развитие объектов инновационной, образовательной, транспортной, энергетической, инженерной и социальной инфраструктуры.</w:t>
      </w:r>
    </w:p>
    <w:p w:rsidR="00412577" w:rsidRDefault="00412577">
      <w:pPr>
        <w:pStyle w:val="ConsPlusNormal"/>
        <w:ind w:firstLine="540"/>
        <w:jc w:val="both"/>
      </w:pPr>
      <w:r>
        <w:t>В 2013 году на поддержку инновационных кластеров из федерального бюджета было направлено 1,3 млрд. руб. В 2014 году предусмотрено уже 2,5 млрд. руб.</w:t>
      </w:r>
    </w:p>
    <w:p w:rsidR="00412577" w:rsidRDefault="00412577">
      <w:pPr>
        <w:pStyle w:val="ConsPlusNormal"/>
        <w:ind w:firstLine="540"/>
        <w:jc w:val="both"/>
      </w:pPr>
      <w:r>
        <w:t>2. Поддержка туристско-рекреационных и автотуристских кластеров:</w:t>
      </w:r>
    </w:p>
    <w:p w:rsidR="00412577" w:rsidRDefault="00412577">
      <w:pPr>
        <w:pStyle w:val="ConsPlusNormal"/>
        <w:ind w:firstLine="540"/>
        <w:jc w:val="both"/>
      </w:pPr>
      <w:r>
        <w:t>- туристско-рекреационный кластер - комплекс взаимосвязанных объектов рекреационной и культурной направленности (коллективных средств размещения, предприятий питания и сопутствующих сервисов, снабженных необходимой обеспечивающей инфраструктурой);</w:t>
      </w:r>
    </w:p>
    <w:p w:rsidR="00412577" w:rsidRDefault="00412577">
      <w:pPr>
        <w:pStyle w:val="ConsPlusNormal"/>
        <w:ind w:firstLine="540"/>
        <w:jc w:val="both"/>
      </w:pPr>
      <w:r>
        <w:t>- автотуристские кластеры объединяют предприятия и организации, предоставляющие туристские и сопутствующие услуги, взаимно дополняющие друг друга и обеспечивающие цивилизованные условия для автотуристов (придорожные гостиницы (мотели), кемпинги, парковки для легкового и пассажирского автотранспорта, кафе и рестораны, автосервисы, магазины придорожной торговли, автозаправочные комплексы и др.).</w:t>
      </w:r>
    </w:p>
    <w:p w:rsidR="00412577" w:rsidRDefault="00412577">
      <w:pPr>
        <w:pStyle w:val="ConsPlusNormal"/>
        <w:ind w:firstLine="540"/>
        <w:jc w:val="both"/>
      </w:pPr>
      <w:r>
        <w:t xml:space="preserve">Поддержка данных кластеров оказывается по </w:t>
      </w:r>
      <w:hyperlink r:id="rId25" w:history="1">
        <w:r>
          <w:rPr>
            <w:color w:val="0000FF"/>
          </w:rPr>
          <w:t>ФЦП</w:t>
        </w:r>
      </w:hyperlink>
      <w:r>
        <w:t xml:space="preserve"> "Развитие внутреннего и въездного туризма в Российской Федерации (2011 - 2018 годы)".</w:t>
      </w:r>
    </w:p>
    <w:p w:rsidR="00412577" w:rsidRDefault="00412577">
      <w:pPr>
        <w:pStyle w:val="ConsPlusNormal"/>
        <w:ind w:firstLine="540"/>
        <w:jc w:val="both"/>
      </w:pPr>
      <w:r>
        <w:t>Субсидии из федерального бюджета предоставляются на:</w:t>
      </w:r>
    </w:p>
    <w:p w:rsidR="00412577" w:rsidRDefault="00412577">
      <w:pPr>
        <w:pStyle w:val="ConsPlusNormal"/>
        <w:ind w:firstLine="540"/>
        <w:jc w:val="both"/>
      </w:pPr>
      <w:r>
        <w:t>- капитальное строительство и модернизацию объектов обеспечивающей инфраструктуры создаваемых туристских объектов с длительным сроком окупаемости;</w:t>
      </w:r>
    </w:p>
    <w:p w:rsidR="00412577" w:rsidRDefault="00412577">
      <w:pPr>
        <w:pStyle w:val="ConsPlusNormal"/>
        <w:ind w:firstLine="540"/>
        <w:jc w:val="both"/>
      </w:pPr>
      <w:r>
        <w:t>- частичное возмещение процентных ставок по кредитам и займам, привлеченным инвесторами в российских кредитных организациях и направляемым для развития объектов туристско-рекреационного использования с длительным сроком окупаемости;</w:t>
      </w:r>
    </w:p>
    <w:p w:rsidR="00412577" w:rsidRDefault="00412577">
      <w:pPr>
        <w:pStyle w:val="ConsPlusNormal"/>
        <w:ind w:firstLine="540"/>
        <w:jc w:val="both"/>
      </w:pPr>
      <w:r>
        <w:t>- проведение работ и оказание услуг, связанных с внедрением инновационных технологий в области внутреннего и въездного туризма, предусматривающих в том числе разработку механизмов повышения конкурентоспособности отечественного туристского продукта;</w:t>
      </w:r>
    </w:p>
    <w:p w:rsidR="00412577" w:rsidRDefault="00412577">
      <w:pPr>
        <w:pStyle w:val="ConsPlusNormal"/>
        <w:ind w:firstLine="540"/>
        <w:jc w:val="both"/>
      </w:pPr>
      <w:r>
        <w:t>- реализация мероприятий по обеспечению широкомасштабной кампании, направленной на продвижение отечественного туристского продукта на внутреннем и мировом рынках (при этом внебюджетные средства будут направляться на коммерческую рекламу создаваемых туристских продуктов);</w:t>
      </w:r>
    </w:p>
    <w:p w:rsidR="00412577" w:rsidRDefault="00412577">
      <w:pPr>
        <w:pStyle w:val="ConsPlusNormal"/>
        <w:ind w:firstLine="540"/>
        <w:jc w:val="both"/>
      </w:pPr>
      <w:r>
        <w:t>- проведение мероприятий, направленных на развитие системы подготовки кадров в сфере туризма;</w:t>
      </w:r>
    </w:p>
    <w:p w:rsidR="00412577" w:rsidRDefault="00412577">
      <w:pPr>
        <w:pStyle w:val="ConsPlusNormal"/>
        <w:ind w:firstLine="540"/>
        <w:jc w:val="both"/>
      </w:pPr>
      <w:r>
        <w:t>- реализация мероприятий, направленных на повышение престижности туристских профессий и привлечение квалифицированных специалистов в отрасль.</w:t>
      </w:r>
    </w:p>
    <w:p w:rsidR="00412577" w:rsidRDefault="00412577">
      <w:pPr>
        <w:pStyle w:val="ConsPlusNormal"/>
        <w:ind w:firstLine="540"/>
        <w:jc w:val="both"/>
      </w:pPr>
      <w:r>
        <w:t xml:space="preserve">Требования, установленные к инвестиционным проектам по развитию туристско-рекреационных кластеров, приведены в </w:t>
      </w:r>
      <w:hyperlink r:id="rId26" w:history="1">
        <w:r>
          <w:rPr>
            <w:color w:val="0000FF"/>
          </w:rPr>
          <w:t>Приказе</w:t>
        </w:r>
      </w:hyperlink>
      <w:r>
        <w:t xml:space="preserve"> Ростуризма от 22.04.2013 N 120-Пр/13 "Об утверждении положения о конкурсном отборе инвестиционных проектов для включения в состав мероприятий федеральной целевой программы "Развитие внутреннего и въездного туризма в Российской Федерации (2011 - 2018 годы)".</w:t>
      </w:r>
    </w:p>
    <w:p w:rsidR="00412577" w:rsidRDefault="00412577">
      <w:pPr>
        <w:pStyle w:val="ConsPlusNormal"/>
        <w:ind w:firstLine="540"/>
        <w:jc w:val="both"/>
      </w:pPr>
      <w:r>
        <w:t>3. Поддержка создания и обеспечение деятельности центров кластерного развития.</w:t>
      </w:r>
    </w:p>
    <w:p w:rsidR="00412577" w:rsidRDefault="00412577">
      <w:pPr>
        <w:pStyle w:val="ConsPlusNormal"/>
        <w:ind w:firstLine="540"/>
        <w:jc w:val="both"/>
      </w:pPr>
      <w:r>
        <w:t>ЦКР - структурное подразделение юридического лица или самостоятельное юридическое лицо:</w:t>
      </w:r>
    </w:p>
    <w:p w:rsidR="00412577" w:rsidRDefault="00412577">
      <w:pPr>
        <w:pStyle w:val="ConsPlusNormal"/>
        <w:ind w:firstLine="540"/>
        <w:jc w:val="both"/>
      </w:pPr>
      <w:r>
        <w:t>- которое относится к инфраструктуре поддержки МСП;</w:t>
      </w:r>
    </w:p>
    <w:p w:rsidR="00412577" w:rsidRDefault="00412577">
      <w:pPr>
        <w:pStyle w:val="ConsPlusNormal"/>
        <w:ind w:firstLine="540"/>
        <w:jc w:val="both"/>
      </w:pPr>
      <w:r>
        <w:t>- одним из учредителей которого является субъект Российской Федерации или муниципальное образование.</w:t>
      </w:r>
    </w:p>
    <w:p w:rsidR="00412577" w:rsidRDefault="00412577">
      <w:pPr>
        <w:pStyle w:val="ConsPlusNormal"/>
        <w:ind w:firstLine="540"/>
        <w:jc w:val="both"/>
      </w:pPr>
      <w:r>
        <w:lastRenderedPageBreak/>
        <w:t>Цель деятельности ЦКР - создание условий для эффективного взаимодействия участников кластеров, учреждений образования и науки, некоммерческих и общественных организаций, исполнительных органов государственной власти, органов местного самоуправления и инвесторов в интересах развития кластеров, обеспечение реализации совместных кластерных проектов.</w:t>
      </w:r>
    </w:p>
    <w:p w:rsidR="00412577" w:rsidRDefault="00412577">
      <w:pPr>
        <w:pStyle w:val="ConsPlusNormal"/>
        <w:ind w:firstLine="540"/>
        <w:jc w:val="both"/>
      </w:pPr>
      <w:r>
        <w:t>Основными задачами ЦКР по развитию кластеров являются:</w:t>
      </w:r>
    </w:p>
    <w:p w:rsidR="00412577" w:rsidRDefault="00412577">
      <w:pPr>
        <w:pStyle w:val="ConsPlusNormal"/>
        <w:ind w:firstLine="540"/>
        <w:jc w:val="both"/>
      </w:pPr>
      <w:r>
        <w:t>- разработка и реализация инвестиционных программ и проектов развития кластеров, разработка ТЭО;</w:t>
      </w:r>
    </w:p>
    <w:p w:rsidR="00412577" w:rsidRDefault="00412577">
      <w:pPr>
        <w:pStyle w:val="ConsPlusNormal"/>
        <w:ind w:firstLine="540"/>
        <w:jc w:val="both"/>
      </w:pPr>
      <w:r>
        <w:t>- проведение мониторинга состояния инновационного, научного, производственного, финансово-экономического потенциала кластеров и актуализация программ кластеров;</w:t>
      </w:r>
    </w:p>
    <w:p w:rsidR="00412577" w:rsidRDefault="00412577">
      <w:pPr>
        <w:pStyle w:val="ConsPlusNormal"/>
        <w:ind w:firstLine="540"/>
        <w:jc w:val="both"/>
      </w:pPr>
      <w:r>
        <w:t>- создание (организационное проектирование) цепочек взаимодействия в интересах участников кластеров;</w:t>
      </w:r>
    </w:p>
    <w:p w:rsidR="00412577" w:rsidRDefault="00412577">
      <w:pPr>
        <w:pStyle w:val="ConsPlusNormal"/>
        <w:ind w:firstLine="540"/>
        <w:jc w:val="both"/>
      </w:pPr>
      <w:r>
        <w:t>- разработка и реализация совместных кластерных проектов;</w:t>
      </w:r>
    </w:p>
    <w:p w:rsidR="00412577" w:rsidRDefault="00412577">
      <w:pPr>
        <w:pStyle w:val="ConsPlusNormal"/>
        <w:ind w:firstLine="540"/>
        <w:jc w:val="both"/>
      </w:pPr>
      <w:r>
        <w:t>- предоставление консультационных услуг в интересах кластеров;</w:t>
      </w:r>
    </w:p>
    <w:p w:rsidR="00412577" w:rsidRDefault="00412577">
      <w:pPr>
        <w:pStyle w:val="ConsPlusNormal"/>
        <w:ind w:firstLine="540"/>
        <w:jc w:val="both"/>
      </w:pPr>
      <w:r>
        <w:t>- оказание содействия участникам кластеров при получении государственной поддержки;</w:t>
      </w:r>
    </w:p>
    <w:p w:rsidR="00412577" w:rsidRDefault="00412577">
      <w:pPr>
        <w:pStyle w:val="ConsPlusNormal"/>
        <w:ind w:firstLine="540"/>
        <w:jc w:val="both"/>
      </w:pPr>
      <w:r>
        <w:t>- вывод на рынок новых продуктов (услуг) участников кластеров;</w:t>
      </w:r>
    </w:p>
    <w:p w:rsidR="00412577" w:rsidRDefault="00412577">
      <w:pPr>
        <w:pStyle w:val="ConsPlusNormal"/>
        <w:ind w:firstLine="540"/>
        <w:jc w:val="both"/>
      </w:pPr>
      <w:r>
        <w:t>- обеспечение участия субъектов МСП - участников кластеров в ключевых отраслевых мероприятиях на крупных российских и международных выставочных площадках;</w:t>
      </w:r>
    </w:p>
    <w:p w:rsidR="00412577" w:rsidRDefault="00412577">
      <w:pPr>
        <w:pStyle w:val="ConsPlusNormal"/>
        <w:ind w:firstLine="540"/>
        <w:jc w:val="both"/>
      </w:pPr>
      <w:r>
        <w:t>- организация вебинаров, "круглых столов", конференций, семинаров в сфере интересов участников кластеров.</w:t>
      </w:r>
    </w:p>
    <w:p w:rsidR="00412577" w:rsidRDefault="00412577">
      <w:pPr>
        <w:pStyle w:val="ConsPlusNormal"/>
        <w:ind w:firstLine="540"/>
        <w:jc w:val="both"/>
      </w:pPr>
      <w:r>
        <w:t xml:space="preserve">Поддержка создания и обеспечения деятельности ЦКР осуществляется в рамках Государственной </w:t>
      </w:r>
      <w:hyperlink r:id="rId27" w:history="1">
        <w:r>
          <w:rPr>
            <w:color w:val="0000FF"/>
          </w:rPr>
          <w:t>программы</w:t>
        </w:r>
      </w:hyperlink>
      <w:r>
        <w:t xml:space="preserve"> Российской Федерации "Экономическое развитие и инновационная экономика".</w:t>
      </w:r>
    </w:p>
    <w:p w:rsidR="00412577" w:rsidRDefault="00412577">
      <w:pPr>
        <w:pStyle w:val="ConsPlusNormal"/>
        <w:ind w:firstLine="540"/>
        <w:jc w:val="both"/>
      </w:pPr>
      <w:r>
        <w:t>Субсидии федерального бюджета представляются субъектам Российской Федерации при наличии:</w:t>
      </w:r>
    </w:p>
    <w:p w:rsidR="00412577" w:rsidRDefault="00412577">
      <w:pPr>
        <w:pStyle w:val="ConsPlusNormal"/>
        <w:ind w:firstLine="540"/>
        <w:jc w:val="both"/>
      </w:pPr>
      <w:r>
        <w:t>- концепции создания (развития) ЦКР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412577" w:rsidRDefault="00412577">
      <w:pPr>
        <w:pStyle w:val="ConsPlusNormal"/>
        <w:ind w:firstLine="540"/>
        <w:jc w:val="both"/>
      </w:pPr>
      <w:r>
        <w:t>- плана работ ЦКР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412577" w:rsidRDefault="00412577">
      <w:pPr>
        <w:pStyle w:val="ConsPlusNormal"/>
        <w:ind w:firstLine="540"/>
        <w:jc w:val="both"/>
      </w:pPr>
      <w:r>
        <w:t>- планируемых значений показателей эффективности реализации мероприятия по созданию и (или) обеспечению деятельности;</w:t>
      </w:r>
    </w:p>
    <w:p w:rsidR="00412577" w:rsidRDefault="00412577">
      <w:pPr>
        <w:pStyle w:val="ConsPlusNormal"/>
        <w:ind w:firstLine="540"/>
        <w:jc w:val="both"/>
      </w:pPr>
      <w:r>
        <w:t>- отчета о деятельности ЦКР за предыдущий год (для ЦКР, созданных до 01.01.2014).</w:t>
      </w:r>
    </w:p>
    <w:p w:rsidR="00412577" w:rsidRDefault="00412577">
      <w:pPr>
        <w:pStyle w:val="ConsPlusNormal"/>
        <w:ind w:firstLine="540"/>
        <w:jc w:val="both"/>
      </w:pPr>
      <w:r>
        <w:t>Помимо ЦКР в рамках этой же Государственной программы выделяются средства на создание центров прототипирования, инжиниринга, коллективного пользования и т.д. Это та инфраструктура, которая также помогает развивать территориальные кластеры.</w:t>
      </w:r>
    </w:p>
    <w:p w:rsidR="00412577" w:rsidRDefault="00412577">
      <w:pPr>
        <w:pStyle w:val="ConsPlusNormal"/>
        <w:ind w:firstLine="540"/>
        <w:jc w:val="both"/>
      </w:pPr>
      <w:r>
        <w:t>4. Основными финансовыми инструментами и формами поддержки развития кластеров могут выступить:</w:t>
      </w:r>
    </w:p>
    <w:p w:rsidR="00412577" w:rsidRDefault="00412577">
      <w:pPr>
        <w:pStyle w:val="ConsPlusNormal"/>
        <w:ind w:firstLine="540"/>
        <w:jc w:val="both"/>
      </w:pPr>
      <w:r>
        <w:t>1. Группа Внешэкономбанка:</w:t>
      </w:r>
    </w:p>
    <w:p w:rsidR="00412577" w:rsidRDefault="00412577">
      <w:pPr>
        <w:pStyle w:val="ConsPlusNormal"/>
        <w:ind w:firstLine="540"/>
        <w:jc w:val="both"/>
      </w:pPr>
      <w:r>
        <w:t>- Внешэкономбанк: предоставление кредитов, займов, осуществление лизинговых операций; выдача гарантий и поручительств; участие в уставных капиталах;</w:t>
      </w:r>
    </w:p>
    <w:p w:rsidR="00412577" w:rsidRDefault="00412577">
      <w:pPr>
        <w:pStyle w:val="ConsPlusNormal"/>
        <w:ind w:firstLine="540"/>
        <w:jc w:val="both"/>
      </w:pPr>
      <w:r>
        <w:t>- ВЭБ Инжиниринг: проектное управление, экспертиза проектной документации, экспертиза и мониторинг инвестиционных проектов, технологический и финансовый аудит, контроль за целевым и эффективным использованием средств при строительстве объектов, экологический консалтинг и аудит, организация финансирования проектов, оценка бизнеса и активов;</w:t>
      </w:r>
    </w:p>
    <w:p w:rsidR="00412577" w:rsidRDefault="00412577">
      <w:pPr>
        <w:pStyle w:val="ConsPlusNormal"/>
        <w:ind w:firstLine="540"/>
        <w:jc w:val="both"/>
      </w:pPr>
      <w:r>
        <w:t>- Фонд "ВЭБ-инновации": финансовое содействие развитию инновационных проектов в РФ;</w:t>
      </w:r>
    </w:p>
    <w:p w:rsidR="00412577" w:rsidRDefault="00412577">
      <w:pPr>
        <w:pStyle w:val="ConsPlusNormal"/>
        <w:ind w:firstLine="540"/>
        <w:jc w:val="both"/>
      </w:pPr>
      <w:r>
        <w:t>- ОАО "Связь-Банк": программа "Господдержка малого и среднего предпринимательства на цели инноваций, модернизации и энергоэффективности в рамках предоставляемого ОАО "МСП Банк" финансирования";</w:t>
      </w:r>
    </w:p>
    <w:p w:rsidR="00412577" w:rsidRDefault="00412577">
      <w:pPr>
        <w:pStyle w:val="ConsPlusNormal"/>
        <w:ind w:firstLine="540"/>
        <w:jc w:val="both"/>
      </w:pPr>
      <w:r>
        <w:t>- ВТБ Капитал: инвестиционные кредиты; инвестиции в капитал.</w:t>
      </w:r>
    </w:p>
    <w:p w:rsidR="00412577" w:rsidRDefault="00412577">
      <w:pPr>
        <w:pStyle w:val="ConsPlusNormal"/>
        <w:ind w:firstLine="540"/>
        <w:jc w:val="both"/>
      </w:pPr>
      <w:r>
        <w:t>2. Фонд содействия развитию малых форм предприятий в научно-технической сфере:</w:t>
      </w:r>
    </w:p>
    <w:p w:rsidR="00412577" w:rsidRDefault="00412577">
      <w:pPr>
        <w:pStyle w:val="ConsPlusNormal"/>
        <w:ind w:firstLine="540"/>
        <w:jc w:val="both"/>
      </w:pPr>
      <w:r>
        <w:t>- программа "СТАРТ" - поддержка инновационных проектов начинающих предприятий;</w:t>
      </w:r>
    </w:p>
    <w:p w:rsidR="00412577" w:rsidRDefault="00412577">
      <w:pPr>
        <w:pStyle w:val="ConsPlusNormal"/>
        <w:ind w:firstLine="540"/>
        <w:jc w:val="both"/>
      </w:pPr>
      <w:r>
        <w:lastRenderedPageBreak/>
        <w:t>- программа "Развитие" - поддержка инновационных проектов по приоритетным направлениям науки и техники;</w:t>
      </w:r>
    </w:p>
    <w:p w:rsidR="00412577" w:rsidRDefault="00412577">
      <w:pPr>
        <w:pStyle w:val="ConsPlusNormal"/>
        <w:ind w:firstLine="540"/>
        <w:jc w:val="both"/>
      </w:pPr>
      <w:r>
        <w:t>- программа "Кооперация" - развитие производственной кооперации малого и крупного бизнеса;</w:t>
      </w:r>
    </w:p>
    <w:p w:rsidR="00412577" w:rsidRDefault="00412577">
      <w:pPr>
        <w:pStyle w:val="ConsPlusNormal"/>
        <w:ind w:firstLine="540"/>
        <w:jc w:val="both"/>
      </w:pPr>
      <w:r>
        <w:t>- программа по поддержке совместных международных проектов с участием малых российских инновационных компаний в рамках соглашений о сотрудничестве.</w:t>
      </w:r>
    </w:p>
    <w:p w:rsidR="00412577" w:rsidRDefault="00412577">
      <w:pPr>
        <w:pStyle w:val="ConsPlusNormal"/>
        <w:ind w:firstLine="540"/>
        <w:jc w:val="both"/>
      </w:pPr>
      <w:r>
        <w:t>3. Дочерние фонды ОАО "РВК":</w:t>
      </w:r>
    </w:p>
    <w:p w:rsidR="00412577" w:rsidRDefault="00412577">
      <w:pPr>
        <w:pStyle w:val="ConsPlusNormal"/>
        <w:ind w:firstLine="540"/>
        <w:jc w:val="both"/>
      </w:pPr>
      <w:r>
        <w:t>- инфраструктурные инвестиции РВК (Инфрафонд РВК): инвестиции в УК, предоставление инвестиционного займа;</w:t>
      </w:r>
    </w:p>
    <w:p w:rsidR="00412577" w:rsidRDefault="00412577">
      <w:pPr>
        <w:pStyle w:val="ConsPlusNormal"/>
        <w:ind w:firstLine="540"/>
        <w:jc w:val="both"/>
      </w:pPr>
      <w:r>
        <w:t>- Фонд посевных инвестиций РВК (ФПИ РВК, Фонд): соинвестирование средств совместно с частными инвесторами;</w:t>
      </w:r>
    </w:p>
    <w:p w:rsidR="00412577" w:rsidRDefault="00412577">
      <w:pPr>
        <w:pStyle w:val="ConsPlusNormal"/>
        <w:ind w:firstLine="540"/>
        <w:jc w:val="both"/>
      </w:pPr>
      <w:r>
        <w:t>- биофармацевтические инвестиции РВК (Биофонд РВК): Биофонд РВК будет инвестировать в сервисные компании кластера и в биотехнологические стартапы.</w:t>
      </w:r>
    </w:p>
    <w:p w:rsidR="00412577" w:rsidRDefault="00412577">
      <w:pPr>
        <w:pStyle w:val="ConsPlusNormal"/>
        <w:ind w:firstLine="540"/>
        <w:jc w:val="both"/>
      </w:pPr>
      <w:r>
        <w:t>4. Агентство по ипотечному жилищному кредитованию (АИЖК):</w:t>
      </w:r>
    </w:p>
    <w:p w:rsidR="00412577" w:rsidRDefault="00412577">
      <w:pPr>
        <w:pStyle w:val="ConsPlusNormal"/>
        <w:ind w:firstLine="540"/>
        <w:jc w:val="both"/>
      </w:pPr>
      <w:r>
        <w:t>- реализация проектов по арендному жилью;</w:t>
      </w:r>
    </w:p>
    <w:p w:rsidR="00412577" w:rsidRDefault="00412577">
      <w:pPr>
        <w:pStyle w:val="ConsPlusNormal"/>
        <w:ind w:firstLine="540"/>
        <w:jc w:val="both"/>
      </w:pPr>
      <w:r>
        <w:t>- программа финансирования проектной и инновационной деятельности "Соинвестирование".</w:t>
      </w:r>
    </w:p>
    <w:p w:rsidR="00412577" w:rsidRDefault="00412577">
      <w:pPr>
        <w:pStyle w:val="ConsPlusNormal"/>
        <w:ind w:firstLine="540"/>
        <w:jc w:val="both"/>
      </w:pPr>
      <w:r>
        <w:t>5. Российский фонд технологического развития: беспроцентные целевые займы на выполнение НИОКР.</w:t>
      </w:r>
    </w:p>
    <w:p w:rsidR="00412577" w:rsidRDefault="00412577">
      <w:pPr>
        <w:pStyle w:val="ConsPlusNormal"/>
        <w:ind w:firstLine="540"/>
        <w:jc w:val="both"/>
      </w:pPr>
      <w:r>
        <w:t>Основными нефинансовыми инструментами и формами поддержки развития кластеров могут выступить:</w:t>
      </w:r>
    </w:p>
    <w:p w:rsidR="00412577" w:rsidRDefault="00412577">
      <w:pPr>
        <w:pStyle w:val="ConsPlusNormal"/>
        <w:ind w:firstLine="540"/>
        <w:jc w:val="both"/>
      </w:pPr>
      <w:r>
        <w:t>1. ВЭБ Инжиниринг: проектное управление, экспертиза проектной документации, экспертиза и мониторинг инвестиционных проектов, технологический и финансовый аудит, контроль за целевым и эффективным использованием средств при строительстве объектов, экологический консалтинг и аудит.</w:t>
      </w:r>
    </w:p>
    <w:p w:rsidR="00412577" w:rsidRDefault="00412577">
      <w:pPr>
        <w:pStyle w:val="ConsPlusNormal"/>
        <w:ind w:firstLine="540"/>
        <w:jc w:val="both"/>
      </w:pPr>
      <w:r>
        <w:t>2. РОСНАНО:</w:t>
      </w:r>
    </w:p>
    <w:p w:rsidR="00412577" w:rsidRDefault="00412577">
      <w:pPr>
        <w:pStyle w:val="ConsPlusNormal"/>
        <w:ind w:firstLine="540"/>
        <w:jc w:val="both"/>
      </w:pPr>
      <w:r>
        <w:t>- региональные и отраслевые планы (программы) стимулирования спроса на инновационную, в том числе нанотехнологическую, продукцию;</w:t>
      </w:r>
    </w:p>
    <w:p w:rsidR="00412577" w:rsidRDefault="00412577">
      <w:pPr>
        <w:pStyle w:val="ConsPlusNormal"/>
        <w:ind w:firstLine="540"/>
        <w:jc w:val="both"/>
      </w:pPr>
      <w:r>
        <w:t>- технологическая инфраструктура;</w:t>
      </w:r>
    </w:p>
    <w:p w:rsidR="00412577" w:rsidRDefault="00412577">
      <w:pPr>
        <w:pStyle w:val="ConsPlusNormal"/>
        <w:ind w:firstLine="540"/>
        <w:jc w:val="both"/>
      </w:pPr>
      <w:r>
        <w:t>- формирование кадровой базы наноиндустрии;</w:t>
      </w:r>
    </w:p>
    <w:p w:rsidR="00412577" w:rsidRDefault="00412577">
      <w:pPr>
        <w:pStyle w:val="ConsPlusNormal"/>
        <w:ind w:firstLine="540"/>
        <w:jc w:val="both"/>
      </w:pPr>
      <w:r>
        <w:t>- сертификация продукции и систем менеджмента в сфере наноиндустрии;</w:t>
      </w:r>
    </w:p>
    <w:p w:rsidR="00412577" w:rsidRDefault="00412577">
      <w:pPr>
        <w:pStyle w:val="ConsPlusNormal"/>
        <w:ind w:firstLine="540"/>
        <w:jc w:val="both"/>
      </w:pPr>
      <w:r>
        <w:t>- реестр инновационных продуктов, технологий и услуг, рекомендуемых к использованию в РФ.</w:t>
      </w:r>
    </w:p>
    <w:p w:rsidR="00412577" w:rsidRDefault="00412577">
      <w:pPr>
        <w:pStyle w:val="ConsPlusNormal"/>
        <w:ind w:firstLine="540"/>
        <w:jc w:val="both"/>
      </w:pPr>
      <w:r>
        <w:t>3. РФТР:</w:t>
      </w:r>
    </w:p>
    <w:p w:rsidR="00412577" w:rsidRDefault="00412577">
      <w:pPr>
        <w:pStyle w:val="ConsPlusNormal"/>
        <w:ind w:firstLine="540"/>
        <w:jc w:val="both"/>
      </w:pPr>
      <w:r>
        <w:t>- консультационно-образовательные услуги в области коммерциализации научно-технических разработок;</w:t>
      </w:r>
    </w:p>
    <w:p w:rsidR="00412577" w:rsidRDefault="00412577">
      <w:pPr>
        <w:pStyle w:val="ConsPlusNormal"/>
        <w:ind w:firstLine="540"/>
        <w:jc w:val="both"/>
      </w:pPr>
      <w:r>
        <w:t>- проведение научно-технической и технологической экспертизы инновационных проектов.</w:t>
      </w:r>
    </w:p>
    <w:p w:rsidR="00412577" w:rsidRDefault="00412577">
      <w:pPr>
        <w:pStyle w:val="ConsPlusNormal"/>
        <w:ind w:firstLine="540"/>
        <w:jc w:val="both"/>
      </w:pPr>
      <w:r>
        <w:t>4. ТПП РФ:</w:t>
      </w:r>
    </w:p>
    <w:p w:rsidR="00412577" w:rsidRDefault="00412577">
      <w:pPr>
        <w:pStyle w:val="ConsPlusNormal"/>
        <w:ind w:firstLine="540"/>
        <w:jc w:val="both"/>
      </w:pPr>
      <w:r>
        <w:t>- развитие и совершенствование законодательства в сфере инновационной деятельности, разработка необходимых поправок в существующее законодательство;</w:t>
      </w:r>
    </w:p>
    <w:p w:rsidR="00412577" w:rsidRDefault="00412577">
      <w:pPr>
        <w:pStyle w:val="ConsPlusNormal"/>
        <w:ind w:firstLine="540"/>
        <w:jc w:val="both"/>
      </w:pPr>
      <w:r>
        <w:t>- презентации экономического и инвестиционного потенциала субъектов РФ;</w:t>
      </w:r>
    </w:p>
    <w:p w:rsidR="00412577" w:rsidRDefault="00412577">
      <w:pPr>
        <w:pStyle w:val="ConsPlusNormal"/>
        <w:ind w:firstLine="540"/>
        <w:jc w:val="both"/>
      </w:pPr>
      <w:r>
        <w:t>- "Инвестопроводящая сеть ТПП РФ": оказание содействия разработчикам инновационных и инвестиционных проектов в поиске инвестора, оказание содействия инвесторам в подборе инвестиционной площадки;</w:t>
      </w:r>
    </w:p>
    <w:p w:rsidR="00412577" w:rsidRDefault="00412577">
      <w:pPr>
        <w:pStyle w:val="ConsPlusNormal"/>
        <w:ind w:firstLine="540"/>
        <w:jc w:val="both"/>
      </w:pPr>
      <w:r>
        <w:t>- презентационные сессии инновационных и инвестиционных проектов;</w:t>
      </w:r>
    </w:p>
    <w:p w:rsidR="00412577" w:rsidRDefault="00412577">
      <w:pPr>
        <w:pStyle w:val="ConsPlusNormal"/>
        <w:ind w:firstLine="540"/>
        <w:jc w:val="both"/>
      </w:pPr>
      <w:r>
        <w:t>- выставочно-конгрессная деятельность, содействующая международным экономическим связям.</w:t>
      </w:r>
    </w:p>
    <w:p w:rsidR="00412577" w:rsidRDefault="00412577">
      <w:pPr>
        <w:pStyle w:val="ConsPlusNormal"/>
        <w:ind w:firstLine="540"/>
        <w:jc w:val="both"/>
      </w:pPr>
      <w:r>
        <w:t>5. НИУ ВШЭ:</w:t>
      </w:r>
    </w:p>
    <w:p w:rsidR="00412577" w:rsidRDefault="00412577">
      <w:pPr>
        <w:pStyle w:val="ConsPlusNormal"/>
        <w:ind w:firstLine="540"/>
        <w:jc w:val="both"/>
      </w:pPr>
      <w:r>
        <w:t>- экспертно-аналитическая поддержка региональных органов власти/территориальных кластеров;</w:t>
      </w:r>
    </w:p>
    <w:p w:rsidR="00412577" w:rsidRDefault="00412577">
      <w:pPr>
        <w:pStyle w:val="ConsPlusNormal"/>
        <w:ind w:firstLine="540"/>
        <w:jc w:val="both"/>
      </w:pPr>
      <w:r>
        <w:t>- разработка технологических дорожных карт по приоритетным для регионов/кластеров направлениям;</w:t>
      </w:r>
    </w:p>
    <w:p w:rsidR="00412577" w:rsidRDefault="00412577">
      <w:pPr>
        <w:pStyle w:val="ConsPlusNormal"/>
        <w:ind w:firstLine="540"/>
        <w:jc w:val="both"/>
      </w:pPr>
      <w:r>
        <w:t>- "упаковка" региональных инвестиционных проектов в соответствии с требованиями институтов развития;</w:t>
      </w:r>
    </w:p>
    <w:p w:rsidR="00412577" w:rsidRDefault="00412577">
      <w:pPr>
        <w:pStyle w:val="ConsPlusNormal"/>
        <w:ind w:firstLine="540"/>
        <w:jc w:val="both"/>
      </w:pPr>
      <w:r>
        <w:lastRenderedPageBreak/>
        <w:t>- технологическая экспертиза инвестиционных проектов.</w:t>
      </w:r>
    </w:p>
    <w:p w:rsidR="00412577" w:rsidRDefault="00412577">
      <w:pPr>
        <w:pStyle w:val="ConsPlusNormal"/>
        <w:ind w:firstLine="540"/>
        <w:jc w:val="both"/>
      </w:pPr>
      <w:r>
        <w:t>6. РВК:</w:t>
      </w:r>
    </w:p>
    <w:p w:rsidR="00412577" w:rsidRDefault="00412577">
      <w:pPr>
        <w:pStyle w:val="ConsPlusNormal"/>
        <w:ind w:firstLine="540"/>
        <w:jc w:val="both"/>
      </w:pPr>
      <w:r>
        <w:t>- региональные сессии практического консалтинга (РСПК);</w:t>
      </w:r>
    </w:p>
    <w:p w:rsidR="00412577" w:rsidRDefault="00412577">
      <w:pPr>
        <w:pStyle w:val="ConsPlusNormal"/>
        <w:ind w:firstLine="540"/>
        <w:jc w:val="both"/>
      </w:pPr>
      <w:r>
        <w:t>- открытые образовательные программы (школы, семинары, тренинги);</w:t>
      </w:r>
    </w:p>
    <w:p w:rsidR="00412577" w:rsidRDefault="00412577">
      <w:pPr>
        <w:pStyle w:val="ConsPlusNormal"/>
        <w:ind w:firstLine="540"/>
        <w:jc w:val="both"/>
      </w:pPr>
      <w:r>
        <w:t>- профессиональное сообщество менеджеров топ-уровня крупных компаний, отвечающих за научно-исследовательскую деятельность (iR&amp;D Club);</w:t>
      </w:r>
    </w:p>
    <w:p w:rsidR="00412577" w:rsidRDefault="00412577">
      <w:pPr>
        <w:pStyle w:val="ConsPlusNormal"/>
        <w:ind w:firstLine="540"/>
        <w:jc w:val="both"/>
      </w:pPr>
      <w:r>
        <w:t>- профессиональное сообщество венчурных инвесторов Российский Венчурный клуб (Russian VC Club);</w:t>
      </w:r>
    </w:p>
    <w:p w:rsidR="00412577" w:rsidRDefault="00412577">
      <w:pPr>
        <w:pStyle w:val="ConsPlusNormal"/>
        <w:ind w:firstLine="540"/>
        <w:jc w:val="both"/>
      </w:pPr>
      <w:r>
        <w:t>- проект по расчету и присвоению стартапам ранней стадии, не имеющим регулярного финансового оборота, индекса инвестиционной привлекательности;</w:t>
      </w:r>
    </w:p>
    <w:p w:rsidR="00412577" w:rsidRDefault="00412577">
      <w:pPr>
        <w:pStyle w:val="ConsPlusNormal"/>
        <w:ind w:firstLine="540"/>
        <w:jc w:val="both"/>
      </w:pPr>
      <w:r>
        <w:t>- рейтинг российских высокотехнологичных быстроразвивающихся компаний "ТехУспех";</w:t>
      </w:r>
    </w:p>
    <w:p w:rsidR="00412577" w:rsidRDefault="00412577">
      <w:pPr>
        <w:pStyle w:val="ConsPlusNormal"/>
        <w:ind w:firstLine="540"/>
        <w:jc w:val="both"/>
      </w:pPr>
      <w:r>
        <w:t>- проект "Региональный бизнес-катализатор" - тиражирование модели (установочной документации) работы регионального бизнес-катализатора в территориально-отраслевых кластерах (центрах);</w:t>
      </w:r>
    </w:p>
    <w:p w:rsidR="00412577" w:rsidRDefault="00412577">
      <w:pPr>
        <w:pStyle w:val="ConsPlusNormal"/>
        <w:ind w:firstLine="540"/>
        <w:jc w:val="both"/>
      </w:pPr>
      <w:r>
        <w:t>- проект "Центр технологического предпринимательства вуза" - тиражирование типового решения по созданию инновационного центра (ИЦ) при региональном технологическом вузе/НПО;</w:t>
      </w:r>
    </w:p>
    <w:p w:rsidR="00412577" w:rsidRDefault="00412577">
      <w:pPr>
        <w:pStyle w:val="ConsPlusNormal"/>
        <w:ind w:firstLine="540"/>
        <w:jc w:val="both"/>
      </w:pPr>
      <w:r>
        <w:t>- информационно-образовательный онлайн-проект LearnIP.ru;</w:t>
      </w:r>
    </w:p>
    <w:p w:rsidR="00412577" w:rsidRDefault="00412577">
      <w:pPr>
        <w:pStyle w:val="ConsPlusNormal"/>
        <w:ind w:firstLine="540"/>
        <w:jc w:val="both"/>
      </w:pPr>
      <w:r>
        <w:t>- онлайн-платформа технологического брокера Venture IP;</w:t>
      </w:r>
    </w:p>
    <w:p w:rsidR="00412577" w:rsidRDefault="00412577">
      <w:pPr>
        <w:pStyle w:val="ConsPlusNormal"/>
        <w:ind w:firstLine="540"/>
        <w:jc w:val="both"/>
      </w:pPr>
      <w:r>
        <w:t>- проект "Информационный портал территориально-отраслевого кластера".</w:t>
      </w:r>
    </w:p>
    <w:p w:rsidR="00412577" w:rsidRDefault="00412577">
      <w:pPr>
        <w:pStyle w:val="ConsPlusNormal"/>
        <w:ind w:firstLine="540"/>
        <w:jc w:val="both"/>
      </w:pPr>
      <w:r>
        <w:t xml:space="preserve">Подробная информация по инструментам и формам поддержки развития кластеров представлена в </w:t>
      </w:r>
      <w:hyperlink w:anchor="P9168" w:history="1">
        <w:r>
          <w:rPr>
            <w:color w:val="0000FF"/>
          </w:rPr>
          <w:t>приложении 8</w:t>
        </w:r>
      </w:hyperlink>
      <w:r>
        <w:t xml:space="preserve"> к настоящему документу.</w:t>
      </w:r>
    </w:p>
    <w:p w:rsidR="00412577" w:rsidRDefault="00412577">
      <w:pPr>
        <w:pStyle w:val="ConsPlusNormal"/>
        <w:ind w:firstLine="540"/>
        <w:jc w:val="both"/>
      </w:pPr>
    </w:p>
    <w:p w:rsidR="00412577" w:rsidRDefault="00412577">
      <w:pPr>
        <w:pStyle w:val="ConsPlusNormal"/>
        <w:jc w:val="center"/>
        <w:outlineLvl w:val="3"/>
      </w:pPr>
      <w:r>
        <w:t>7.4.1. ДОРОЖНАЯ КАРТА ПО ФОРМИРОВАНИЮ КЛАСТЕРОВ</w:t>
      </w:r>
    </w:p>
    <w:p w:rsidR="00412577" w:rsidRDefault="00412577">
      <w:pPr>
        <w:pStyle w:val="ConsPlusNormal"/>
        <w:jc w:val="center"/>
      </w:pPr>
      <w:r>
        <w:t>СМОЛЕНСКОЙ ОБЛАСТИ</w:t>
      </w:r>
    </w:p>
    <w:p w:rsidR="00412577" w:rsidRDefault="00412577">
      <w:pPr>
        <w:pStyle w:val="ConsPlusNormal"/>
        <w:ind w:firstLine="540"/>
        <w:jc w:val="both"/>
      </w:pPr>
    </w:p>
    <w:p w:rsidR="00412577" w:rsidRDefault="00412577">
      <w:pPr>
        <w:pStyle w:val="ConsPlusNormal"/>
        <w:jc w:val="center"/>
        <w:outlineLvl w:val="4"/>
      </w:pPr>
      <w:r>
        <w:t>План мероприятий по формированию и развитию</w:t>
      </w:r>
    </w:p>
    <w:p w:rsidR="00412577" w:rsidRDefault="00412577">
      <w:pPr>
        <w:pStyle w:val="ConsPlusNormal"/>
        <w:jc w:val="center"/>
      </w:pPr>
      <w:r>
        <w:t>Машиностроительного кластера Смоленской области</w:t>
      </w:r>
    </w:p>
    <w:p w:rsidR="00412577" w:rsidRDefault="00412577">
      <w:pPr>
        <w:pStyle w:val="ConsPlusNormal"/>
        <w:jc w:val="center"/>
      </w:pPr>
    </w:p>
    <w:p w:rsidR="00412577" w:rsidRDefault="00412577">
      <w:pPr>
        <w:pStyle w:val="ConsPlusNormal"/>
        <w:ind w:firstLine="540"/>
        <w:jc w:val="both"/>
      </w:pPr>
      <w:r>
        <w:t>Основными видами деятельности Кластера будут производство транспортных средств, машин и оборудования, научно-исследовательская и образовательная деятельность.</w:t>
      </w:r>
    </w:p>
    <w:p w:rsidR="00412577" w:rsidRDefault="00412577">
      <w:pPr>
        <w:pStyle w:val="ConsPlusNormal"/>
        <w:jc w:val="center"/>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4"/>
      </w:pPr>
      <w:r>
        <w:lastRenderedPageBreak/>
        <w:t>Таблица 13.1</w:t>
      </w:r>
    </w:p>
    <w:p w:rsidR="00412577" w:rsidRDefault="00412577">
      <w:pPr>
        <w:pStyle w:val="ConsPlusNormal"/>
        <w:jc w:val="center"/>
      </w:pPr>
    </w:p>
    <w:p w:rsidR="00412577" w:rsidRDefault="00412577">
      <w:pPr>
        <w:pStyle w:val="ConsPlusNormal"/>
        <w:jc w:val="center"/>
      </w:pPr>
      <w:r>
        <w:t>Дорожная карта по формированию Машиностроительного кластера</w:t>
      </w:r>
    </w:p>
    <w:p w:rsidR="00412577" w:rsidRDefault="00412577">
      <w:pPr>
        <w:pStyle w:val="ConsPlusNormal"/>
        <w:jc w:val="center"/>
      </w:pPr>
      <w:r>
        <w:t>в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118"/>
        <w:gridCol w:w="3118"/>
      </w:tblGrid>
      <w:tr w:rsidR="00412577">
        <w:tc>
          <w:tcPr>
            <w:tcW w:w="454" w:type="dxa"/>
          </w:tcPr>
          <w:p w:rsidR="00412577" w:rsidRDefault="00412577">
            <w:pPr>
              <w:pStyle w:val="ConsPlusNormal"/>
              <w:jc w:val="center"/>
            </w:pPr>
            <w:r>
              <w:t>N п/п</w:t>
            </w:r>
          </w:p>
        </w:tc>
        <w:tc>
          <w:tcPr>
            <w:tcW w:w="3118" w:type="dxa"/>
          </w:tcPr>
          <w:p w:rsidR="00412577" w:rsidRDefault="00412577">
            <w:pPr>
              <w:pStyle w:val="ConsPlusNormal"/>
              <w:jc w:val="center"/>
            </w:pPr>
            <w:r>
              <w:t>Наименование мероприятия</w:t>
            </w:r>
          </w:p>
        </w:tc>
        <w:tc>
          <w:tcPr>
            <w:tcW w:w="3118" w:type="dxa"/>
          </w:tcPr>
          <w:p w:rsidR="00412577" w:rsidRDefault="00412577">
            <w:pPr>
              <w:pStyle w:val="ConsPlusNormal"/>
              <w:jc w:val="center"/>
            </w:pPr>
            <w:r>
              <w:t>Результат</w:t>
            </w:r>
          </w:p>
        </w:tc>
        <w:tc>
          <w:tcPr>
            <w:tcW w:w="3118" w:type="dxa"/>
          </w:tcPr>
          <w:p w:rsidR="00412577" w:rsidRDefault="00412577">
            <w:pPr>
              <w:pStyle w:val="ConsPlusNormal"/>
              <w:jc w:val="center"/>
            </w:pPr>
            <w:r>
              <w:t>Ответственный исполнитель/соисполнители</w:t>
            </w:r>
          </w:p>
        </w:tc>
      </w:tr>
      <w:tr w:rsidR="00412577">
        <w:tc>
          <w:tcPr>
            <w:tcW w:w="9808" w:type="dxa"/>
            <w:gridSpan w:val="4"/>
          </w:tcPr>
          <w:p w:rsidR="00412577" w:rsidRDefault="00412577">
            <w:pPr>
              <w:pStyle w:val="ConsPlusNormal"/>
              <w:jc w:val="center"/>
              <w:outlineLvl w:val="5"/>
            </w:pPr>
            <w:r>
              <w:t>I. Информационно-методическое, организационное, правовое, кадровое обеспечение деятельности по развитию Машиностроительного кластера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Центр кластерного развития Смоленской области (ЦКР)</w:t>
            </w:r>
          </w:p>
        </w:tc>
      </w:tr>
      <w:tr w:rsidR="00412577">
        <w:tc>
          <w:tcPr>
            <w:tcW w:w="454" w:type="dxa"/>
          </w:tcPr>
          <w:p w:rsidR="00412577" w:rsidRDefault="00412577">
            <w:pPr>
              <w:pStyle w:val="ConsPlusNormal"/>
              <w:jc w:val="both"/>
            </w:pPr>
            <w:r>
              <w:t>2.</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Уточнение перспектив формирования и развития Кластера, минимизация рисков, связанных с первичным формированием кластера, определение основных проблем, потенциально сдерживающих его успешное развитие, а также определение принципиальной конфигурации Кластера</w:t>
            </w:r>
          </w:p>
        </w:tc>
        <w:tc>
          <w:tcPr>
            <w:tcW w:w="3118" w:type="dxa"/>
          </w:tcPr>
          <w:p w:rsidR="00412577" w:rsidRDefault="00412577">
            <w:pPr>
              <w:pStyle w:val="ConsPlusNormal"/>
              <w:jc w:val="both"/>
            </w:pPr>
            <w:r>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3118" w:type="dxa"/>
          </w:tcPr>
          <w:p w:rsidR="00412577" w:rsidRDefault="00412577">
            <w:pPr>
              <w:pStyle w:val="ConsPlusNormal"/>
              <w:jc w:val="both"/>
            </w:pPr>
            <w:r>
              <w:t>Департамент экономического развития Смоленской области (ДЭР), Департамент Смоленской области по промышленности, транспорту и дорожному хозяйству Смоленской области (ДПТ), Смоленский областной фонд поддержки предпринимательства, Центр кластерного развития Смоленской области (ЦКР), представители администраций городов Вязьмы, Гагарина, Рославля, Смоленска, Ярцево, пгт. Кардымово.</w:t>
            </w:r>
          </w:p>
        </w:tc>
      </w:tr>
      <w:tr w:rsidR="00412577">
        <w:tc>
          <w:tcPr>
            <w:tcW w:w="454" w:type="dxa"/>
          </w:tcPr>
          <w:p w:rsidR="00412577" w:rsidRDefault="00412577">
            <w:pPr>
              <w:pStyle w:val="ConsPlusNormal"/>
              <w:jc w:val="both"/>
            </w:pPr>
            <w:r>
              <w:lastRenderedPageBreak/>
              <w:t>4.</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118" w:type="dxa"/>
          </w:tcPr>
          <w:p w:rsidR="00412577" w:rsidRDefault="00412577">
            <w:pPr>
              <w:pStyle w:val="ConsPlusNormal"/>
              <w:jc w:val="both"/>
            </w:pPr>
            <w:r>
              <w:t>юридическое оформление Кластера и избрание его руководящих органов</w:t>
            </w:r>
          </w:p>
        </w:tc>
        <w:tc>
          <w:tcPr>
            <w:tcW w:w="3118" w:type="dxa"/>
          </w:tcPr>
          <w:p w:rsidR="00412577" w:rsidRDefault="00412577">
            <w:pPr>
              <w:pStyle w:val="ConsPlusNormal"/>
              <w:jc w:val="both"/>
            </w:pPr>
            <w:r>
              <w:t>ДЭР, ДПТ, ЦКР</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Учредительное собрание</w:t>
            </w:r>
          </w:p>
        </w:tc>
        <w:tc>
          <w:tcPr>
            <w:tcW w:w="3118" w:type="dxa"/>
          </w:tcPr>
          <w:p w:rsidR="00412577" w:rsidRDefault="00412577">
            <w:pPr>
              <w:pStyle w:val="ConsPlusNormal"/>
              <w:jc w:val="both"/>
            </w:pPr>
            <w:r>
              <w:t>протокол дальнейших действий по развитию Кластера. Утвержденный состав стратегического и координационного советов</w:t>
            </w:r>
          </w:p>
        </w:tc>
        <w:tc>
          <w:tcPr>
            <w:tcW w:w="3118" w:type="dxa"/>
          </w:tcPr>
          <w:p w:rsidR="00412577" w:rsidRDefault="00412577">
            <w:pPr>
              <w:pStyle w:val="ConsPlusNormal"/>
              <w:jc w:val="both"/>
            </w:pPr>
            <w:r>
              <w:t>ДЭР, ДПТ, ЦКР, участники Кластера</w:t>
            </w:r>
          </w:p>
        </w:tc>
      </w:tr>
      <w:tr w:rsidR="00412577">
        <w:tc>
          <w:tcPr>
            <w:tcW w:w="454" w:type="dxa"/>
          </w:tcPr>
          <w:p w:rsidR="00412577" w:rsidRDefault="00412577">
            <w:pPr>
              <w:pStyle w:val="ConsPlusNormal"/>
              <w:jc w:val="both"/>
            </w:pPr>
            <w:r>
              <w:t>6.</w:t>
            </w:r>
          </w:p>
        </w:tc>
        <w:tc>
          <w:tcPr>
            <w:tcW w:w="3118" w:type="dxa"/>
          </w:tcPr>
          <w:p w:rsidR="00412577" w:rsidRDefault="00412577">
            <w:pPr>
              <w:pStyle w:val="ConsPlusNormal"/>
              <w:jc w:val="both"/>
            </w:pPr>
            <w:r>
              <w:t>Стратегическая сессия</w:t>
            </w:r>
          </w:p>
        </w:tc>
        <w:tc>
          <w:tcPr>
            <w:tcW w:w="3118" w:type="dxa"/>
          </w:tcPr>
          <w:p w:rsidR="00412577" w:rsidRDefault="00412577">
            <w:pPr>
              <w:pStyle w:val="ConsPlusNormal"/>
              <w:jc w:val="both"/>
            </w:pPr>
            <w:r>
              <w:t>предложения по организации плана развития Кластера, Проект плана развития</w:t>
            </w:r>
          </w:p>
        </w:tc>
        <w:tc>
          <w:tcPr>
            <w:tcW w:w="3118" w:type="dxa"/>
          </w:tcPr>
          <w:p w:rsidR="00412577" w:rsidRDefault="00412577">
            <w:pPr>
              <w:pStyle w:val="ConsPlusNormal"/>
              <w:jc w:val="both"/>
            </w:pPr>
            <w:r>
              <w:t>ЦКР, органы управления Кластера, участники Кластера</w:t>
            </w:r>
          </w:p>
        </w:tc>
      </w:tr>
      <w:tr w:rsidR="00412577">
        <w:tc>
          <w:tcPr>
            <w:tcW w:w="454" w:type="dxa"/>
          </w:tcPr>
          <w:p w:rsidR="00412577" w:rsidRDefault="00412577">
            <w:pPr>
              <w:pStyle w:val="ConsPlusNormal"/>
              <w:jc w:val="both"/>
            </w:pPr>
            <w:r>
              <w:t>7.</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118" w:type="dxa"/>
          </w:tcPr>
          <w:p w:rsidR="00412577" w:rsidRDefault="00412577">
            <w:pPr>
              <w:pStyle w:val="ConsPlusNormal"/>
              <w:jc w:val="both"/>
            </w:pPr>
            <w:r>
              <w:t>утверждение Стратегии, Концепции развития Машиностроительного кластера Смоленской области общим собранием участников Кластера</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8.</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118" w:type="dxa"/>
          </w:tcPr>
          <w:p w:rsidR="00412577" w:rsidRDefault="00412577">
            <w:pPr>
              <w:pStyle w:val="ConsPlusNormal"/>
              <w:jc w:val="both"/>
            </w:pPr>
            <w:r>
              <w:t>разработан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9.</w:t>
            </w:r>
          </w:p>
        </w:tc>
        <w:tc>
          <w:tcPr>
            <w:tcW w:w="3118" w:type="dxa"/>
          </w:tcPr>
          <w:p w:rsidR="00412577" w:rsidRDefault="00412577">
            <w:pPr>
              <w:pStyle w:val="ConsPlusNormal"/>
              <w:jc w:val="both"/>
            </w:pPr>
            <w:r>
              <w:t>Запуск web-сайта Кластера</w:t>
            </w:r>
          </w:p>
        </w:tc>
        <w:tc>
          <w:tcPr>
            <w:tcW w:w="3118" w:type="dxa"/>
          </w:tcPr>
          <w:p w:rsidR="00412577" w:rsidRDefault="00412577">
            <w:pPr>
              <w:pStyle w:val="ConsPlusNormal"/>
              <w:jc w:val="both"/>
            </w:pPr>
            <w:r>
              <w:t>разработанный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Сопровождение и администрирование web-сайта Кластера</w:t>
            </w:r>
          </w:p>
        </w:tc>
        <w:tc>
          <w:tcPr>
            <w:tcW w:w="3118" w:type="dxa"/>
          </w:tcPr>
          <w:p w:rsidR="00412577" w:rsidRDefault="00412577">
            <w:pPr>
              <w:pStyle w:val="ConsPlusNormal"/>
              <w:jc w:val="both"/>
            </w:pPr>
            <w:r>
              <w:t>регулярно актуализирующийся Интернет-ресурс</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lastRenderedPageBreak/>
              <w:t>12.</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13.</w:t>
            </w:r>
          </w:p>
        </w:tc>
        <w:tc>
          <w:tcPr>
            <w:tcW w:w="3118" w:type="dxa"/>
          </w:tcPr>
          <w:p w:rsidR="00412577" w:rsidRDefault="00412577">
            <w:pPr>
              <w:pStyle w:val="ConsPlusNormal"/>
              <w:jc w:val="both"/>
            </w:pPr>
            <w:r>
              <w:t>Организация публикаций в печатных изданиях</w:t>
            </w:r>
          </w:p>
        </w:tc>
        <w:tc>
          <w:tcPr>
            <w:tcW w:w="3118" w:type="dxa"/>
          </w:tcPr>
          <w:p w:rsidR="00412577" w:rsidRDefault="00412577">
            <w:pPr>
              <w:pStyle w:val="ConsPlusNormal"/>
              <w:jc w:val="both"/>
            </w:pPr>
            <w:r>
              <w:t>публикации в печатном издании</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Выпуск информационно-справочных материалов</w:t>
            </w:r>
          </w:p>
        </w:tc>
        <w:tc>
          <w:tcPr>
            <w:tcW w:w="3118" w:type="dxa"/>
          </w:tcPr>
          <w:p w:rsidR="00412577" w:rsidRDefault="00412577">
            <w:pPr>
              <w:pStyle w:val="ConsPlusNormal"/>
              <w:jc w:val="both"/>
            </w:pPr>
            <w:r>
              <w:t>информационные буклеты</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15.</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118" w:type="dxa"/>
          </w:tcPr>
          <w:p w:rsidR="00412577" w:rsidRDefault="00412577">
            <w:pPr>
              <w:pStyle w:val="ConsPlusNormal"/>
              <w:jc w:val="both"/>
            </w:pPr>
            <w:r>
              <w:t>повышение известности, информированности внешних контрагентов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16.</w:t>
            </w:r>
          </w:p>
        </w:tc>
        <w:tc>
          <w:tcPr>
            <w:tcW w:w="3118" w:type="dxa"/>
          </w:tcPr>
          <w:p w:rsidR="00412577" w:rsidRDefault="00412577">
            <w:pPr>
              <w:pStyle w:val="ConsPlusNormal"/>
              <w:jc w:val="both"/>
            </w:pPr>
            <w:r>
              <w:t>Заключение соглашений о стратегическом партнерстве с ведущими российскими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17.</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18.</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t>участники Кластера</w:t>
            </w:r>
          </w:p>
        </w:tc>
      </w:tr>
      <w:tr w:rsidR="00412577">
        <w:tc>
          <w:tcPr>
            <w:tcW w:w="9808" w:type="dxa"/>
            <w:gridSpan w:val="4"/>
          </w:tcPr>
          <w:p w:rsidR="00412577" w:rsidRDefault="00412577">
            <w:pPr>
              <w:pStyle w:val="ConsPlusNormal"/>
              <w:jc w:val="center"/>
              <w:outlineLvl w:val="5"/>
            </w:pPr>
            <w:r>
              <w:lastRenderedPageBreak/>
              <w:t>II. Развитие производственного потенциала и производственной кооперации в области машиностроения</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Проведение маркетингового исследования отраслевых рынков</w:t>
            </w:r>
          </w:p>
        </w:tc>
        <w:tc>
          <w:tcPr>
            <w:tcW w:w="3118" w:type="dxa"/>
          </w:tcPr>
          <w:p w:rsidR="00412577" w:rsidRDefault="00412577">
            <w:pPr>
              <w:pStyle w:val="ConsPlusNormal"/>
              <w:jc w:val="both"/>
            </w:pPr>
            <w:r>
              <w:t>формирование планов продвижения продукции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20.</w:t>
            </w:r>
          </w:p>
        </w:tc>
        <w:tc>
          <w:tcPr>
            <w:tcW w:w="3118" w:type="dxa"/>
          </w:tcPr>
          <w:p w:rsidR="00412577" w:rsidRDefault="00412577">
            <w:pPr>
              <w:pStyle w:val="ConsPlusNormal"/>
              <w:jc w:val="both"/>
            </w:pPr>
            <w:r>
              <w:t>Формирование стратегии выхода инновационных проектов Кластера на национальный и мировой рынки</w:t>
            </w:r>
          </w:p>
        </w:tc>
        <w:tc>
          <w:tcPr>
            <w:tcW w:w="3118" w:type="dxa"/>
          </w:tcPr>
          <w:p w:rsidR="00412577" w:rsidRDefault="00412577">
            <w:pPr>
              <w:pStyle w:val="ConsPlusNormal"/>
              <w:jc w:val="both"/>
            </w:pPr>
            <w:r>
              <w:t>концепция продвижения продукции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21.</w:t>
            </w:r>
          </w:p>
        </w:tc>
        <w:tc>
          <w:tcPr>
            <w:tcW w:w="3118" w:type="dxa"/>
          </w:tcPr>
          <w:p w:rsidR="00412577" w:rsidRDefault="00412577">
            <w:pPr>
              <w:pStyle w:val="ConsPlusNormal"/>
              <w:jc w:val="both"/>
            </w:pPr>
            <w:r>
              <w:t>Обеспечение участия на выставочных площадках отраслевых выставок</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22.</w:t>
            </w:r>
          </w:p>
        </w:tc>
        <w:tc>
          <w:tcPr>
            <w:tcW w:w="3118" w:type="dxa"/>
          </w:tcPr>
          <w:p w:rsidR="00412577" w:rsidRDefault="00412577">
            <w:pPr>
              <w:pStyle w:val="ConsPlusNormal"/>
              <w:jc w:val="both"/>
            </w:pPr>
            <w:r>
              <w:t>Обеспечение участия в круглых столах отраслевых форумов</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Ожидаемые результаты:</w:t>
      </w:r>
    </w:p>
    <w:p w:rsidR="00412577" w:rsidRDefault="00412577">
      <w:pPr>
        <w:pStyle w:val="ConsPlusNormal"/>
        <w:ind w:firstLine="540"/>
        <w:jc w:val="both"/>
      </w:pPr>
      <w:r>
        <w:t>1. Ускорение развития компаний - участников Кластера, выход на внешние рынки.</w:t>
      </w:r>
    </w:p>
    <w:p w:rsidR="00412577" w:rsidRDefault="00412577">
      <w:pPr>
        <w:pStyle w:val="ConsPlusNormal"/>
        <w:ind w:firstLine="540"/>
        <w:jc w:val="both"/>
      </w:pPr>
      <w:r>
        <w:t>2. Рост объемов реализуемой продукции участников Кластера за счет технического перевооружения и внедрения новых технологий.</w:t>
      </w:r>
    </w:p>
    <w:p w:rsidR="00412577" w:rsidRDefault="00412577">
      <w:pPr>
        <w:pStyle w:val="ConsPlusNormal"/>
        <w:ind w:firstLine="540"/>
        <w:jc w:val="both"/>
      </w:pPr>
      <w:r>
        <w:t>3. Создание новых высокопроизводительных рабочих мест.</w:t>
      </w:r>
    </w:p>
    <w:p w:rsidR="00412577" w:rsidRDefault="00412577">
      <w:pPr>
        <w:pStyle w:val="ConsPlusNormal"/>
        <w:ind w:firstLine="540"/>
        <w:jc w:val="both"/>
      </w:pPr>
      <w:r>
        <w:t>4. Рост числа подач в Роспатент заявок на объекты интеллектуальной собственности.</w:t>
      </w:r>
    </w:p>
    <w:p w:rsidR="00412577" w:rsidRDefault="00412577">
      <w:pPr>
        <w:pStyle w:val="ConsPlusNormal"/>
        <w:jc w:val="center"/>
      </w:pPr>
    </w:p>
    <w:p w:rsidR="00412577" w:rsidRDefault="00412577">
      <w:pPr>
        <w:pStyle w:val="ConsPlusNormal"/>
        <w:jc w:val="center"/>
        <w:outlineLvl w:val="4"/>
      </w:pPr>
      <w:r>
        <w:t>План мероприятий по формированию и развитию Композитного</w:t>
      </w:r>
    </w:p>
    <w:p w:rsidR="00412577" w:rsidRDefault="00412577">
      <w:pPr>
        <w:pStyle w:val="ConsPlusNormal"/>
        <w:jc w:val="center"/>
      </w:pPr>
      <w:r>
        <w:t>кластера (включая производство продукции химической</w:t>
      </w:r>
    </w:p>
    <w:p w:rsidR="00412577" w:rsidRDefault="00412577">
      <w:pPr>
        <w:pStyle w:val="ConsPlusNormal"/>
        <w:jc w:val="center"/>
      </w:pPr>
      <w:r>
        <w:t>и нефтехимической промышленности) Смоленской области</w:t>
      </w:r>
    </w:p>
    <w:p w:rsidR="00412577" w:rsidRDefault="00412577">
      <w:pPr>
        <w:pStyle w:val="ConsPlusNormal"/>
        <w:jc w:val="center"/>
      </w:pPr>
    </w:p>
    <w:p w:rsidR="00412577" w:rsidRDefault="00412577">
      <w:pPr>
        <w:pStyle w:val="ConsPlusNormal"/>
        <w:ind w:firstLine="540"/>
        <w:jc w:val="both"/>
      </w:pPr>
      <w:r>
        <w:t>Основными видами деятельности Кластера являются организация инновационного производства по изготовлению композитных материалов, производство продукции из углеводородного, минерального и другого сырья путем его химической переработки, научно-исследовательская и образовательная деятельность.</w:t>
      </w:r>
    </w:p>
    <w:p w:rsidR="00412577" w:rsidRDefault="00412577">
      <w:pPr>
        <w:pStyle w:val="ConsPlusNormal"/>
        <w:ind w:firstLine="540"/>
        <w:jc w:val="both"/>
      </w:pPr>
    </w:p>
    <w:p w:rsidR="00412577" w:rsidRDefault="00412577">
      <w:pPr>
        <w:pStyle w:val="ConsPlusNormal"/>
        <w:jc w:val="right"/>
        <w:outlineLvl w:val="4"/>
      </w:pPr>
      <w:r>
        <w:t>Таблица 13.2</w:t>
      </w:r>
    </w:p>
    <w:p w:rsidR="00412577" w:rsidRDefault="00412577">
      <w:pPr>
        <w:pStyle w:val="ConsPlusNormal"/>
        <w:jc w:val="center"/>
      </w:pPr>
    </w:p>
    <w:p w:rsidR="00412577" w:rsidRDefault="00412577">
      <w:pPr>
        <w:pStyle w:val="ConsPlusNormal"/>
        <w:jc w:val="center"/>
      </w:pPr>
      <w:r>
        <w:t>Дорожная карта по формированию Композитного</w:t>
      </w:r>
    </w:p>
    <w:p w:rsidR="00412577" w:rsidRDefault="00412577">
      <w:pPr>
        <w:pStyle w:val="ConsPlusNormal"/>
        <w:jc w:val="center"/>
      </w:pPr>
      <w:r>
        <w:t>кластера (включая производство продукции химической</w:t>
      </w:r>
    </w:p>
    <w:p w:rsidR="00412577" w:rsidRDefault="00412577">
      <w:pPr>
        <w:pStyle w:val="ConsPlusNormal"/>
        <w:jc w:val="center"/>
      </w:pPr>
      <w:r>
        <w:t>и нефтехимической промышленности)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118"/>
        <w:gridCol w:w="3118"/>
      </w:tblGrid>
      <w:tr w:rsidR="00412577">
        <w:tc>
          <w:tcPr>
            <w:tcW w:w="454" w:type="dxa"/>
          </w:tcPr>
          <w:p w:rsidR="00412577" w:rsidRDefault="00412577">
            <w:pPr>
              <w:pStyle w:val="ConsPlusNormal"/>
              <w:jc w:val="center"/>
            </w:pPr>
            <w:r>
              <w:t>N п/п</w:t>
            </w:r>
          </w:p>
        </w:tc>
        <w:tc>
          <w:tcPr>
            <w:tcW w:w="3118" w:type="dxa"/>
          </w:tcPr>
          <w:p w:rsidR="00412577" w:rsidRDefault="00412577">
            <w:pPr>
              <w:pStyle w:val="ConsPlusNormal"/>
              <w:jc w:val="center"/>
            </w:pPr>
            <w:r>
              <w:t>Наименование мероприятия</w:t>
            </w:r>
          </w:p>
        </w:tc>
        <w:tc>
          <w:tcPr>
            <w:tcW w:w="3118" w:type="dxa"/>
          </w:tcPr>
          <w:p w:rsidR="00412577" w:rsidRDefault="00412577">
            <w:pPr>
              <w:pStyle w:val="ConsPlusNormal"/>
              <w:jc w:val="center"/>
            </w:pPr>
            <w:r>
              <w:t>Результат</w:t>
            </w:r>
          </w:p>
        </w:tc>
        <w:tc>
          <w:tcPr>
            <w:tcW w:w="3118" w:type="dxa"/>
          </w:tcPr>
          <w:p w:rsidR="00412577" w:rsidRDefault="00412577">
            <w:pPr>
              <w:pStyle w:val="ConsPlusNormal"/>
              <w:jc w:val="center"/>
            </w:pPr>
            <w:r>
              <w:t>Ответственный исполнитель/соисполнители</w:t>
            </w:r>
          </w:p>
        </w:tc>
      </w:tr>
      <w:tr w:rsidR="00412577">
        <w:tc>
          <w:tcPr>
            <w:tcW w:w="9808" w:type="dxa"/>
            <w:gridSpan w:val="4"/>
          </w:tcPr>
          <w:p w:rsidR="00412577" w:rsidRDefault="00412577">
            <w:pPr>
              <w:pStyle w:val="ConsPlusNormal"/>
              <w:jc w:val="center"/>
              <w:outlineLvl w:val="5"/>
            </w:pPr>
            <w:r>
              <w:t>I. Информационно-методическое, организационное, правовое, кадровое обеспечение деятельности по развитию Композитного кластера (включая производство продукции химической и нефтехимической промышленности)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 xml:space="preserve">Уточнение перспектив формирования и развития Кластера, минимизация рисков, связанных с первичным формированием Кластера, определение </w:t>
            </w:r>
            <w:r>
              <w:lastRenderedPageBreak/>
              <w:t>основных проблем, потенциально сдерживающих его успешное развитие, а также определение принципиальной конфигурации Кластера</w:t>
            </w:r>
          </w:p>
        </w:tc>
        <w:tc>
          <w:tcPr>
            <w:tcW w:w="3118" w:type="dxa"/>
          </w:tcPr>
          <w:p w:rsidR="00412577" w:rsidRDefault="00412577">
            <w:pPr>
              <w:pStyle w:val="ConsPlusNormal"/>
              <w:jc w:val="both"/>
            </w:pPr>
            <w:r>
              <w:lastRenderedPageBreak/>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3118" w:type="dxa"/>
          </w:tcPr>
          <w:p w:rsidR="00412577" w:rsidRDefault="00412577">
            <w:pPr>
              <w:pStyle w:val="ConsPlusNormal"/>
              <w:jc w:val="both"/>
            </w:pPr>
            <w:r>
              <w:t xml:space="preserve">Департамент экономического развития Смоленской области (ДЭР), Департамент Смоленской области по промышленности, транспорту и дорожному хозяйству </w:t>
            </w:r>
            <w:r>
              <w:lastRenderedPageBreak/>
              <w:t>Смоленской области (ДПТ), Смоленский областной фонд поддержки предпринимательства, Центр кластерного развития Смоленской области (ЦКР), представители администраций городов Вязьмы, Десногорска, Сафоново, Ярцево, п. Верхнеднепровский, села Ворга Ершичского района.</w:t>
            </w:r>
          </w:p>
        </w:tc>
      </w:tr>
      <w:tr w:rsidR="00412577">
        <w:tc>
          <w:tcPr>
            <w:tcW w:w="454" w:type="dxa"/>
          </w:tcPr>
          <w:p w:rsidR="00412577" w:rsidRDefault="00412577">
            <w:pPr>
              <w:pStyle w:val="ConsPlusNormal"/>
              <w:jc w:val="both"/>
            </w:pPr>
            <w:r>
              <w:lastRenderedPageBreak/>
              <w:t>2.</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118" w:type="dxa"/>
          </w:tcPr>
          <w:p w:rsidR="00412577" w:rsidRDefault="00412577">
            <w:pPr>
              <w:pStyle w:val="ConsPlusNormal"/>
              <w:jc w:val="both"/>
            </w:pPr>
            <w:r>
              <w:t>юридическое оформление Кластера и избрание его руководящих органов</w:t>
            </w:r>
          </w:p>
        </w:tc>
        <w:tc>
          <w:tcPr>
            <w:tcW w:w="3118" w:type="dxa"/>
          </w:tcPr>
          <w:p w:rsidR="00412577" w:rsidRDefault="00412577">
            <w:pPr>
              <w:pStyle w:val="ConsPlusNormal"/>
              <w:jc w:val="both"/>
            </w:pPr>
            <w:r>
              <w:t>ДЭР, ДПТ, 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Учредительное собрание</w:t>
            </w:r>
          </w:p>
        </w:tc>
        <w:tc>
          <w:tcPr>
            <w:tcW w:w="3118" w:type="dxa"/>
          </w:tcPr>
          <w:p w:rsidR="00412577" w:rsidRDefault="00412577">
            <w:pPr>
              <w:pStyle w:val="ConsPlusNormal"/>
              <w:jc w:val="both"/>
            </w:pPr>
            <w:r>
              <w:t>протокол дальнейших действий по развитию Кластера. Утвержденный состав стратегического и координационного советов</w:t>
            </w:r>
          </w:p>
        </w:tc>
        <w:tc>
          <w:tcPr>
            <w:tcW w:w="3118" w:type="dxa"/>
          </w:tcPr>
          <w:p w:rsidR="00412577" w:rsidRDefault="00412577">
            <w:pPr>
              <w:pStyle w:val="ConsPlusNormal"/>
              <w:jc w:val="both"/>
            </w:pPr>
            <w:r>
              <w:t>ДЭР, ДПТ, ЦКР, участники Кластера</w:t>
            </w:r>
          </w:p>
        </w:tc>
      </w:tr>
      <w:tr w:rsidR="00412577">
        <w:tc>
          <w:tcPr>
            <w:tcW w:w="454" w:type="dxa"/>
          </w:tcPr>
          <w:p w:rsidR="00412577" w:rsidRDefault="00412577">
            <w:pPr>
              <w:pStyle w:val="ConsPlusNormal"/>
              <w:jc w:val="both"/>
            </w:pPr>
            <w:r>
              <w:t>4.</w:t>
            </w:r>
          </w:p>
        </w:tc>
        <w:tc>
          <w:tcPr>
            <w:tcW w:w="3118" w:type="dxa"/>
          </w:tcPr>
          <w:p w:rsidR="00412577" w:rsidRDefault="00412577">
            <w:pPr>
              <w:pStyle w:val="ConsPlusNormal"/>
              <w:jc w:val="both"/>
            </w:pPr>
            <w:r>
              <w:t>Стратегическая сессия</w:t>
            </w:r>
          </w:p>
        </w:tc>
        <w:tc>
          <w:tcPr>
            <w:tcW w:w="3118" w:type="dxa"/>
          </w:tcPr>
          <w:p w:rsidR="00412577" w:rsidRDefault="00412577">
            <w:pPr>
              <w:pStyle w:val="ConsPlusNormal"/>
              <w:jc w:val="both"/>
            </w:pPr>
            <w:r>
              <w:t>предложения по организации плана развития Кластера, проект плана развития</w:t>
            </w:r>
          </w:p>
        </w:tc>
        <w:tc>
          <w:tcPr>
            <w:tcW w:w="3118" w:type="dxa"/>
          </w:tcPr>
          <w:p w:rsidR="00412577" w:rsidRDefault="00412577">
            <w:pPr>
              <w:pStyle w:val="ConsPlusNormal"/>
              <w:jc w:val="both"/>
            </w:pPr>
            <w:r>
              <w:t>ЦКР, органы управления Кластера, участники Кластера</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118" w:type="dxa"/>
          </w:tcPr>
          <w:p w:rsidR="00412577" w:rsidRDefault="00412577">
            <w:pPr>
              <w:pStyle w:val="ConsPlusNormal"/>
              <w:jc w:val="both"/>
            </w:pPr>
            <w:r>
              <w:t xml:space="preserve">утверждение Стратегии, Концепции развития Композитного кластера (включая производство продукции химической и нефтехимической промышленности) Смоленской области общим собранием </w:t>
            </w:r>
            <w:r>
              <w:lastRenderedPageBreak/>
              <w:t>участников Кластера</w:t>
            </w:r>
          </w:p>
        </w:tc>
        <w:tc>
          <w:tcPr>
            <w:tcW w:w="3118" w:type="dxa"/>
          </w:tcPr>
          <w:p w:rsidR="00412577" w:rsidRDefault="00412577">
            <w:pPr>
              <w:pStyle w:val="ConsPlusNormal"/>
              <w:jc w:val="both"/>
            </w:pPr>
            <w:r>
              <w:lastRenderedPageBreak/>
              <w:t>ЦКР, органы управления Кластера</w:t>
            </w:r>
          </w:p>
        </w:tc>
      </w:tr>
      <w:tr w:rsidR="00412577">
        <w:tc>
          <w:tcPr>
            <w:tcW w:w="454" w:type="dxa"/>
          </w:tcPr>
          <w:p w:rsidR="00412577" w:rsidRDefault="00412577">
            <w:pPr>
              <w:pStyle w:val="ConsPlusNormal"/>
              <w:jc w:val="both"/>
            </w:pPr>
            <w:r>
              <w:lastRenderedPageBreak/>
              <w:t>6.</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118" w:type="dxa"/>
          </w:tcPr>
          <w:p w:rsidR="00412577" w:rsidRDefault="00412577">
            <w:pPr>
              <w:pStyle w:val="ConsPlusNormal"/>
              <w:jc w:val="both"/>
            </w:pPr>
            <w:r>
              <w:t>разработан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7.</w:t>
            </w:r>
          </w:p>
        </w:tc>
        <w:tc>
          <w:tcPr>
            <w:tcW w:w="3118" w:type="dxa"/>
          </w:tcPr>
          <w:p w:rsidR="00412577" w:rsidRDefault="00412577">
            <w:pPr>
              <w:pStyle w:val="ConsPlusNormal"/>
              <w:jc w:val="both"/>
            </w:pPr>
            <w:r>
              <w:t>Запуск web-сайта Кластера</w:t>
            </w:r>
          </w:p>
        </w:tc>
        <w:tc>
          <w:tcPr>
            <w:tcW w:w="3118" w:type="dxa"/>
          </w:tcPr>
          <w:p w:rsidR="00412577" w:rsidRDefault="00412577">
            <w:pPr>
              <w:pStyle w:val="ConsPlusNormal"/>
              <w:jc w:val="both"/>
            </w:pPr>
            <w:r>
              <w:t>разработанный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8.</w:t>
            </w:r>
          </w:p>
        </w:tc>
        <w:tc>
          <w:tcPr>
            <w:tcW w:w="3118" w:type="dxa"/>
          </w:tcPr>
          <w:p w:rsidR="00412577" w:rsidRDefault="00412577">
            <w:pPr>
              <w:pStyle w:val="ConsPlusNormal"/>
              <w:jc w:val="both"/>
            </w:pPr>
            <w:r>
              <w:t>Сопровождение и администрирование web-сайта Кластера</w:t>
            </w:r>
          </w:p>
        </w:tc>
        <w:tc>
          <w:tcPr>
            <w:tcW w:w="3118" w:type="dxa"/>
          </w:tcPr>
          <w:p w:rsidR="00412577" w:rsidRDefault="00412577">
            <w:pPr>
              <w:pStyle w:val="ConsPlusNormal"/>
              <w:jc w:val="both"/>
            </w:pPr>
            <w:r>
              <w:t>регулярно актуализирующийся Интернет-ресурс</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9.</w:t>
            </w:r>
          </w:p>
        </w:tc>
        <w:tc>
          <w:tcPr>
            <w:tcW w:w="3118" w:type="dxa"/>
          </w:tcPr>
          <w:p w:rsidR="00412577" w:rsidRDefault="00412577">
            <w:pPr>
              <w:pStyle w:val="ConsPlusNormal"/>
              <w:jc w:val="both"/>
            </w:pPr>
            <w:r>
              <w:t>Организация публикаций в печатных изданиях</w:t>
            </w:r>
          </w:p>
        </w:tc>
        <w:tc>
          <w:tcPr>
            <w:tcW w:w="3118" w:type="dxa"/>
          </w:tcPr>
          <w:p w:rsidR="00412577" w:rsidRDefault="00412577">
            <w:pPr>
              <w:pStyle w:val="ConsPlusNormal"/>
              <w:jc w:val="both"/>
            </w:pPr>
            <w:r>
              <w:t>публикации в печатном издании</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Выпуск информационно-справочных материалов</w:t>
            </w:r>
          </w:p>
        </w:tc>
        <w:tc>
          <w:tcPr>
            <w:tcW w:w="3118" w:type="dxa"/>
          </w:tcPr>
          <w:p w:rsidR="00412577" w:rsidRDefault="00412577">
            <w:pPr>
              <w:pStyle w:val="ConsPlusNormal"/>
              <w:jc w:val="both"/>
            </w:pPr>
            <w:r>
              <w:t>информационные буклеты</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118" w:type="dxa"/>
          </w:tcPr>
          <w:p w:rsidR="00412577" w:rsidRDefault="00412577">
            <w:pPr>
              <w:pStyle w:val="ConsPlusNormal"/>
              <w:jc w:val="both"/>
            </w:pPr>
            <w:r>
              <w:t>повышение известности, информированности внешних контрагентов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12.</w:t>
            </w:r>
          </w:p>
        </w:tc>
        <w:tc>
          <w:tcPr>
            <w:tcW w:w="3118" w:type="dxa"/>
          </w:tcPr>
          <w:p w:rsidR="00412577" w:rsidRDefault="00412577">
            <w:pPr>
              <w:pStyle w:val="ConsPlusNormal"/>
              <w:jc w:val="both"/>
            </w:pPr>
            <w:r>
              <w:t>Разработка проекта документов для конкурсной заявки для получения государственного финансирования Кластера (для кластеров, подходящих под параметры инновационных)</w:t>
            </w:r>
          </w:p>
        </w:tc>
        <w:tc>
          <w:tcPr>
            <w:tcW w:w="3118" w:type="dxa"/>
          </w:tcPr>
          <w:p w:rsidR="00412577" w:rsidRDefault="00412577">
            <w:pPr>
              <w:pStyle w:val="ConsPlusNormal"/>
              <w:jc w:val="both"/>
            </w:pPr>
            <w:r>
              <w:t xml:space="preserve">проект пакета документов для подачи заявки для проведения конкурсного 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w:t>
            </w:r>
            <w:r>
              <w:lastRenderedPageBreak/>
              <w:t>кластеров</w:t>
            </w:r>
          </w:p>
        </w:tc>
        <w:tc>
          <w:tcPr>
            <w:tcW w:w="3118" w:type="dxa"/>
          </w:tcPr>
          <w:p w:rsidR="00412577" w:rsidRDefault="00412577">
            <w:pPr>
              <w:pStyle w:val="ConsPlusNormal"/>
              <w:jc w:val="both"/>
            </w:pPr>
            <w:r>
              <w:lastRenderedPageBreak/>
              <w:t>ЦКР, участники Кластера</w:t>
            </w:r>
          </w:p>
        </w:tc>
      </w:tr>
      <w:tr w:rsidR="00412577">
        <w:tc>
          <w:tcPr>
            <w:tcW w:w="454" w:type="dxa"/>
          </w:tcPr>
          <w:p w:rsidR="00412577" w:rsidRDefault="00412577">
            <w:pPr>
              <w:pStyle w:val="ConsPlusNormal"/>
              <w:jc w:val="both"/>
            </w:pPr>
            <w:r>
              <w:lastRenderedPageBreak/>
              <w:t>13.</w:t>
            </w:r>
          </w:p>
        </w:tc>
        <w:tc>
          <w:tcPr>
            <w:tcW w:w="3118" w:type="dxa"/>
          </w:tcPr>
          <w:p w:rsidR="00412577" w:rsidRDefault="00412577">
            <w:pPr>
              <w:pStyle w:val="ConsPlusNormal"/>
              <w:jc w:val="both"/>
            </w:pPr>
            <w:r>
              <w:t>Заключение соглашений о стратегическом партнерстве с ведущими российскими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15.</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16.</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17.</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18.</w:t>
            </w:r>
          </w:p>
        </w:tc>
        <w:tc>
          <w:tcPr>
            <w:tcW w:w="3118" w:type="dxa"/>
          </w:tcPr>
          <w:p w:rsidR="00412577" w:rsidRDefault="00412577">
            <w:pPr>
              <w:pStyle w:val="ConsPlusNormal"/>
              <w:jc w:val="both"/>
            </w:pPr>
            <w:r>
              <w:t>Обеспечение участия на выставочных площадках отраслевых выставок</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 xml:space="preserve">Обеспечение участия в </w:t>
            </w:r>
            <w:r>
              <w:lastRenderedPageBreak/>
              <w:t>"круглых столах" отраслевых форумов</w:t>
            </w:r>
          </w:p>
        </w:tc>
        <w:tc>
          <w:tcPr>
            <w:tcW w:w="3118" w:type="dxa"/>
          </w:tcPr>
          <w:p w:rsidR="00412577" w:rsidRDefault="00412577">
            <w:pPr>
              <w:pStyle w:val="ConsPlusNormal"/>
              <w:jc w:val="both"/>
            </w:pPr>
            <w:r>
              <w:lastRenderedPageBreak/>
              <w:t xml:space="preserve">приобретение новых связей и </w:t>
            </w:r>
            <w:r>
              <w:lastRenderedPageBreak/>
              <w:t>контактов, улучшение имиджа Кластера</w:t>
            </w:r>
          </w:p>
        </w:tc>
        <w:tc>
          <w:tcPr>
            <w:tcW w:w="3118" w:type="dxa"/>
          </w:tcPr>
          <w:p w:rsidR="00412577" w:rsidRDefault="00412577">
            <w:pPr>
              <w:pStyle w:val="ConsPlusNormal"/>
              <w:jc w:val="both"/>
            </w:pPr>
            <w:r>
              <w:lastRenderedPageBreak/>
              <w:t>ЦКР, участники Кластера</w:t>
            </w:r>
          </w:p>
        </w:tc>
      </w:tr>
      <w:tr w:rsidR="00412577">
        <w:tc>
          <w:tcPr>
            <w:tcW w:w="454" w:type="dxa"/>
          </w:tcPr>
          <w:p w:rsidR="00412577" w:rsidRDefault="00412577">
            <w:pPr>
              <w:pStyle w:val="ConsPlusNormal"/>
              <w:jc w:val="both"/>
            </w:pPr>
            <w:r>
              <w:lastRenderedPageBreak/>
              <w:t>20.</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21.</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9808" w:type="dxa"/>
            <w:gridSpan w:val="4"/>
          </w:tcPr>
          <w:p w:rsidR="00412577" w:rsidRDefault="00412577">
            <w:pPr>
              <w:pStyle w:val="ConsPlusNormal"/>
              <w:jc w:val="center"/>
              <w:outlineLvl w:val="5"/>
            </w:pPr>
            <w:r>
              <w:t>II. Развитие производственного потенциала и производственной кооперации в области производства композитных материалов, а также продукции химической и нефтехимической промышленности</w:t>
            </w:r>
          </w:p>
        </w:tc>
      </w:tr>
      <w:tr w:rsidR="00412577">
        <w:tc>
          <w:tcPr>
            <w:tcW w:w="454" w:type="dxa"/>
          </w:tcPr>
          <w:p w:rsidR="00412577" w:rsidRDefault="00412577">
            <w:pPr>
              <w:pStyle w:val="ConsPlusNormal"/>
              <w:jc w:val="both"/>
            </w:pPr>
            <w:r>
              <w:t>22.</w:t>
            </w:r>
          </w:p>
        </w:tc>
        <w:tc>
          <w:tcPr>
            <w:tcW w:w="3118" w:type="dxa"/>
          </w:tcPr>
          <w:p w:rsidR="00412577" w:rsidRDefault="00412577">
            <w:pPr>
              <w:pStyle w:val="ConsPlusNormal"/>
              <w:jc w:val="both"/>
            </w:pPr>
            <w:r>
              <w:t>Проведение маркетингового исследования отраслевых рынков</w:t>
            </w:r>
          </w:p>
        </w:tc>
        <w:tc>
          <w:tcPr>
            <w:tcW w:w="3118" w:type="dxa"/>
          </w:tcPr>
          <w:p w:rsidR="00412577" w:rsidRDefault="00412577">
            <w:pPr>
              <w:pStyle w:val="ConsPlusNormal"/>
              <w:jc w:val="both"/>
            </w:pPr>
            <w:r>
              <w:t>формирование планов продвижения продукции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23.</w:t>
            </w:r>
          </w:p>
        </w:tc>
        <w:tc>
          <w:tcPr>
            <w:tcW w:w="3118" w:type="dxa"/>
          </w:tcPr>
          <w:p w:rsidR="00412577" w:rsidRDefault="00412577">
            <w:pPr>
              <w:pStyle w:val="ConsPlusNormal"/>
              <w:jc w:val="both"/>
            </w:pPr>
            <w:r>
              <w:t>Формирование стратегии выхода инновационных проектов Кластера на национальный и мировой рынки</w:t>
            </w:r>
          </w:p>
        </w:tc>
        <w:tc>
          <w:tcPr>
            <w:tcW w:w="3118" w:type="dxa"/>
          </w:tcPr>
          <w:p w:rsidR="00412577" w:rsidRDefault="00412577">
            <w:pPr>
              <w:pStyle w:val="ConsPlusNormal"/>
              <w:jc w:val="both"/>
            </w:pPr>
            <w:r>
              <w:t>концепция продвижения продукции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24.</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t>участники Кластера</w:t>
            </w:r>
          </w:p>
        </w:tc>
      </w:tr>
    </w:tbl>
    <w:p w:rsidR="00412577" w:rsidRDefault="00412577">
      <w:pPr>
        <w:pStyle w:val="ConsPlusNormal"/>
        <w:jc w:val="center"/>
      </w:pPr>
    </w:p>
    <w:p w:rsidR="00412577" w:rsidRDefault="00412577">
      <w:pPr>
        <w:pStyle w:val="ConsPlusNormal"/>
        <w:ind w:firstLine="540"/>
        <w:jc w:val="both"/>
      </w:pPr>
      <w:r>
        <w:t>Ожидаемые результаты:</w:t>
      </w:r>
    </w:p>
    <w:p w:rsidR="00412577" w:rsidRDefault="00412577">
      <w:pPr>
        <w:pStyle w:val="ConsPlusNormal"/>
        <w:ind w:firstLine="540"/>
        <w:jc w:val="both"/>
      </w:pPr>
      <w:r>
        <w:lastRenderedPageBreak/>
        <w:t>1. Ускорение развития компаний - участников Кластера, выход на внешние рынки.</w:t>
      </w:r>
    </w:p>
    <w:p w:rsidR="00412577" w:rsidRDefault="00412577">
      <w:pPr>
        <w:pStyle w:val="ConsPlusNormal"/>
        <w:ind w:firstLine="540"/>
        <w:jc w:val="both"/>
      </w:pPr>
      <w:r>
        <w:t>2. Рост объемов реализуемой продукции участников Кластера за счет технического перевооружения и внедрения новых технологий.</w:t>
      </w:r>
    </w:p>
    <w:p w:rsidR="00412577" w:rsidRDefault="00412577">
      <w:pPr>
        <w:pStyle w:val="ConsPlusNormal"/>
        <w:ind w:firstLine="540"/>
        <w:jc w:val="both"/>
      </w:pPr>
      <w:r>
        <w:t>3. Создание новых высокопроизводительных рабочих мест, а также трудоустройство по профессии нескольких сотен молодых специалистов технических специальностей.</w:t>
      </w:r>
    </w:p>
    <w:p w:rsidR="00412577" w:rsidRDefault="00412577">
      <w:pPr>
        <w:pStyle w:val="ConsPlusNormal"/>
        <w:ind w:firstLine="540"/>
        <w:jc w:val="both"/>
      </w:pPr>
      <w:r>
        <w:t>4. Улучшение экономических показателей региона.</w:t>
      </w:r>
    </w:p>
    <w:p w:rsidR="00412577" w:rsidRDefault="00412577">
      <w:pPr>
        <w:pStyle w:val="ConsPlusNormal"/>
        <w:ind w:firstLine="540"/>
        <w:jc w:val="both"/>
      </w:pPr>
    </w:p>
    <w:p w:rsidR="00412577" w:rsidRDefault="00412577">
      <w:pPr>
        <w:pStyle w:val="ConsPlusNormal"/>
        <w:jc w:val="center"/>
        <w:outlineLvl w:val="4"/>
      </w:pPr>
      <w:r>
        <w:t>План мероприятий по формированию и развитию Кластера</w:t>
      </w:r>
    </w:p>
    <w:p w:rsidR="00412577" w:rsidRDefault="00412577">
      <w:pPr>
        <w:pStyle w:val="ConsPlusNormal"/>
        <w:jc w:val="center"/>
      </w:pPr>
      <w:r>
        <w:t>приборостроения и электротехники Смоленской области</w:t>
      </w:r>
    </w:p>
    <w:p w:rsidR="00412577" w:rsidRDefault="00412577">
      <w:pPr>
        <w:pStyle w:val="ConsPlusNormal"/>
        <w:jc w:val="center"/>
      </w:pPr>
    </w:p>
    <w:p w:rsidR="00412577" w:rsidRDefault="00412577">
      <w:pPr>
        <w:pStyle w:val="ConsPlusNormal"/>
        <w:ind w:firstLine="540"/>
        <w:jc w:val="both"/>
      </w:pPr>
      <w:r>
        <w:t>Основными видами деятельности Кластера планируются производство электронной аппаратуры авиационного и космического применения, производство электротехнических машин, электроагрегатов, электроустановочных и светотехнических изделий, производство гидрометрических приборов, научно-исследовательская и образовательная деятельность.</w:t>
      </w:r>
    </w:p>
    <w:p w:rsidR="00412577" w:rsidRDefault="00412577">
      <w:pPr>
        <w:pStyle w:val="ConsPlusNormal"/>
        <w:jc w:val="center"/>
      </w:pPr>
    </w:p>
    <w:p w:rsidR="00412577" w:rsidRDefault="00412577">
      <w:pPr>
        <w:pStyle w:val="ConsPlusNormal"/>
        <w:jc w:val="right"/>
        <w:outlineLvl w:val="4"/>
      </w:pPr>
      <w:r>
        <w:t>Таблица 13.3</w:t>
      </w:r>
    </w:p>
    <w:p w:rsidR="00412577" w:rsidRDefault="00412577">
      <w:pPr>
        <w:pStyle w:val="ConsPlusNormal"/>
        <w:jc w:val="center"/>
      </w:pPr>
    </w:p>
    <w:p w:rsidR="00412577" w:rsidRDefault="00412577">
      <w:pPr>
        <w:pStyle w:val="ConsPlusNormal"/>
        <w:jc w:val="center"/>
      </w:pPr>
      <w:r>
        <w:t>Дорожная карта по формированию Кластера приборостроения</w:t>
      </w:r>
    </w:p>
    <w:p w:rsidR="00412577" w:rsidRDefault="00412577">
      <w:pPr>
        <w:pStyle w:val="ConsPlusNormal"/>
        <w:jc w:val="center"/>
      </w:pPr>
      <w:r>
        <w:t>и электротехники в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118"/>
        <w:gridCol w:w="142"/>
        <w:gridCol w:w="2976"/>
      </w:tblGrid>
      <w:tr w:rsidR="00412577">
        <w:tc>
          <w:tcPr>
            <w:tcW w:w="454" w:type="dxa"/>
          </w:tcPr>
          <w:p w:rsidR="00412577" w:rsidRDefault="00412577">
            <w:pPr>
              <w:pStyle w:val="ConsPlusNormal"/>
              <w:jc w:val="center"/>
            </w:pPr>
            <w:r>
              <w:t>N п/п</w:t>
            </w:r>
          </w:p>
        </w:tc>
        <w:tc>
          <w:tcPr>
            <w:tcW w:w="3118" w:type="dxa"/>
          </w:tcPr>
          <w:p w:rsidR="00412577" w:rsidRDefault="00412577">
            <w:pPr>
              <w:pStyle w:val="ConsPlusNormal"/>
              <w:jc w:val="center"/>
            </w:pPr>
            <w:r>
              <w:t>Наименование мероприятия</w:t>
            </w:r>
          </w:p>
        </w:tc>
        <w:tc>
          <w:tcPr>
            <w:tcW w:w="3118" w:type="dxa"/>
          </w:tcPr>
          <w:p w:rsidR="00412577" w:rsidRDefault="00412577">
            <w:pPr>
              <w:pStyle w:val="ConsPlusNormal"/>
              <w:jc w:val="center"/>
            </w:pPr>
            <w:r>
              <w:t>Результат</w:t>
            </w:r>
          </w:p>
        </w:tc>
        <w:tc>
          <w:tcPr>
            <w:tcW w:w="3118" w:type="dxa"/>
            <w:gridSpan w:val="2"/>
          </w:tcPr>
          <w:p w:rsidR="00412577" w:rsidRDefault="00412577">
            <w:pPr>
              <w:pStyle w:val="ConsPlusNormal"/>
              <w:jc w:val="center"/>
            </w:pPr>
            <w:r>
              <w:t>Ответственный исполнитель/соисполнители</w:t>
            </w:r>
          </w:p>
        </w:tc>
      </w:tr>
      <w:tr w:rsidR="00412577">
        <w:tc>
          <w:tcPr>
            <w:tcW w:w="9808" w:type="dxa"/>
            <w:gridSpan w:val="5"/>
          </w:tcPr>
          <w:p w:rsidR="00412577" w:rsidRDefault="00412577">
            <w:pPr>
              <w:pStyle w:val="ConsPlusNormal"/>
              <w:jc w:val="center"/>
              <w:outlineLvl w:val="5"/>
            </w:pPr>
            <w:r>
              <w:t>I. Информационно-методическое, организационное, правовое, кадровое обеспечение деятельности по развитию Кластера приборостроения и электротехники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 xml:space="preserve">Уточнение перспектив формирования и развития Кластера, минимизация рисков, связанных с первичным формированием Кластера, определение основных проблем, потенциально сдерживающих его успешное развитие, а также определение принципиальной </w:t>
            </w:r>
            <w:r>
              <w:lastRenderedPageBreak/>
              <w:t>конфигурации Кластера</w:t>
            </w:r>
          </w:p>
        </w:tc>
        <w:tc>
          <w:tcPr>
            <w:tcW w:w="3260" w:type="dxa"/>
            <w:gridSpan w:val="2"/>
          </w:tcPr>
          <w:p w:rsidR="00412577" w:rsidRDefault="00412577">
            <w:pPr>
              <w:pStyle w:val="ConsPlusNormal"/>
              <w:jc w:val="both"/>
            </w:pPr>
            <w:r>
              <w:lastRenderedPageBreak/>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2976" w:type="dxa"/>
          </w:tcPr>
          <w:p w:rsidR="00412577" w:rsidRDefault="00412577">
            <w:pPr>
              <w:pStyle w:val="ConsPlusNormal"/>
              <w:jc w:val="both"/>
            </w:pPr>
            <w:r>
              <w:t xml:space="preserve">Департамент экономического развития Смоленской области (ДЭР), Департамент Смоленской области по промышленности, транспорту и дорожному хозяйству Смоленской области (ДПТ), Смоленский областной фонд поддержки предпринимательства, Центр </w:t>
            </w:r>
            <w:r>
              <w:lastRenderedPageBreak/>
              <w:t>кластерного развития Смоленской области (ЦКР), представители администраций городов Вязьмы, Гагарина, Сафоново, Смоленска, пгт. Голынки, Кардымово</w:t>
            </w:r>
          </w:p>
        </w:tc>
      </w:tr>
      <w:tr w:rsidR="00412577">
        <w:tc>
          <w:tcPr>
            <w:tcW w:w="454" w:type="dxa"/>
          </w:tcPr>
          <w:p w:rsidR="00412577" w:rsidRDefault="00412577">
            <w:pPr>
              <w:pStyle w:val="ConsPlusNormal"/>
              <w:jc w:val="both"/>
            </w:pPr>
            <w:r>
              <w:lastRenderedPageBreak/>
              <w:t>2.</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260" w:type="dxa"/>
            <w:gridSpan w:val="2"/>
          </w:tcPr>
          <w:p w:rsidR="00412577" w:rsidRDefault="00412577">
            <w:pPr>
              <w:pStyle w:val="ConsPlusNormal"/>
              <w:jc w:val="both"/>
            </w:pPr>
            <w:r>
              <w:t>юридическое оформление Кластера и избрание его руководящих органов</w:t>
            </w:r>
          </w:p>
        </w:tc>
        <w:tc>
          <w:tcPr>
            <w:tcW w:w="2976" w:type="dxa"/>
          </w:tcPr>
          <w:p w:rsidR="00412577" w:rsidRDefault="00412577">
            <w:pPr>
              <w:pStyle w:val="ConsPlusNormal"/>
              <w:jc w:val="both"/>
            </w:pPr>
            <w:r>
              <w:t>ДЭР, ДПТ, 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Учредительное собрание</w:t>
            </w:r>
          </w:p>
        </w:tc>
        <w:tc>
          <w:tcPr>
            <w:tcW w:w="3260" w:type="dxa"/>
            <w:gridSpan w:val="2"/>
          </w:tcPr>
          <w:p w:rsidR="00412577" w:rsidRDefault="00412577">
            <w:pPr>
              <w:pStyle w:val="ConsPlusNormal"/>
              <w:jc w:val="both"/>
            </w:pPr>
            <w:r>
              <w:t>протокол дальнейших действий по развитию Кластера. Утвержденный состав стратегического и координационного советов</w:t>
            </w:r>
          </w:p>
        </w:tc>
        <w:tc>
          <w:tcPr>
            <w:tcW w:w="2976" w:type="dxa"/>
          </w:tcPr>
          <w:p w:rsidR="00412577" w:rsidRDefault="00412577">
            <w:pPr>
              <w:pStyle w:val="ConsPlusNormal"/>
              <w:jc w:val="both"/>
            </w:pPr>
            <w:r>
              <w:t>ДЭР, ДПТ, ЦКР, участники Кластера</w:t>
            </w:r>
          </w:p>
        </w:tc>
      </w:tr>
      <w:tr w:rsidR="00412577">
        <w:tc>
          <w:tcPr>
            <w:tcW w:w="454" w:type="dxa"/>
          </w:tcPr>
          <w:p w:rsidR="00412577" w:rsidRDefault="00412577">
            <w:pPr>
              <w:pStyle w:val="ConsPlusNormal"/>
              <w:jc w:val="both"/>
            </w:pPr>
            <w:r>
              <w:t>4.</w:t>
            </w:r>
          </w:p>
        </w:tc>
        <w:tc>
          <w:tcPr>
            <w:tcW w:w="3118" w:type="dxa"/>
          </w:tcPr>
          <w:p w:rsidR="00412577" w:rsidRDefault="00412577">
            <w:pPr>
              <w:pStyle w:val="ConsPlusNormal"/>
              <w:jc w:val="both"/>
            </w:pPr>
            <w:r>
              <w:t>Организация программ обучения и программ стажировок</w:t>
            </w:r>
          </w:p>
        </w:tc>
        <w:tc>
          <w:tcPr>
            <w:tcW w:w="3260" w:type="dxa"/>
            <w:gridSpan w:val="2"/>
          </w:tcPr>
          <w:p w:rsidR="00412577" w:rsidRDefault="00412577">
            <w:pPr>
              <w:pStyle w:val="ConsPlusNormal"/>
              <w:jc w:val="both"/>
            </w:pPr>
            <w:r>
              <w:t>повышение квалификаций/компетенций</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Организация участия в образовательных программах</w:t>
            </w:r>
          </w:p>
        </w:tc>
        <w:tc>
          <w:tcPr>
            <w:tcW w:w="3260" w:type="dxa"/>
            <w:gridSpan w:val="2"/>
          </w:tcPr>
          <w:p w:rsidR="00412577" w:rsidRDefault="00412577">
            <w:pPr>
              <w:pStyle w:val="ConsPlusNormal"/>
              <w:jc w:val="both"/>
            </w:pPr>
            <w:r>
              <w:t>повышение квалификаций/компетенций</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6.</w:t>
            </w:r>
          </w:p>
        </w:tc>
        <w:tc>
          <w:tcPr>
            <w:tcW w:w="3118" w:type="dxa"/>
          </w:tcPr>
          <w:p w:rsidR="00412577" w:rsidRDefault="00412577">
            <w:pPr>
              <w:pStyle w:val="ConsPlusNormal"/>
              <w:jc w:val="both"/>
            </w:pPr>
            <w:r>
              <w:t>Стратегическая сессия</w:t>
            </w:r>
          </w:p>
        </w:tc>
        <w:tc>
          <w:tcPr>
            <w:tcW w:w="3260" w:type="dxa"/>
            <w:gridSpan w:val="2"/>
          </w:tcPr>
          <w:p w:rsidR="00412577" w:rsidRDefault="00412577">
            <w:pPr>
              <w:pStyle w:val="ConsPlusNormal"/>
              <w:jc w:val="both"/>
            </w:pPr>
            <w:r>
              <w:t>предложения по организации плана развития Кластера, проект плана развития</w:t>
            </w:r>
          </w:p>
        </w:tc>
        <w:tc>
          <w:tcPr>
            <w:tcW w:w="2976" w:type="dxa"/>
          </w:tcPr>
          <w:p w:rsidR="00412577" w:rsidRDefault="00412577">
            <w:pPr>
              <w:pStyle w:val="ConsPlusNormal"/>
              <w:jc w:val="both"/>
            </w:pPr>
            <w:r>
              <w:t>ЦКР, органы управления Кластера, участники Кластера</w:t>
            </w:r>
          </w:p>
        </w:tc>
      </w:tr>
      <w:tr w:rsidR="00412577">
        <w:tc>
          <w:tcPr>
            <w:tcW w:w="454" w:type="dxa"/>
          </w:tcPr>
          <w:p w:rsidR="00412577" w:rsidRDefault="00412577">
            <w:pPr>
              <w:pStyle w:val="ConsPlusNormal"/>
              <w:jc w:val="both"/>
            </w:pPr>
            <w:r>
              <w:t>7.</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260" w:type="dxa"/>
            <w:gridSpan w:val="2"/>
          </w:tcPr>
          <w:p w:rsidR="00412577" w:rsidRDefault="00412577">
            <w:pPr>
              <w:pStyle w:val="ConsPlusNormal"/>
              <w:jc w:val="both"/>
            </w:pPr>
            <w:r>
              <w:t>утверждение Стратегии, Концепции развития Кластера приборостроения и электротехники Смоленской области общим собранием участников Кластера</w:t>
            </w:r>
          </w:p>
        </w:tc>
        <w:tc>
          <w:tcPr>
            <w:tcW w:w="2976"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lastRenderedPageBreak/>
              <w:t>8.</w:t>
            </w:r>
          </w:p>
        </w:tc>
        <w:tc>
          <w:tcPr>
            <w:tcW w:w="3118" w:type="dxa"/>
          </w:tcPr>
          <w:p w:rsidR="00412577" w:rsidRDefault="00412577">
            <w:pPr>
              <w:pStyle w:val="ConsPlusNormal"/>
              <w:jc w:val="both"/>
            </w:pPr>
            <w:r>
              <w:t>Разработка проекта документов для конкурсной заявки для получения государственного финансирования Кластера (для кластеров, подходящих под параметры инновационных)</w:t>
            </w:r>
          </w:p>
        </w:tc>
        <w:tc>
          <w:tcPr>
            <w:tcW w:w="3260" w:type="dxa"/>
            <w:gridSpan w:val="2"/>
          </w:tcPr>
          <w:p w:rsidR="00412577" w:rsidRDefault="00412577">
            <w:pPr>
              <w:pStyle w:val="ConsPlusNormal"/>
              <w:jc w:val="both"/>
            </w:pPr>
            <w:r>
              <w:t>проект пакета документов для подачи заявки для проведения конкурсного 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кластеров</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9.</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260" w:type="dxa"/>
            <w:gridSpan w:val="2"/>
          </w:tcPr>
          <w:p w:rsidR="00412577" w:rsidRDefault="00412577">
            <w:pPr>
              <w:pStyle w:val="ConsPlusNormal"/>
              <w:jc w:val="both"/>
            </w:pPr>
            <w:r>
              <w:t>разработан Интернет-ресурс</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Запуск web-сайта Кластера</w:t>
            </w:r>
          </w:p>
        </w:tc>
        <w:tc>
          <w:tcPr>
            <w:tcW w:w="3260" w:type="dxa"/>
            <w:gridSpan w:val="2"/>
          </w:tcPr>
          <w:p w:rsidR="00412577" w:rsidRDefault="00412577">
            <w:pPr>
              <w:pStyle w:val="ConsPlusNormal"/>
              <w:jc w:val="both"/>
            </w:pPr>
            <w:r>
              <w:t>разработанный Интернет-ресурс</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Сопровождение и администрирование web-сайта Кластера</w:t>
            </w:r>
          </w:p>
        </w:tc>
        <w:tc>
          <w:tcPr>
            <w:tcW w:w="3260" w:type="dxa"/>
            <w:gridSpan w:val="2"/>
          </w:tcPr>
          <w:p w:rsidR="00412577" w:rsidRDefault="00412577">
            <w:pPr>
              <w:pStyle w:val="ConsPlusNormal"/>
              <w:jc w:val="both"/>
            </w:pPr>
            <w:r>
              <w:t>регулярно актуализирующийся Интернет-ресурс</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12.</w:t>
            </w:r>
          </w:p>
        </w:tc>
        <w:tc>
          <w:tcPr>
            <w:tcW w:w="3118" w:type="dxa"/>
          </w:tcPr>
          <w:p w:rsidR="00412577" w:rsidRDefault="00412577">
            <w:pPr>
              <w:pStyle w:val="ConsPlusNormal"/>
              <w:jc w:val="both"/>
            </w:pPr>
            <w:r>
              <w:t>Организация публикаций в печатных изданиях</w:t>
            </w:r>
          </w:p>
        </w:tc>
        <w:tc>
          <w:tcPr>
            <w:tcW w:w="3260" w:type="dxa"/>
            <w:gridSpan w:val="2"/>
          </w:tcPr>
          <w:p w:rsidR="00412577" w:rsidRDefault="00412577">
            <w:pPr>
              <w:pStyle w:val="ConsPlusNormal"/>
              <w:jc w:val="both"/>
            </w:pPr>
            <w:r>
              <w:t>публикации в печатном издании</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13.</w:t>
            </w:r>
          </w:p>
        </w:tc>
        <w:tc>
          <w:tcPr>
            <w:tcW w:w="3118" w:type="dxa"/>
          </w:tcPr>
          <w:p w:rsidR="00412577" w:rsidRDefault="00412577">
            <w:pPr>
              <w:pStyle w:val="ConsPlusNormal"/>
              <w:jc w:val="both"/>
            </w:pPr>
            <w:r>
              <w:t>Выпуск информационно-справочных материалов</w:t>
            </w:r>
          </w:p>
        </w:tc>
        <w:tc>
          <w:tcPr>
            <w:tcW w:w="3260" w:type="dxa"/>
            <w:gridSpan w:val="2"/>
          </w:tcPr>
          <w:p w:rsidR="00412577" w:rsidRDefault="00412577">
            <w:pPr>
              <w:pStyle w:val="ConsPlusNormal"/>
              <w:jc w:val="both"/>
            </w:pPr>
            <w:r>
              <w:t>информационные буклеты</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260" w:type="dxa"/>
            <w:gridSpan w:val="2"/>
          </w:tcPr>
          <w:p w:rsidR="00412577" w:rsidRDefault="00412577">
            <w:pPr>
              <w:pStyle w:val="ConsPlusNormal"/>
              <w:jc w:val="both"/>
            </w:pPr>
            <w:r>
              <w:t>повышение известности, информированности внешних контрагентов Кластера</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15.</w:t>
            </w:r>
          </w:p>
        </w:tc>
        <w:tc>
          <w:tcPr>
            <w:tcW w:w="3118" w:type="dxa"/>
          </w:tcPr>
          <w:p w:rsidR="00412577" w:rsidRDefault="00412577">
            <w:pPr>
              <w:pStyle w:val="ConsPlusNormal"/>
              <w:jc w:val="both"/>
            </w:pPr>
            <w:r>
              <w:t xml:space="preserve">Заключение соглашений о стратегическом партнерстве с </w:t>
            </w:r>
            <w:r>
              <w:lastRenderedPageBreak/>
              <w:t>ведущими российскими игроками отрасли</w:t>
            </w:r>
          </w:p>
        </w:tc>
        <w:tc>
          <w:tcPr>
            <w:tcW w:w="3260" w:type="dxa"/>
            <w:gridSpan w:val="2"/>
          </w:tcPr>
          <w:p w:rsidR="00412577" w:rsidRDefault="00412577">
            <w:pPr>
              <w:pStyle w:val="ConsPlusNormal"/>
              <w:jc w:val="both"/>
            </w:pPr>
            <w:r>
              <w:lastRenderedPageBreak/>
              <w:t>соглашения о партнерстве</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lastRenderedPageBreak/>
              <w:t>16.</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260" w:type="dxa"/>
            <w:gridSpan w:val="2"/>
          </w:tcPr>
          <w:p w:rsidR="00412577" w:rsidRDefault="00412577">
            <w:pPr>
              <w:pStyle w:val="ConsPlusNormal"/>
              <w:jc w:val="both"/>
            </w:pPr>
            <w:r>
              <w:t>соглашения о партнерстве</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17.</w:t>
            </w:r>
          </w:p>
        </w:tc>
        <w:tc>
          <w:tcPr>
            <w:tcW w:w="3118" w:type="dxa"/>
          </w:tcPr>
          <w:p w:rsidR="00412577" w:rsidRDefault="00412577">
            <w:pPr>
              <w:pStyle w:val="ConsPlusNormal"/>
              <w:jc w:val="both"/>
            </w:pPr>
            <w:r>
              <w:t>Организация программ обучения и программ стажировок</w:t>
            </w:r>
          </w:p>
        </w:tc>
        <w:tc>
          <w:tcPr>
            <w:tcW w:w="3260" w:type="dxa"/>
            <w:gridSpan w:val="2"/>
          </w:tcPr>
          <w:p w:rsidR="00412577" w:rsidRDefault="00412577">
            <w:pPr>
              <w:pStyle w:val="ConsPlusNormal"/>
              <w:jc w:val="both"/>
            </w:pPr>
            <w:r>
              <w:t>повышение квалификаций/компетенций</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18.</w:t>
            </w:r>
          </w:p>
        </w:tc>
        <w:tc>
          <w:tcPr>
            <w:tcW w:w="3118" w:type="dxa"/>
          </w:tcPr>
          <w:p w:rsidR="00412577" w:rsidRDefault="00412577">
            <w:pPr>
              <w:pStyle w:val="ConsPlusNormal"/>
              <w:jc w:val="both"/>
            </w:pPr>
            <w:r>
              <w:t>Организация участия в образовательных программах</w:t>
            </w:r>
          </w:p>
        </w:tc>
        <w:tc>
          <w:tcPr>
            <w:tcW w:w="3260" w:type="dxa"/>
            <w:gridSpan w:val="2"/>
          </w:tcPr>
          <w:p w:rsidR="00412577" w:rsidRDefault="00412577">
            <w:pPr>
              <w:pStyle w:val="ConsPlusNormal"/>
              <w:jc w:val="both"/>
            </w:pPr>
            <w:r>
              <w:t>повышение квалификаций/компетенций</w:t>
            </w:r>
          </w:p>
        </w:tc>
        <w:tc>
          <w:tcPr>
            <w:tcW w:w="2976"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Совместные кластерные проекты участников</w:t>
            </w:r>
          </w:p>
        </w:tc>
        <w:tc>
          <w:tcPr>
            <w:tcW w:w="3260" w:type="dxa"/>
            <w:gridSpan w:val="2"/>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2976" w:type="dxa"/>
          </w:tcPr>
          <w:p w:rsidR="00412577" w:rsidRDefault="00412577">
            <w:pPr>
              <w:pStyle w:val="ConsPlusNormal"/>
              <w:jc w:val="both"/>
            </w:pPr>
            <w:r>
              <w:t>участники Кластера</w:t>
            </w:r>
          </w:p>
        </w:tc>
      </w:tr>
      <w:tr w:rsidR="00412577">
        <w:tc>
          <w:tcPr>
            <w:tcW w:w="9808" w:type="dxa"/>
            <w:gridSpan w:val="5"/>
          </w:tcPr>
          <w:p w:rsidR="00412577" w:rsidRDefault="00412577">
            <w:pPr>
              <w:pStyle w:val="ConsPlusNormal"/>
              <w:jc w:val="center"/>
              <w:outlineLvl w:val="5"/>
            </w:pPr>
            <w:r>
              <w:t>II. Развитие производственного потенциала и производственной кооперации в области приборостроения и электротехники</w:t>
            </w:r>
          </w:p>
        </w:tc>
      </w:tr>
      <w:tr w:rsidR="00412577">
        <w:tc>
          <w:tcPr>
            <w:tcW w:w="454" w:type="dxa"/>
          </w:tcPr>
          <w:p w:rsidR="00412577" w:rsidRDefault="00412577">
            <w:pPr>
              <w:pStyle w:val="ConsPlusNormal"/>
              <w:jc w:val="both"/>
            </w:pPr>
            <w:r>
              <w:t>20.</w:t>
            </w:r>
          </w:p>
        </w:tc>
        <w:tc>
          <w:tcPr>
            <w:tcW w:w="3118" w:type="dxa"/>
          </w:tcPr>
          <w:p w:rsidR="00412577" w:rsidRDefault="00412577">
            <w:pPr>
              <w:pStyle w:val="ConsPlusNormal"/>
              <w:jc w:val="both"/>
            </w:pPr>
            <w:r>
              <w:t>Проведение маркетингового исследования отраслевых рынков</w:t>
            </w:r>
          </w:p>
        </w:tc>
        <w:tc>
          <w:tcPr>
            <w:tcW w:w="3118" w:type="dxa"/>
          </w:tcPr>
          <w:p w:rsidR="00412577" w:rsidRDefault="00412577">
            <w:pPr>
              <w:pStyle w:val="ConsPlusNormal"/>
              <w:jc w:val="both"/>
            </w:pPr>
            <w:r>
              <w:t>формирование планов продвижения продукции Кластера</w:t>
            </w:r>
          </w:p>
        </w:tc>
        <w:tc>
          <w:tcPr>
            <w:tcW w:w="3118" w:type="dxa"/>
            <w:gridSpan w:val="2"/>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21.</w:t>
            </w:r>
          </w:p>
        </w:tc>
        <w:tc>
          <w:tcPr>
            <w:tcW w:w="3118" w:type="dxa"/>
          </w:tcPr>
          <w:p w:rsidR="00412577" w:rsidRDefault="00412577">
            <w:pPr>
              <w:pStyle w:val="ConsPlusNormal"/>
              <w:jc w:val="both"/>
            </w:pPr>
            <w:r>
              <w:t xml:space="preserve">Формирование стратегии выхода инновационных </w:t>
            </w:r>
            <w:r>
              <w:lastRenderedPageBreak/>
              <w:t>проектов Кластера на национальный и мировой рынки</w:t>
            </w:r>
          </w:p>
        </w:tc>
        <w:tc>
          <w:tcPr>
            <w:tcW w:w="3118" w:type="dxa"/>
          </w:tcPr>
          <w:p w:rsidR="00412577" w:rsidRDefault="00412577">
            <w:pPr>
              <w:pStyle w:val="ConsPlusNormal"/>
              <w:jc w:val="both"/>
            </w:pPr>
            <w:r>
              <w:lastRenderedPageBreak/>
              <w:t>концепция продвижения продукции Кластера</w:t>
            </w:r>
          </w:p>
        </w:tc>
        <w:tc>
          <w:tcPr>
            <w:tcW w:w="3118" w:type="dxa"/>
            <w:gridSpan w:val="2"/>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lastRenderedPageBreak/>
              <w:t>22.</w:t>
            </w:r>
          </w:p>
        </w:tc>
        <w:tc>
          <w:tcPr>
            <w:tcW w:w="3118" w:type="dxa"/>
          </w:tcPr>
          <w:p w:rsidR="00412577" w:rsidRDefault="00412577">
            <w:pPr>
              <w:pStyle w:val="ConsPlusNormal"/>
              <w:jc w:val="both"/>
            </w:pPr>
            <w:r>
              <w:t>Обеспечение участия на выставочных площадках отраслевых выставок</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gridSpan w:val="2"/>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23.</w:t>
            </w:r>
          </w:p>
        </w:tc>
        <w:tc>
          <w:tcPr>
            <w:tcW w:w="3118" w:type="dxa"/>
          </w:tcPr>
          <w:p w:rsidR="00412577" w:rsidRDefault="00412577">
            <w:pPr>
              <w:pStyle w:val="ConsPlusNormal"/>
              <w:jc w:val="both"/>
            </w:pPr>
            <w:r>
              <w:t>Обеспечение участия в "круглых столах" отраслевых форумов</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gridSpan w:val="2"/>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24.</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gridSpan w:val="2"/>
          </w:tcPr>
          <w:p w:rsidR="00412577" w:rsidRDefault="00412577">
            <w:pPr>
              <w:pStyle w:val="ConsPlusNormal"/>
              <w:jc w:val="both"/>
            </w:pPr>
            <w:r>
              <w:t>участники Кластера</w:t>
            </w:r>
          </w:p>
        </w:tc>
      </w:tr>
    </w:tbl>
    <w:p w:rsidR="00412577" w:rsidRDefault="00412577">
      <w:pPr>
        <w:pStyle w:val="ConsPlusNormal"/>
        <w:jc w:val="center"/>
      </w:pPr>
    </w:p>
    <w:p w:rsidR="00412577" w:rsidRDefault="00412577">
      <w:pPr>
        <w:pStyle w:val="ConsPlusNormal"/>
        <w:ind w:firstLine="540"/>
        <w:jc w:val="both"/>
      </w:pPr>
      <w:r>
        <w:t>Ожидаемые результаты:</w:t>
      </w:r>
    </w:p>
    <w:p w:rsidR="00412577" w:rsidRDefault="00412577">
      <w:pPr>
        <w:pStyle w:val="ConsPlusNormal"/>
        <w:ind w:firstLine="540"/>
        <w:jc w:val="both"/>
      </w:pPr>
      <w:r>
        <w:t>1. Ускорение развития компаний - участников Кластера, выход на внешние рынки.</w:t>
      </w:r>
    </w:p>
    <w:p w:rsidR="00412577" w:rsidRDefault="00412577">
      <w:pPr>
        <w:pStyle w:val="ConsPlusNormal"/>
        <w:ind w:firstLine="540"/>
        <w:jc w:val="both"/>
      </w:pPr>
      <w:r>
        <w:t>2. Рост объемов реализуемой продукции участников Кластера за счет технического перевооружения и внедрения новых технологий.</w:t>
      </w:r>
    </w:p>
    <w:p w:rsidR="00412577" w:rsidRDefault="00412577">
      <w:pPr>
        <w:pStyle w:val="ConsPlusNormal"/>
        <w:ind w:firstLine="540"/>
        <w:jc w:val="both"/>
      </w:pPr>
      <w:r>
        <w:t>3. Создание новых высокопроизводительных рабочих мест.</w:t>
      </w:r>
    </w:p>
    <w:p w:rsidR="00412577" w:rsidRDefault="00412577">
      <w:pPr>
        <w:pStyle w:val="ConsPlusNormal"/>
        <w:ind w:firstLine="540"/>
        <w:jc w:val="both"/>
      </w:pPr>
    </w:p>
    <w:p w:rsidR="00412577" w:rsidRDefault="00412577">
      <w:pPr>
        <w:pStyle w:val="ConsPlusNormal"/>
        <w:jc w:val="center"/>
        <w:outlineLvl w:val="4"/>
      </w:pPr>
      <w:r>
        <w:t>План мероприятий по формированию и развитию</w:t>
      </w:r>
    </w:p>
    <w:p w:rsidR="00412577" w:rsidRDefault="00412577">
      <w:pPr>
        <w:pStyle w:val="ConsPlusNormal"/>
        <w:jc w:val="center"/>
      </w:pPr>
      <w:r>
        <w:t>Кластера производства стройматериалов и деревообработки</w:t>
      </w:r>
    </w:p>
    <w:p w:rsidR="00412577" w:rsidRDefault="00412577">
      <w:pPr>
        <w:pStyle w:val="ConsPlusNormal"/>
        <w:jc w:val="center"/>
      </w:pPr>
      <w:r>
        <w:t>Смоленской области</w:t>
      </w:r>
    </w:p>
    <w:p w:rsidR="00412577" w:rsidRDefault="00412577">
      <w:pPr>
        <w:pStyle w:val="ConsPlusNormal"/>
        <w:jc w:val="center"/>
      </w:pPr>
    </w:p>
    <w:p w:rsidR="00412577" w:rsidRDefault="00412577">
      <w:pPr>
        <w:pStyle w:val="ConsPlusNormal"/>
        <w:ind w:firstLine="540"/>
        <w:jc w:val="both"/>
      </w:pPr>
      <w:r>
        <w:t>Основными видами деятельности Кластера будут являться производство строительных материалов, изделий и конструкций, научно-исследовательская и образовательная деятельность. Отдельным направлением выделяется развитие глубокой переработки древесины.</w:t>
      </w:r>
    </w:p>
    <w:p w:rsidR="00412577" w:rsidRDefault="00412577">
      <w:pPr>
        <w:pStyle w:val="ConsPlusNormal"/>
        <w:ind w:firstLine="540"/>
        <w:jc w:val="both"/>
      </w:pPr>
    </w:p>
    <w:p w:rsidR="00412577" w:rsidRDefault="00412577">
      <w:pPr>
        <w:pStyle w:val="ConsPlusNormal"/>
        <w:jc w:val="right"/>
        <w:outlineLvl w:val="4"/>
      </w:pPr>
      <w:r>
        <w:t>Таблица 13.4</w:t>
      </w:r>
    </w:p>
    <w:p w:rsidR="00412577" w:rsidRDefault="00412577">
      <w:pPr>
        <w:pStyle w:val="ConsPlusNormal"/>
        <w:jc w:val="center"/>
      </w:pPr>
    </w:p>
    <w:p w:rsidR="00412577" w:rsidRDefault="00412577">
      <w:pPr>
        <w:pStyle w:val="ConsPlusNormal"/>
        <w:jc w:val="center"/>
      </w:pPr>
      <w:r>
        <w:t>Дорожная карта по формированию Кластера стройматериалов</w:t>
      </w:r>
    </w:p>
    <w:p w:rsidR="00412577" w:rsidRDefault="00412577">
      <w:pPr>
        <w:pStyle w:val="ConsPlusNormal"/>
        <w:jc w:val="center"/>
      </w:pPr>
      <w:r>
        <w:t>и деревообработки в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118"/>
        <w:gridCol w:w="3118"/>
      </w:tblGrid>
      <w:tr w:rsidR="00412577">
        <w:tc>
          <w:tcPr>
            <w:tcW w:w="454" w:type="dxa"/>
          </w:tcPr>
          <w:p w:rsidR="00412577" w:rsidRDefault="00412577">
            <w:pPr>
              <w:pStyle w:val="ConsPlusNormal"/>
              <w:jc w:val="center"/>
            </w:pPr>
            <w:r>
              <w:t>N п/п</w:t>
            </w:r>
          </w:p>
        </w:tc>
        <w:tc>
          <w:tcPr>
            <w:tcW w:w="3118" w:type="dxa"/>
          </w:tcPr>
          <w:p w:rsidR="00412577" w:rsidRDefault="00412577">
            <w:pPr>
              <w:pStyle w:val="ConsPlusNormal"/>
              <w:jc w:val="center"/>
            </w:pPr>
            <w:r>
              <w:t>Наименование мероприятия</w:t>
            </w:r>
          </w:p>
        </w:tc>
        <w:tc>
          <w:tcPr>
            <w:tcW w:w="3118" w:type="dxa"/>
          </w:tcPr>
          <w:p w:rsidR="00412577" w:rsidRDefault="00412577">
            <w:pPr>
              <w:pStyle w:val="ConsPlusNormal"/>
              <w:jc w:val="center"/>
            </w:pPr>
            <w:r>
              <w:t>Результат</w:t>
            </w:r>
          </w:p>
        </w:tc>
        <w:tc>
          <w:tcPr>
            <w:tcW w:w="3118" w:type="dxa"/>
          </w:tcPr>
          <w:p w:rsidR="00412577" w:rsidRDefault="00412577">
            <w:pPr>
              <w:pStyle w:val="ConsPlusNormal"/>
              <w:jc w:val="center"/>
            </w:pPr>
            <w:r>
              <w:t>Ответственный исполнитель/соисполнители</w:t>
            </w:r>
          </w:p>
        </w:tc>
      </w:tr>
      <w:tr w:rsidR="00412577">
        <w:tc>
          <w:tcPr>
            <w:tcW w:w="9808" w:type="dxa"/>
            <w:gridSpan w:val="4"/>
          </w:tcPr>
          <w:p w:rsidR="00412577" w:rsidRDefault="00412577">
            <w:pPr>
              <w:pStyle w:val="ConsPlusNormal"/>
              <w:jc w:val="center"/>
              <w:outlineLvl w:val="5"/>
            </w:pPr>
            <w:r>
              <w:t>I. Информационно-методическое, организационное, правовое, кадровое обеспечение деятельности по развитию Кластера производства стройматериалов и деревообработки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Уточнение перспектив формирования и развития Кластера, минимизация рисков, связанных с первичным формированием кластера, определение основных проблем, потенциально сдерживающих его успешное развитие, а также определение принципиальной конфигурации Кластера</w:t>
            </w:r>
          </w:p>
        </w:tc>
        <w:tc>
          <w:tcPr>
            <w:tcW w:w="3118" w:type="dxa"/>
          </w:tcPr>
          <w:p w:rsidR="00412577" w:rsidRDefault="00412577">
            <w:pPr>
              <w:pStyle w:val="ConsPlusNormal"/>
              <w:jc w:val="both"/>
            </w:pPr>
            <w:r>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3118" w:type="dxa"/>
          </w:tcPr>
          <w:p w:rsidR="00412577" w:rsidRDefault="00412577">
            <w:pPr>
              <w:pStyle w:val="ConsPlusNormal"/>
              <w:jc w:val="both"/>
            </w:pPr>
            <w:r>
              <w:t>Департамент экономического развития Смоленской области (ДЭР), Департамент Смоленской области по строительству и жилищно-коммунальному хозяйству (ДСЖКХ), Смоленский областной фонд поддержки предпринимательства, Центр кластерного развития Смоленской области (ЦКР), представители администраций городов Вязьмы, Гагарина, Сафоново, Смоленска, Ярцево, п. Игоревская</w:t>
            </w:r>
          </w:p>
        </w:tc>
      </w:tr>
      <w:tr w:rsidR="00412577">
        <w:tc>
          <w:tcPr>
            <w:tcW w:w="454" w:type="dxa"/>
          </w:tcPr>
          <w:p w:rsidR="00412577" w:rsidRDefault="00412577">
            <w:pPr>
              <w:pStyle w:val="ConsPlusNormal"/>
              <w:jc w:val="both"/>
            </w:pPr>
            <w:r>
              <w:t>2.</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118" w:type="dxa"/>
          </w:tcPr>
          <w:p w:rsidR="00412577" w:rsidRDefault="00412577">
            <w:pPr>
              <w:pStyle w:val="ConsPlusNormal"/>
              <w:jc w:val="both"/>
            </w:pPr>
            <w:r>
              <w:t>юридическое оформление Кластера и избрание его руководящих органов</w:t>
            </w:r>
          </w:p>
        </w:tc>
        <w:tc>
          <w:tcPr>
            <w:tcW w:w="3118" w:type="dxa"/>
          </w:tcPr>
          <w:p w:rsidR="00412577" w:rsidRDefault="00412577">
            <w:pPr>
              <w:pStyle w:val="ConsPlusNormal"/>
              <w:jc w:val="both"/>
            </w:pPr>
            <w:r>
              <w:t>ДЭР, ДСЖКХ, 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Учредительное собрание</w:t>
            </w:r>
          </w:p>
        </w:tc>
        <w:tc>
          <w:tcPr>
            <w:tcW w:w="3118" w:type="dxa"/>
          </w:tcPr>
          <w:p w:rsidR="00412577" w:rsidRDefault="00412577">
            <w:pPr>
              <w:pStyle w:val="ConsPlusNormal"/>
              <w:jc w:val="both"/>
            </w:pPr>
            <w:r>
              <w:t xml:space="preserve">протокол дальнейших действий по развитию </w:t>
            </w:r>
            <w:r>
              <w:lastRenderedPageBreak/>
              <w:t>Кластера. Утвержденный состав стратегического и координационного советов</w:t>
            </w:r>
          </w:p>
        </w:tc>
        <w:tc>
          <w:tcPr>
            <w:tcW w:w="3118" w:type="dxa"/>
          </w:tcPr>
          <w:p w:rsidR="00412577" w:rsidRDefault="00412577">
            <w:pPr>
              <w:pStyle w:val="ConsPlusNormal"/>
              <w:jc w:val="both"/>
            </w:pPr>
            <w:r>
              <w:lastRenderedPageBreak/>
              <w:t>ДЭР, ДСЖКХ, ЦКР, участники Кластера</w:t>
            </w:r>
          </w:p>
        </w:tc>
      </w:tr>
      <w:tr w:rsidR="00412577">
        <w:tc>
          <w:tcPr>
            <w:tcW w:w="454" w:type="dxa"/>
          </w:tcPr>
          <w:p w:rsidR="00412577" w:rsidRDefault="00412577">
            <w:pPr>
              <w:pStyle w:val="ConsPlusNormal"/>
              <w:jc w:val="both"/>
            </w:pPr>
            <w:r>
              <w:lastRenderedPageBreak/>
              <w:t>4.</w:t>
            </w:r>
          </w:p>
        </w:tc>
        <w:tc>
          <w:tcPr>
            <w:tcW w:w="3118" w:type="dxa"/>
          </w:tcPr>
          <w:p w:rsidR="00412577" w:rsidRDefault="00412577">
            <w:pPr>
              <w:pStyle w:val="ConsPlusNormal"/>
              <w:jc w:val="both"/>
            </w:pPr>
            <w:r>
              <w:t>Стратегическая сессия</w:t>
            </w:r>
          </w:p>
        </w:tc>
        <w:tc>
          <w:tcPr>
            <w:tcW w:w="3118" w:type="dxa"/>
          </w:tcPr>
          <w:p w:rsidR="00412577" w:rsidRDefault="00412577">
            <w:pPr>
              <w:pStyle w:val="ConsPlusNormal"/>
              <w:jc w:val="both"/>
            </w:pPr>
            <w:r>
              <w:t>предложения по организации плана развития Кластера, проект плана развития</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118" w:type="dxa"/>
          </w:tcPr>
          <w:p w:rsidR="00412577" w:rsidRDefault="00412577">
            <w:pPr>
              <w:pStyle w:val="ConsPlusNormal"/>
              <w:jc w:val="both"/>
            </w:pPr>
            <w:r>
              <w:t>утверждение стратегии, Концепции развития Кластера производства стройматериалов и деревообработки Смоленской области общим собранием участников Кластера</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6.</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118" w:type="dxa"/>
          </w:tcPr>
          <w:p w:rsidR="00412577" w:rsidRDefault="00412577">
            <w:pPr>
              <w:pStyle w:val="ConsPlusNormal"/>
              <w:jc w:val="both"/>
            </w:pPr>
            <w:r>
              <w:t>разработан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7.</w:t>
            </w:r>
          </w:p>
        </w:tc>
        <w:tc>
          <w:tcPr>
            <w:tcW w:w="3118" w:type="dxa"/>
          </w:tcPr>
          <w:p w:rsidR="00412577" w:rsidRDefault="00412577">
            <w:pPr>
              <w:pStyle w:val="ConsPlusNormal"/>
              <w:jc w:val="both"/>
            </w:pPr>
            <w:r>
              <w:t>Запуск web-сайта Кластера</w:t>
            </w:r>
          </w:p>
        </w:tc>
        <w:tc>
          <w:tcPr>
            <w:tcW w:w="3118" w:type="dxa"/>
          </w:tcPr>
          <w:p w:rsidR="00412577" w:rsidRDefault="00412577">
            <w:pPr>
              <w:pStyle w:val="ConsPlusNormal"/>
              <w:jc w:val="both"/>
            </w:pPr>
            <w:r>
              <w:t>разработанный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8.</w:t>
            </w:r>
          </w:p>
        </w:tc>
        <w:tc>
          <w:tcPr>
            <w:tcW w:w="3118" w:type="dxa"/>
          </w:tcPr>
          <w:p w:rsidR="00412577" w:rsidRDefault="00412577">
            <w:pPr>
              <w:pStyle w:val="ConsPlusNormal"/>
              <w:jc w:val="both"/>
            </w:pPr>
            <w:r>
              <w:t>Сопровождение и администрирование web-сайта Кластера</w:t>
            </w:r>
          </w:p>
        </w:tc>
        <w:tc>
          <w:tcPr>
            <w:tcW w:w="3118" w:type="dxa"/>
          </w:tcPr>
          <w:p w:rsidR="00412577" w:rsidRDefault="00412577">
            <w:pPr>
              <w:pStyle w:val="ConsPlusNormal"/>
              <w:jc w:val="both"/>
            </w:pPr>
            <w:r>
              <w:t>регулярно актуализирующийся Интернет-ресурс</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9.</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 xml:space="preserve">Организация публикаций в </w:t>
            </w:r>
            <w:r>
              <w:lastRenderedPageBreak/>
              <w:t>печатных изданиях</w:t>
            </w:r>
          </w:p>
        </w:tc>
        <w:tc>
          <w:tcPr>
            <w:tcW w:w="3118" w:type="dxa"/>
          </w:tcPr>
          <w:p w:rsidR="00412577" w:rsidRDefault="00412577">
            <w:pPr>
              <w:pStyle w:val="ConsPlusNormal"/>
              <w:jc w:val="both"/>
            </w:pPr>
            <w:r>
              <w:lastRenderedPageBreak/>
              <w:t xml:space="preserve">публикации в печатном </w:t>
            </w:r>
            <w:r>
              <w:lastRenderedPageBreak/>
              <w:t>издании</w:t>
            </w:r>
          </w:p>
        </w:tc>
        <w:tc>
          <w:tcPr>
            <w:tcW w:w="3118" w:type="dxa"/>
          </w:tcPr>
          <w:p w:rsidR="00412577" w:rsidRDefault="00412577">
            <w:pPr>
              <w:pStyle w:val="ConsPlusNormal"/>
              <w:jc w:val="both"/>
            </w:pPr>
            <w:r>
              <w:lastRenderedPageBreak/>
              <w:t>ЦКР, участники Кластера</w:t>
            </w:r>
          </w:p>
        </w:tc>
      </w:tr>
      <w:tr w:rsidR="00412577">
        <w:tc>
          <w:tcPr>
            <w:tcW w:w="454" w:type="dxa"/>
          </w:tcPr>
          <w:p w:rsidR="00412577" w:rsidRDefault="00412577">
            <w:pPr>
              <w:pStyle w:val="ConsPlusNormal"/>
              <w:jc w:val="both"/>
            </w:pPr>
            <w:r>
              <w:lastRenderedPageBreak/>
              <w:t>12.</w:t>
            </w:r>
          </w:p>
        </w:tc>
        <w:tc>
          <w:tcPr>
            <w:tcW w:w="3118" w:type="dxa"/>
          </w:tcPr>
          <w:p w:rsidR="00412577" w:rsidRDefault="00412577">
            <w:pPr>
              <w:pStyle w:val="ConsPlusNormal"/>
              <w:jc w:val="both"/>
            </w:pPr>
            <w:r>
              <w:t>Выпуск информационно-справочных материалов</w:t>
            </w:r>
          </w:p>
        </w:tc>
        <w:tc>
          <w:tcPr>
            <w:tcW w:w="3118" w:type="dxa"/>
          </w:tcPr>
          <w:p w:rsidR="00412577" w:rsidRDefault="00412577">
            <w:pPr>
              <w:pStyle w:val="ConsPlusNormal"/>
              <w:jc w:val="both"/>
            </w:pPr>
            <w:r>
              <w:t>информационные буклеты</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13.</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118" w:type="dxa"/>
          </w:tcPr>
          <w:p w:rsidR="00412577" w:rsidRDefault="00412577">
            <w:pPr>
              <w:pStyle w:val="ConsPlusNormal"/>
              <w:jc w:val="both"/>
            </w:pPr>
            <w:r>
              <w:t>повышение известности, информированности внешних контрагентов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Заключение соглашений о стратегическом партнерстве с ведущими российскими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15.</w:t>
            </w:r>
          </w:p>
        </w:tc>
        <w:tc>
          <w:tcPr>
            <w:tcW w:w="3118" w:type="dxa"/>
          </w:tcPr>
          <w:p w:rsidR="00412577" w:rsidRDefault="00412577">
            <w:pPr>
              <w:pStyle w:val="ConsPlusNormal"/>
              <w:jc w:val="both"/>
            </w:pPr>
            <w:r>
              <w:t>Разработка проекта документов для конкурсной заявки для получения государственного финансирования кластера (для кластеров, подходящих под параметры инновационных)</w:t>
            </w:r>
          </w:p>
        </w:tc>
        <w:tc>
          <w:tcPr>
            <w:tcW w:w="3118" w:type="dxa"/>
          </w:tcPr>
          <w:p w:rsidR="00412577" w:rsidRDefault="00412577">
            <w:pPr>
              <w:pStyle w:val="ConsPlusNormal"/>
              <w:jc w:val="both"/>
            </w:pPr>
            <w:r>
              <w:t>проект пакета документов для подачи заявки для проведения конкурсного 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кластеров</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16.</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17.</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 xml:space="preserve">подготовка, создание и реализация проектов </w:t>
            </w:r>
            <w:r>
              <w:lastRenderedPageBreak/>
              <w:t>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lastRenderedPageBreak/>
              <w:t>участники Кластера</w:t>
            </w:r>
          </w:p>
        </w:tc>
      </w:tr>
      <w:tr w:rsidR="00412577">
        <w:tc>
          <w:tcPr>
            <w:tcW w:w="454" w:type="dxa"/>
          </w:tcPr>
          <w:p w:rsidR="00412577" w:rsidRDefault="00412577">
            <w:pPr>
              <w:pStyle w:val="ConsPlusNormal"/>
              <w:jc w:val="both"/>
            </w:pPr>
            <w:r>
              <w:lastRenderedPageBreak/>
              <w:t>18.</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9808" w:type="dxa"/>
            <w:gridSpan w:val="4"/>
          </w:tcPr>
          <w:p w:rsidR="00412577" w:rsidRDefault="00412577">
            <w:pPr>
              <w:pStyle w:val="ConsPlusNormal"/>
              <w:jc w:val="center"/>
              <w:outlineLvl w:val="5"/>
            </w:pPr>
            <w:r>
              <w:t>II. Развитие производственного потенциала и производственной кооперации в области производства стройматериалов и деревообработки</w:t>
            </w:r>
          </w:p>
        </w:tc>
      </w:tr>
      <w:tr w:rsidR="00412577">
        <w:tc>
          <w:tcPr>
            <w:tcW w:w="454" w:type="dxa"/>
          </w:tcPr>
          <w:p w:rsidR="00412577" w:rsidRDefault="00412577">
            <w:pPr>
              <w:pStyle w:val="ConsPlusNormal"/>
              <w:jc w:val="both"/>
            </w:pPr>
            <w:r>
              <w:t>20.</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21.</w:t>
            </w:r>
          </w:p>
        </w:tc>
        <w:tc>
          <w:tcPr>
            <w:tcW w:w="3118" w:type="dxa"/>
          </w:tcPr>
          <w:p w:rsidR="00412577" w:rsidRDefault="00412577">
            <w:pPr>
              <w:pStyle w:val="ConsPlusNormal"/>
              <w:jc w:val="both"/>
            </w:pPr>
            <w:r>
              <w:t>Обеспечение участия в "круглых столах" отраслевых форумов</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22.</w:t>
            </w:r>
          </w:p>
        </w:tc>
        <w:tc>
          <w:tcPr>
            <w:tcW w:w="3118" w:type="dxa"/>
          </w:tcPr>
          <w:p w:rsidR="00412577" w:rsidRDefault="00412577">
            <w:pPr>
              <w:pStyle w:val="ConsPlusNormal"/>
              <w:jc w:val="both"/>
            </w:pPr>
            <w:r>
              <w:t xml:space="preserve">Обеспечение участия на </w:t>
            </w:r>
            <w:r>
              <w:lastRenderedPageBreak/>
              <w:t>выставочных площадках отраслевых выставок</w:t>
            </w:r>
          </w:p>
        </w:tc>
        <w:tc>
          <w:tcPr>
            <w:tcW w:w="3118" w:type="dxa"/>
          </w:tcPr>
          <w:p w:rsidR="00412577" w:rsidRDefault="00412577">
            <w:pPr>
              <w:pStyle w:val="ConsPlusNormal"/>
              <w:jc w:val="both"/>
            </w:pPr>
            <w:r>
              <w:lastRenderedPageBreak/>
              <w:t xml:space="preserve">приобретение новых связей и </w:t>
            </w:r>
            <w:r>
              <w:lastRenderedPageBreak/>
              <w:t>контактов, улучшение имиджа Кластера</w:t>
            </w:r>
          </w:p>
        </w:tc>
        <w:tc>
          <w:tcPr>
            <w:tcW w:w="3118" w:type="dxa"/>
          </w:tcPr>
          <w:p w:rsidR="00412577" w:rsidRDefault="00412577">
            <w:pPr>
              <w:pStyle w:val="ConsPlusNormal"/>
              <w:jc w:val="both"/>
            </w:pPr>
            <w:r>
              <w:lastRenderedPageBreak/>
              <w:t>ЦКР, участники Кластера</w:t>
            </w:r>
          </w:p>
        </w:tc>
      </w:tr>
      <w:tr w:rsidR="00412577">
        <w:tc>
          <w:tcPr>
            <w:tcW w:w="454" w:type="dxa"/>
          </w:tcPr>
          <w:p w:rsidR="00412577" w:rsidRDefault="00412577">
            <w:pPr>
              <w:pStyle w:val="ConsPlusNormal"/>
              <w:jc w:val="both"/>
            </w:pPr>
            <w:r>
              <w:lastRenderedPageBreak/>
              <w:t>23.</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t>участники Кластера</w:t>
            </w:r>
          </w:p>
        </w:tc>
      </w:tr>
    </w:tbl>
    <w:p w:rsidR="00412577" w:rsidRDefault="00412577">
      <w:pPr>
        <w:pStyle w:val="ConsPlusNormal"/>
        <w:jc w:val="center"/>
      </w:pPr>
    </w:p>
    <w:p w:rsidR="00412577" w:rsidRDefault="00412577">
      <w:pPr>
        <w:pStyle w:val="ConsPlusNormal"/>
        <w:ind w:firstLine="540"/>
        <w:jc w:val="both"/>
      </w:pPr>
      <w:r>
        <w:t>Ожидаемые результаты:</w:t>
      </w:r>
    </w:p>
    <w:p w:rsidR="00412577" w:rsidRDefault="00412577">
      <w:pPr>
        <w:pStyle w:val="ConsPlusNormal"/>
        <w:ind w:firstLine="540"/>
        <w:jc w:val="both"/>
      </w:pPr>
      <w:r>
        <w:t>1. Ежегодный рост объемов реализуемой продукции участников Кластера на 5 - 15%.</w:t>
      </w:r>
    </w:p>
    <w:p w:rsidR="00412577" w:rsidRDefault="00412577">
      <w:pPr>
        <w:pStyle w:val="ConsPlusNormal"/>
        <w:ind w:firstLine="540"/>
        <w:jc w:val="both"/>
      </w:pPr>
      <w:r>
        <w:t>2. Создание более 790 новых рабочих мест.</w:t>
      </w:r>
    </w:p>
    <w:p w:rsidR="00412577" w:rsidRDefault="00412577">
      <w:pPr>
        <w:pStyle w:val="ConsPlusNormal"/>
        <w:ind w:firstLine="540"/>
        <w:jc w:val="both"/>
      </w:pPr>
      <w:r>
        <w:t>3. Повышение технологического и технического уровня предприятий - участников Кластера.</w:t>
      </w:r>
    </w:p>
    <w:p w:rsidR="00412577" w:rsidRDefault="00412577">
      <w:pPr>
        <w:pStyle w:val="ConsPlusNormal"/>
        <w:ind w:firstLine="540"/>
        <w:jc w:val="both"/>
      </w:pPr>
      <w:r>
        <w:t>4. Рост количества малых и средних предприятий, включенных в цепочки добавленной стоимости Кластера.</w:t>
      </w:r>
    </w:p>
    <w:p w:rsidR="00412577" w:rsidRDefault="00412577">
      <w:pPr>
        <w:pStyle w:val="ConsPlusNormal"/>
        <w:ind w:firstLine="540"/>
        <w:jc w:val="both"/>
      </w:pPr>
      <w:r>
        <w:t>5. Развитие профессионального (среднего и высшего) образования по направлению "Деревообработка".</w:t>
      </w:r>
    </w:p>
    <w:p w:rsidR="00412577" w:rsidRDefault="00412577">
      <w:pPr>
        <w:pStyle w:val="ConsPlusNormal"/>
        <w:ind w:firstLine="540"/>
        <w:jc w:val="both"/>
      </w:pPr>
    </w:p>
    <w:p w:rsidR="00412577" w:rsidRDefault="00412577">
      <w:pPr>
        <w:pStyle w:val="ConsPlusNormal"/>
        <w:jc w:val="center"/>
        <w:outlineLvl w:val="4"/>
      </w:pPr>
      <w:r>
        <w:t>План мероприятий по формированию и развитию</w:t>
      </w:r>
    </w:p>
    <w:p w:rsidR="00412577" w:rsidRDefault="00412577">
      <w:pPr>
        <w:pStyle w:val="ConsPlusNormal"/>
        <w:jc w:val="center"/>
      </w:pPr>
      <w:r>
        <w:t>Животноводческого кластера Смоленской области</w:t>
      </w:r>
    </w:p>
    <w:p w:rsidR="00412577" w:rsidRDefault="00412577">
      <w:pPr>
        <w:pStyle w:val="ConsPlusNormal"/>
        <w:jc w:val="center"/>
      </w:pPr>
    </w:p>
    <w:p w:rsidR="00412577" w:rsidRDefault="00412577">
      <w:pPr>
        <w:pStyle w:val="ConsPlusNormal"/>
        <w:ind w:firstLine="540"/>
        <w:jc w:val="both"/>
      </w:pPr>
      <w:r>
        <w:t>Основными видами деятельности Кластера будут: животноводство (племенное и товарное животноводство молочного и молочно-мясного направлений) и переработка продукции животноводства.</w:t>
      </w:r>
    </w:p>
    <w:p w:rsidR="00412577" w:rsidRDefault="00412577">
      <w:pPr>
        <w:pStyle w:val="ConsPlusNormal"/>
        <w:jc w:val="center"/>
      </w:pPr>
    </w:p>
    <w:p w:rsidR="00412577" w:rsidRDefault="00412577">
      <w:pPr>
        <w:pStyle w:val="ConsPlusNormal"/>
        <w:jc w:val="right"/>
        <w:outlineLvl w:val="4"/>
      </w:pPr>
      <w:r>
        <w:t>Таблица 13.5</w:t>
      </w:r>
    </w:p>
    <w:p w:rsidR="00412577" w:rsidRDefault="00412577">
      <w:pPr>
        <w:pStyle w:val="ConsPlusNormal"/>
        <w:jc w:val="center"/>
      </w:pPr>
    </w:p>
    <w:p w:rsidR="00412577" w:rsidRDefault="00412577">
      <w:pPr>
        <w:pStyle w:val="ConsPlusNormal"/>
        <w:jc w:val="center"/>
      </w:pPr>
      <w:r>
        <w:t>Дорожная карта по формированию Кластера продукции</w:t>
      </w:r>
    </w:p>
    <w:p w:rsidR="00412577" w:rsidRDefault="00412577">
      <w:pPr>
        <w:pStyle w:val="ConsPlusNormal"/>
        <w:jc w:val="center"/>
      </w:pPr>
      <w:r>
        <w:t>животноводства в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118"/>
        <w:gridCol w:w="3118"/>
      </w:tblGrid>
      <w:tr w:rsidR="00412577">
        <w:tc>
          <w:tcPr>
            <w:tcW w:w="454" w:type="dxa"/>
          </w:tcPr>
          <w:p w:rsidR="00412577" w:rsidRDefault="00412577">
            <w:pPr>
              <w:pStyle w:val="ConsPlusNormal"/>
              <w:jc w:val="center"/>
            </w:pPr>
            <w:r>
              <w:t xml:space="preserve">N </w:t>
            </w:r>
            <w:r>
              <w:lastRenderedPageBreak/>
              <w:t>п/п</w:t>
            </w:r>
          </w:p>
        </w:tc>
        <w:tc>
          <w:tcPr>
            <w:tcW w:w="3118" w:type="dxa"/>
          </w:tcPr>
          <w:p w:rsidR="00412577" w:rsidRDefault="00412577">
            <w:pPr>
              <w:pStyle w:val="ConsPlusNormal"/>
              <w:jc w:val="center"/>
            </w:pPr>
            <w:r>
              <w:lastRenderedPageBreak/>
              <w:t>Наименование мероприятия</w:t>
            </w:r>
          </w:p>
        </w:tc>
        <w:tc>
          <w:tcPr>
            <w:tcW w:w="3118" w:type="dxa"/>
          </w:tcPr>
          <w:p w:rsidR="00412577" w:rsidRDefault="00412577">
            <w:pPr>
              <w:pStyle w:val="ConsPlusNormal"/>
              <w:jc w:val="center"/>
            </w:pPr>
            <w:r>
              <w:t>Результат</w:t>
            </w:r>
          </w:p>
        </w:tc>
        <w:tc>
          <w:tcPr>
            <w:tcW w:w="3118" w:type="dxa"/>
          </w:tcPr>
          <w:p w:rsidR="00412577" w:rsidRDefault="00412577">
            <w:pPr>
              <w:pStyle w:val="ConsPlusNormal"/>
              <w:jc w:val="center"/>
            </w:pPr>
            <w:r>
              <w:t xml:space="preserve">Ответственный </w:t>
            </w:r>
            <w:r>
              <w:lastRenderedPageBreak/>
              <w:t>исполнитель/соисполнители</w:t>
            </w:r>
          </w:p>
        </w:tc>
      </w:tr>
      <w:tr w:rsidR="00412577">
        <w:tc>
          <w:tcPr>
            <w:tcW w:w="9808" w:type="dxa"/>
            <w:gridSpan w:val="4"/>
          </w:tcPr>
          <w:p w:rsidR="00412577" w:rsidRDefault="00412577">
            <w:pPr>
              <w:pStyle w:val="ConsPlusNormal"/>
              <w:jc w:val="center"/>
              <w:outlineLvl w:val="5"/>
            </w:pPr>
            <w:r>
              <w:lastRenderedPageBreak/>
              <w:t>I. Информационно-методическое, организационное, правовое, кадровое обеспечение деятельности по развитию Животноводческого кластера продукции животноводства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w:t>
            </w:r>
          </w:p>
        </w:tc>
      </w:tr>
      <w:tr w:rsidR="00412577">
        <w:tc>
          <w:tcPr>
            <w:tcW w:w="454" w:type="dxa"/>
          </w:tcPr>
          <w:p w:rsidR="00412577" w:rsidRDefault="00412577">
            <w:pPr>
              <w:pStyle w:val="ConsPlusNormal"/>
              <w:jc w:val="both"/>
            </w:pPr>
            <w:r>
              <w:t>2.</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Уточнение перспектив формирования и развития Кластера, минимизация рисков, связанных с первичным формированием Кластера, определение основных проблем, потенциально сдерживающих его успешное развитие, а также определение принципиальной конфигурации Кластера</w:t>
            </w:r>
          </w:p>
        </w:tc>
        <w:tc>
          <w:tcPr>
            <w:tcW w:w="3118" w:type="dxa"/>
          </w:tcPr>
          <w:p w:rsidR="00412577" w:rsidRDefault="00412577">
            <w:pPr>
              <w:pStyle w:val="ConsPlusNormal"/>
              <w:jc w:val="both"/>
            </w:pPr>
            <w:r>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3118" w:type="dxa"/>
          </w:tcPr>
          <w:p w:rsidR="00412577" w:rsidRDefault="00412577">
            <w:pPr>
              <w:pStyle w:val="ConsPlusNormal"/>
              <w:jc w:val="both"/>
            </w:pPr>
            <w:r>
              <w:t>Департамент экономического развития Смоленской области (ДЭР), Департамент Смоленской области по сельскому хозяйству и продовольствию Смоленской области (ДСХП), Смоленский областной фонд поддержки предпринимательства, Центр кластерного развития Смоленской области (ЦКР), представители администраций органов местного самоуправления</w:t>
            </w:r>
          </w:p>
        </w:tc>
      </w:tr>
      <w:tr w:rsidR="00412577">
        <w:tc>
          <w:tcPr>
            <w:tcW w:w="454" w:type="dxa"/>
          </w:tcPr>
          <w:p w:rsidR="00412577" w:rsidRDefault="00412577">
            <w:pPr>
              <w:pStyle w:val="ConsPlusNormal"/>
              <w:jc w:val="both"/>
            </w:pPr>
            <w:r>
              <w:t>4.</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118" w:type="dxa"/>
          </w:tcPr>
          <w:p w:rsidR="00412577" w:rsidRDefault="00412577">
            <w:pPr>
              <w:pStyle w:val="ConsPlusNormal"/>
              <w:jc w:val="both"/>
            </w:pPr>
            <w:r>
              <w:t>юридическое оформление Кластера и избрание его руководящих органов</w:t>
            </w:r>
          </w:p>
        </w:tc>
        <w:tc>
          <w:tcPr>
            <w:tcW w:w="3118" w:type="dxa"/>
          </w:tcPr>
          <w:p w:rsidR="00412577" w:rsidRDefault="00412577">
            <w:pPr>
              <w:pStyle w:val="ConsPlusNormal"/>
              <w:jc w:val="both"/>
            </w:pPr>
            <w:r>
              <w:t>ДЭР, ДСХП, ЦКР</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Учредительное собрание</w:t>
            </w:r>
          </w:p>
        </w:tc>
        <w:tc>
          <w:tcPr>
            <w:tcW w:w="3118" w:type="dxa"/>
          </w:tcPr>
          <w:p w:rsidR="00412577" w:rsidRDefault="00412577">
            <w:pPr>
              <w:pStyle w:val="ConsPlusNormal"/>
              <w:jc w:val="both"/>
            </w:pPr>
            <w:r>
              <w:t xml:space="preserve">протокол дальнейших действий по развитию Кластера. Утвержденный состав стратегического и </w:t>
            </w:r>
            <w:r>
              <w:lastRenderedPageBreak/>
              <w:t>координационного советов</w:t>
            </w:r>
          </w:p>
        </w:tc>
        <w:tc>
          <w:tcPr>
            <w:tcW w:w="3118" w:type="dxa"/>
          </w:tcPr>
          <w:p w:rsidR="00412577" w:rsidRDefault="00412577">
            <w:pPr>
              <w:pStyle w:val="ConsPlusNormal"/>
              <w:jc w:val="both"/>
            </w:pPr>
            <w:r>
              <w:lastRenderedPageBreak/>
              <w:t>ДЭР, ДСХП, ЦКР</w:t>
            </w:r>
          </w:p>
        </w:tc>
      </w:tr>
      <w:tr w:rsidR="00412577">
        <w:tc>
          <w:tcPr>
            <w:tcW w:w="454" w:type="dxa"/>
          </w:tcPr>
          <w:p w:rsidR="00412577" w:rsidRDefault="00412577">
            <w:pPr>
              <w:pStyle w:val="ConsPlusNormal"/>
              <w:jc w:val="both"/>
            </w:pPr>
            <w:r>
              <w:lastRenderedPageBreak/>
              <w:t>6.</w:t>
            </w:r>
          </w:p>
        </w:tc>
        <w:tc>
          <w:tcPr>
            <w:tcW w:w="3118" w:type="dxa"/>
          </w:tcPr>
          <w:p w:rsidR="00412577" w:rsidRDefault="00412577">
            <w:pPr>
              <w:pStyle w:val="ConsPlusNormal"/>
              <w:jc w:val="both"/>
            </w:pPr>
            <w:r>
              <w:t>Стратегическая сессия</w:t>
            </w:r>
          </w:p>
        </w:tc>
        <w:tc>
          <w:tcPr>
            <w:tcW w:w="3118" w:type="dxa"/>
          </w:tcPr>
          <w:p w:rsidR="00412577" w:rsidRDefault="00412577">
            <w:pPr>
              <w:pStyle w:val="ConsPlusNormal"/>
              <w:jc w:val="both"/>
            </w:pPr>
            <w:r>
              <w:t>предложения по организации плана развития Кластера, проект плана развития</w:t>
            </w:r>
          </w:p>
        </w:tc>
        <w:tc>
          <w:tcPr>
            <w:tcW w:w="3118" w:type="dxa"/>
          </w:tcPr>
          <w:p w:rsidR="00412577" w:rsidRDefault="00412577">
            <w:pPr>
              <w:pStyle w:val="ConsPlusNormal"/>
              <w:jc w:val="both"/>
            </w:pPr>
            <w:r>
              <w:t>ЦКР, органы управления Кластера, участники Кластера</w:t>
            </w:r>
          </w:p>
        </w:tc>
      </w:tr>
      <w:tr w:rsidR="00412577">
        <w:tc>
          <w:tcPr>
            <w:tcW w:w="454" w:type="dxa"/>
          </w:tcPr>
          <w:p w:rsidR="00412577" w:rsidRDefault="00412577">
            <w:pPr>
              <w:pStyle w:val="ConsPlusNormal"/>
              <w:jc w:val="both"/>
            </w:pPr>
            <w:r>
              <w:t>7.</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118" w:type="dxa"/>
          </w:tcPr>
          <w:p w:rsidR="00412577" w:rsidRDefault="00412577">
            <w:pPr>
              <w:pStyle w:val="ConsPlusNormal"/>
              <w:jc w:val="both"/>
            </w:pPr>
            <w:r>
              <w:t>утверждение Стратегии, концепции развития животноводческого кластера общим собранием участников Кластера</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8.</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118" w:type="dxa"/>
          </w:tcPr>
          <w:p w:rsidR="00412577" w:rsidRDefault="00412577">
            <w:pPr>
              <w:pStyle w:val="ConsPlusNormal"/>
              <w:jc w:val="both"/>
            </w:pPr>
            <w:r>
              <w:t>разработан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9.</w:t>
            </w:r>
          </w:p>
        </w:tc>
        <w:tc>
          <w:tcPr>
            <w:tcW w:w="3118" w:type="dxa"/>
          </w:tcPr>
          <w:p w:rsidR="00412577" w:rsidRDefault="00412577">
            <w:pPr>
              <w:pStyle w:val="ConsPlusNormal"/>
              <w:jc w:val="both"/>
            </w:pPr>
            <w:r>
              <w:t>Запуск web-сайта Кластера</w:t>
            </w:r>
          </w:p>
        </w:tc>
        <w:tc>
          <w:tcPr>
            <w:tcW w:w="3118" w:type="dxa"/>
          </w:tcPr>
          <w:p w:rsidR="00412577" w:rsidRDefault="00412577">
            <w:pPr>
              <w:pStyle w:val="ConsPlusNormal"/>
              <w:jc w:val="both"/>
            </w:pPr>
            <w:r>
              <w:t>разработанный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Сопровождение и администрирование web-сайта Кластера</w:t>
            </w:r>
          </w:p>
        </w:tc>
        <w:tc>
          <w:tcPr>
            <w:tcW w:w="3118" w:type="dxa"/>
          </w:tcPr>
          <w:p w:rsidR="00412577" w:rsidRDefault="00412577">
            <w:pPr>
              <w:pStyle w:val="ConsPlusNormal"/>
              <w:jc w:val="both"/>
            </w:pPr>
            <w:r>
              <w:t>регулярно актуализирующийся Интернет-ресурс</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12.</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13.</w:t>
            </w:r>
          </w:p>
        </w:tc>
        <w:tc>
          <w:tcPr>
            <w:tcW w:w="3118" w:type="dxa"/>
          </w:tcPr>
          <w:p w:rsidR="00412577" w:rsidRDefault="00412577">
            <w:pPr>
              <w:pStyle w:val="ConsPlusNormal"/>
              <w:jc w:val="both"/>
            </w:pPr>
            <w:r>
              <w:t>Организация публикаций в печатных изданиях</w:t>
            </w:r>
          </w:p>
        </w:tc>
        <w:tc>
          <w:tcPr>
            <w:tcW w:w="3118" w:type="dxa"/>
          </w:tcPr>
          <w:p w:rsidR="00412577" w:rsidRDefault="00412577">
            <w:pPr>
              <w:pStyle w:val="ConsPlusNormal"/>
              <w:jc w:val="both"/>
            </w:pPr>
            <w:r>
              <w:t>публикации в печатном издании</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Выпуск информационно-справочных материалов</w:t>
            </w:r>
          </w:p>
        </w:tc>
        <w:tc>
          <w:tcPr>
            <w:tcW w:w="3118" w:type="dxa"/>
          </w:tcPr>
          <w:p w:rsidR="00412577" w:rsidRDefault="00412577">
            <w:pPr>
              <w:pStyle w:val="ConsPlusNormal"/>
              <w:jc w:val="both"/>
            </w:pPr>
            <w:r>
              <w:t>информационные буклеты</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lastRenderedPageBreak/>
              <w:t>15.</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118" w:type="dxa"/>
          </w:tcPr>
          <w:p w:rsidR="00412577" w:rsidRDefault="00412577">
            <w:pPr>
              <w:pStyle w:val="ConsPlusNormal"/>
              <w:jc w:val="both"/>
            </w:pPr>
            <w:r>
              <w:t>повышение известности, информированности внешних контрагентов Кластера</w:t>
            </w:r>
          </w:p>
        </w:tc>
        <w:tc>
          <w:tcPr>
            <w:tcW w:w="3118" w:type="dxa"/>
          </w:tcPr>
          <w:p w:rsidR="00412577" w:rsidRDefault="00412577">
            <w:pPr>
              <w:pStyle w:val="ConsPlusNormal"/>
              <w:jc w:val="both"/>
            </w:pPr>
            <w:r>
              <w:t>ЦКР, участники Кластера</w:t>
            </w:r>
          </w:p>
        </w:tc>
      </w:tr>
      <w:tr w:rsidR="00412577">
        <w:tc>
          <w:tcPr>
            <w:tcW w:w="9808" w:type="dxa"/>
            <w:gridSpan w:val="4"/>
          </w:tcPr>
          <w:p w:rsidR="00412577" w:rsidRDefault="00412577">
            <w:pPr>
              <w:pStyle w:val="ConsPlusNormal"/>
              <w:jc w:val="center"/>
              <w:outlineLvl w:val="5"/>
            </w:pPr>
            <w:r>
              <w:t>II. Развитие производственного потенциала и производственной кооперации в области животноводства</w:t>
            </w:r>
          </w:p>
        </w:tc>
      </w:tr>
      <w:tr w:rsidR="00412577">
        <w:tc>
          <w:tcPr>
            <w:tcW w:w="454" w:type="dxa"/>
          </w:tcPr>
          <w:p w:rsidR="00412577" w:rsidRDefault="00412577">
            <w:pPr>
              <w:pStyle w:val="ConsPlusNormal"/>
              <w:jc w:val="both"/>
            </w:pPr>
            <w:r>
              <w:t>16.</w:t>
            </w:r>
          </w:p>
        </w:tc>
        <w:tc>
          <w:tcPr>
            <w:tcW w:w="3118" w:type="dxa"/>
          </w:tcPr>
          <w:p w:rsidR="00412577" w:rsidRDefault="00412577">
            <w:pPr>
              <w:pStyle w:val="ConsPlusNormal"/>
              <w:jc w:val="both"/>
            </w:pPr>
            <w:r>
              <w:t>Заключение соглашений о стратегическом партнерстве с ведущими российскими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17.</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18.</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снижения транспортных издержек и т.д.</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Обеспечение участия на выставочных площадках отраслевых выставок</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20.</w:t>
            </w:r>
          </w:p>
        </w:tc>
        <w:tc>
          <w:tcPr>
            <w:tcW w:w="3118" w:type="dxa"/>
          </w:tcPr>
          <w:p w:rsidR="00412577" w:rsidRDefault="00412577">
            <w:pPr>
              <w:pStyle w:val="ConsPlusNormal"/>
              <w:jc w:val="both"/>
            </w:pPr>
            <w:r>
              <w:t>Обеспечение участия в "круглых столах" отраслевых форумов</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bl>
    <w:p w:rsidR="00412577" w:rsidRDefault="00412577">
      <w:pPr>
        <w:pStyle w:val="ConsPlusNormal"/>
        <w:ind w:firstLine="540"/>
        <w:jc w:val="both"/>
      </w:pPr>
    </w:p>
    <w:p w:rsidR="00412577" w:rsidRDefault="00412577">
      <w:pPr>
        <w:pStyle w:val="ConsPlusNormal"/>
        <w:ind w:firstLine="540"/>
        <w:jc w:val="both"/>
      </w:pPr>
      <w:r>
        <w:lastRenderedPageBreak/>
        <w:t>Ожидаемые результаты:</w:t>
      </w:r>
    </w:p>
    <w:p w:rsidR="00412577" w:rsidRDefault="00412577">
      <w:pPr>
        <w:pStyle w:val="ConsPlusNormal"/>
        <w:ind w:firstLine="540"/>
        <w:jc w:val="both"/>
      </w:pPr>
      <w:r>
        <w:t>1. Ежегодный рост объемов реализуемой продукции участников Кластера на 4 - 15%.</w:t>
      </w:r>
    </w:p>
    <w:p w:rsidR="00412577" w:rsidRDefault="00412577">
      <w:pPr>
        <w:pStyle w:val="ConsPlusNormal"/>
        <w:ind w:firstLine="540"/>
        <w:jc w:val="both"/>
      </w:pPr>
      <w:r>
        <w:t>2. Создание более 1740 новых рабочих мест.</w:t>
      </w:r>
    </w:p>
    <w:p w:rsidR="00412577" w:rsidRDefault="00412577">
      <w:pPr>
        <w:pStyle w:val="ConsPlusNormal"/>
        <w:ind w:firstLine="540"/>
        <w:jc w:val="both"/>
      </w:pPr>
      <w:r>
        <w:t>3. Рост количества малых и средних предприятий, включенных в цепочки добавленной стоимости Кластера.</w:t>
      </w:r>
    </w:p>
    <w:p w:rsidR="00412577" w:rsidRDefault="00412577">
      <w:pPr>
        <w:pStyle w:val="ConsPlusNormal"/>
        <w:ind w:firstLine="540"/>
        <w:jc w:val="both"/>
      </w:pPr>
      <w:r>
        <w:t>4. Развитие профессионального (среднего и высшего) образования по направлению "Животноводство".</w:t>
      </w:r>
    </w:p>
    <w:p w:rsidR="00412577" w:rsidRDefault="00412577">
      <w:pPr>
        <w:pStyle w:val="ConsPlusNormal"/>
        <w:jc w:val="center"/>
      </w:pPr>
    </w:p>
    <w:p w:rsidR="00412577" w:rsidRDefault="00412577">
      <w:pPr>
        <w:pStyle w:val="ConsPlusNormal"/>
        <w:jc w:val="center"/>
        <w:outlineLvl w:val="4"/>
      </w:pPr>
      <w:r>
        <w:t>План мероприятий по формированию и развитию</w:t>
      </w:r>
    </w:p>
    <w:p w:rsidR="00412577" w:rsidRDefault="00412577">
      <w:pPr>
        <w:pStyle w:val="ConsPlusNormal"/>
        <w:jc w:val="center"/>
      </w:pPr>
      <w:r>
        <w:t>Транспортно-логистического кластера Смоленской области</w:t>
      </w:r>
    </w:p>
    <w:p w:rsidR="00412577" w:rsidRDefault="00412577">
      <w:pPr>
        <w:pStyle w:val="ConsPlusNormal"/>
        <w:jc w:val="center"/>
      </w:pPr>
    </w:p>
    <w:p w:rsidR="00412577" w:rsidRDefault="00412577">
      <w:pPr>
        <w:pStyle w:val="ConsPlusNormal"/>
        <w:ind w:firstLine="540"/>
        <w:jc w:val="both"/>
      </w:pPr>
      <w:r>
        <w:t>Транспортно-логистический кластер включает в себя комплекс инфраструктуры и компаний, специализирующихся на хранении, сопровождении и доставке грузов и пассажиров.</w:t>
      </w:r>
    </w:p>
    <w:p w:rsidR="00412577" w:rsidRDefault="00412577">
      <w:pPr>
        <w:pStyle w:val="ConsPlusNormal"/>
        <w:ind w:firstLine="540"/>
        <w:jc w:val="both"/>
      </w:pPr>
    </w:p>
    <w:p w:rsidR="00412577" w:rsidRDefault="00412577">
      <w:pPr>
        <w:pStyle w:val="ConsPlusNormal"/>
        <w:jc w:val="right"/>
        <w:outlineLvl w:val="4"/>
      </w:pPr>
      <w:r>
        <w:t>Таблица 13.6</w:t>
      </w:r>
    </w:p>
    <w:p w:rsidR="00412577" w:rsidRDefault="00412577">
      <w:pPr>
        <w:pStyle w:val="ConsPlusNormal"/>
        <w:jc w:val="center"/>
      </w:pPr>
    </w:p>
    <w:p w:rsidR="00412577" w:rsidRDefault="00412577">
      <w:pPr>
        <w:pStyle w:val="ConsPlusNormal"/>
        <w:jc w:val="center"/>
      </w:pPr>
      <w:r>
        <w:t>Дорожная карта по формированию Транспортно-логистического</w:t>
      </w:r>
    </w:p>
    <w:p w:rsidR="00412577" w:rsidRDefault="00412577">
      <w:pPr>
        <w:pStyle w:val="ConsPlusNormal"/>
        <w:jc w:val="center"/>
      </w:pPr>
      <w:r>
        <w:t>кластера в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231"/>
        <w:gridCol w:w="3118"/>
      </w:tblGrid>
      <w:tr w:rsidR="00412577">
        <w:tc>
          <w:tcPr>
            <w:tcW w:w="454" w:type="dxa"/>
          </w:tcPr>
          <w:p w:rsidR="00412577" w:rsidRDefault="00412577">
            <w:pPr>
              <w:pStyle w:val="ConsPlusNormal"/>
              <w:jc w:val="center"/>
            </w:pPr>
            <w:r>
              <w:t>N п/п</w:t>
            </w:r>
          </w:p>
        </w:tc>
        <w:tc>
          <w:tcPr>
            <w:tcW w:w="3118" w:type="dxa"/>
          </w:tcPr>
          <w:p w:rsidR="00412577" w:rsidRDefault="00412577">
            <w:pPr>
              <w:pStyle w:val="ConsPlusNormal"/>
              <w:jc w:val="center"/>
            </w:pPr>
            <w:r>
              <w:t>Наименование мероприятия</w:t>
            </w:r>
          </w:p>
        </w:tc>
        <w:tc>
          <w:tcPr>
            <w:tcW w:w="3231" w:type="dxa"/>
          </w:tcPr>
          <w:p w:rsidR="00412577" w:rsidRDefault="00412577">
            <w:pPr>
              <w:pStyle w:val="ConsPlusNormal"/>
              <w:jc w:val="center"/>
            </w:pPr>
            <w:r>
              <w:t>Результат</w:t>
            </w:r>
          </w:p>
        </w:tc>
        <w:tc>
          <w:tcPr>
            <w:tcW w:w="3118" w:type="dxa"/>
          </w:tcPr>
          <w:p w:rsidR="00412577" w:rsidRDefault="00412577">
            <w:pPr>
              <w:pStyle w:val="ConsPlusNormal"/>
              <w:jc w:val="center"/>
            </w:pPr>
            <w:r>
              <w:t>Ответственный исполнитель/соисполнители</w:t>
            </w:r>
          </w:p>
        </w:tc>
      </w:tr>
      <w:tr w:rsidR="00412577">
        <w:tc>
          <w:tcPr>
            <w:tcW w:w="9921" w:type="dxa"/>
            <w:gridSpan w:val="4"/>
          </w:tcPr>
          <w:p w:rsidR="00412577" w:rsidRDefault="00412577">
            <w:pPr>
              <w:pStyle w:val="ConsPlusNormal"/>
              <w:jc w:val="center"/>
              <w:outlineLvl w:val="5"/>
            </w:pPr>
            <w:r>
              <w:t>I. Информационно-методическое, организационное, правовое, кадровое обеспечение деятельности по развитию Транспортно-логистического кластера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Уточнение перспектив формирования и развития Кластера, минимизация рисков, связанных с первичным формированием Кластера, определение основных проблем, потенциально сдерживающих его успешное развитие, а также определение принципиальной конфигурации Кластера</w:t>
            </w:r>
          </w:p>
        </w:tc>
        <w:tc>
          <w:tcPr>
            <w:tcW w:w="3231" w:type="dxa"/>
          </w:tcPr>
          <w:p w:rsidR="00412577" w:rsidRDefault="00412577">
            <w:pPr>
              <w:pStyle w:val="ConsPlusNormal"/>
              <w:jc w:val="both"/>
            </w:pPr>
            <w:r>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3118" w:type="dxa"/>
          </w:tcPr>
          <w:p w:rsidR="00412577" w:rsidRDefault="00412577">
            <w:pPr>
              <w:pStyle w:val="ConsPlusNormal"/>
              <w:jc w:val="both"/>
            </w:pPr>
            <w:r>
              <w:t xml:space="preserve">Департамент экономического развития Смоленской области (ДЭР), Департамент Смоленской области по промышленности, транспорту и дорожному хозяйству Смоленской области (ДПТ), Смоленский областной фонд поддержки предпринимательства, Центр кластерного развития </w:t>
            </w:r>
            <w:r>
              <w:lastRenderedPageBreak/>
              <w:t>Смоленской области (ЦКР), представители администраций г. Смоленска, г. Рудни, д. Буда, Красной Горки, Стабны</w:t>
            </w:r>
          </w:p>
        </w:tc>
      </w:tr>
      <w:tr w:rsidR="00412577">
        <w:tc>
          <w:tcPr>
            <w:tcW w:w="454" w:type="dxa"/>
          </w:tcPr>
          <w:p w:rsidR="00412577" w:rsidRDefault="00412577">
            <w:pPr>
              <w:pStyle w:val="ConsPlusNormal"/>
              <w:jc w:val="both"/>
            </w:pPr>
            <w:r>
              <w:lastRenderedPageBreak/>
              <w:t>2.</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231" w:type="dxa"/>
          </w:tcPr>
          <w:p w:rsidR="00412577" w:rsidRDefault="00412577">
            <w:pPr>
              <w:pStyle w:val="ConsPlusNormal"/>
              <w:jc w:val="both"/>
            </w:pPr>
            <w:r>
              <w:t>юридическое оформление Кластера и избрание его руководящих органов</w:t>
            </w:r>
          </w:p>
        </w:tc>
        <w:tc>
          <w:tcPr>
            <w:tcW w:w="3118" w:type="dxa"/>
          </w:tcPr>
          <w:p w:rsidR="00412577" w:rsidRDefault="00412577">
            <w:pPr>
              <w:pStyle w:val="ConsPlusNormal"/>
              <w:jc w:val="both"/>
            </w:pPr>
            <w:r>
              <w:t>ДЭР, ДПТ, 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Учредительное собрание</w:t>
            </w:r>
          </w:p>
        </w:tc>
        <w:tc>
          <w:tcPr>
            <w:tcW w:w="3231" w:type="dxa"/>
          </w:tcPr>
          <w:p w:rsidR="00412577" w:rsidRDefault="00412577">
            <w:pPr>
              <w:pStyle w:val="ConsPlusNormal"/>
              <w:jc w:val="both"/>
            </w:pPr>
            <w:r>
              <w:t>протокол дальнейших действий по развитию Кластера. Утвержденный состав стратегического и координационного советов</w:t>
            </w:r>
          </w:p>
        </w:tc>
        <w:tc>
          <w:tcPr>
            <w:tcW w:w="3118" w:type="dxa"/>
          </w:tcPr>
          <w:p w:rsidR="00412577" w:rsidRDefault="00412577">
            <w:pPr>
              <w:pStyle w:val="ConsPlusNormal"/>
              <w:jc w:val="both"/>
            </w:pPr>
            <w:r>
              <w:t>ДЭР, ДПТ, ЦКР</w:t>
            </w:r>
          </w:p>
        </w:tc>
      </w:tr>
      <w:tr w:rsidR="00412577">
        <w:tc>
          <w:tcPr>
            <w:tcW w:w="454" w:type="dxa"/>
          </w:tcPr>
          <w:p w:rsidR="00412577" w:rsidRDefault="00412577">
            <w:pPr>
              <w:pStyle w:val="ConsPlusNormal"/>
              <w:jc w:val="both"/>
            </w:pPr>
            <w:r>
              <w:t>4.</w:t>
            </w:r>
          </w:p>
        </w:tc>
        <w:tc>
          <w:tcPr>
            <w:tcW w:w="3118" w:type="dxa"/>
          </w:tcPr>
          <w:p w:rsidR="00412577" w:rsidRDefault="00412577">
            <w:pPr>
              <w:pStyle w:val="ConsPlusNormal"/>
              <w:jc w:val="both"/>
            </w:pPr>
            <w:r>
              <w:t>Стратегическая сессия</w:t>
            </w:r>
          </w:p>
        </w:tc>
        <w:tc>
          <w:tcPr>
            <w:tcW w:w="3231" w:type="dxa"/>
          </w:tcPr>
          <w:p w:rsidR="00412577" w:rsidRDefault="00412577">
            <w:pPr>
              <w:pStyle w:val="ConsPlusNormal"/>
              <w:jc w:val="both"/>
            </w:pPr>
            <w:r>
              <w:t>предложения по организации плана развития Кластера, проект плана развития</w:t>
            </w:r>
          </w:p>
        </w:tc>
        <w:tc>
          <w:tcPr>
            <w:tcW w:w="3118" w:type="dxa"/>
          </w:tcPr>
          <w:p w:rsidR="00412577" w:rsidRDefault="00412577">
            <w:pPr>
              <w:pStyle w:val="ConsPlusNormal"/>
              <w:jc w:val="both"/>
            </w:pPr>
            <w:r>
              <w:t>ЦКР, органы управления Кластера, участники Кластера</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231" w:type="dxa"/>
          </w:tcPr>
          <w:p w:rsidR="00412577" w:rsidRDefault="00412577">
            <w:pPr>
              <w:pStyle w:val="ConsPlusNormal"/>
              <w:jc w:val="both"/>
            </w:pPr>
            <w:r>
              <w:t>утверждение Стратегии, Концепции развития Транспортно-логистического кластера Смоленской области общим собранием участников Кластера</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6.</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231" w:type="dxa"/>
          </w:tcPr>
          <w:p w:rsidR="00412577" w:rsidRDefault="00412577">
            <w:pPr>
              <w:pStyle w:val="ConsPlusNormal"/>
              <w:jc w:val="both"/>
            </w:pPr>
            <w:r>
              <w:t>разработан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7.</w:t>
            </w:r>
          </w:p>
        </w:tc>
        <w:tc>
          <w:tcPr>
            <w:tcW w:w="3118" w:type="dxa"/>
          </w:tcPr>
          <w:p w:rsidR="00412577" w:rsidRDefault="00412577">
            <w:pPr>
              <w:pStyle w:val="ConsPlusNormal"/>
              <w:jc w:val="both"/>
            </w:pPr>
            <w:r>
              <w:t>Запуск web-сайта Кластера</w:t>
            </w:r>
          </w:p>
        </w:tc>
        <w:tc>
          <w:tcPr>
            <w:tcW w:w="3231" w:type="dxa"/>
          </w:tcPr>
          <w:p w:rsidR="00412577" w:rsidRDefault="00412577">
            <w:pPr>
              <w:pStyle w:val="ConsPlusNormal"/>
              <w:jc w:val="both"/>
            </w:pPr>
            <w:r>
              <w:t>разработанный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8.</w:t>
            </w:r>
          </w:p>
        </w:tc>
        <w:tc>
          <w:tcPr>
            <w:tcW w:w="3118" w:type="dxa"/>
          </w:tcPr>
          <w:p w:rsidR="00412577" w:rsidRDefault="00412577">
            <w:pPr>
              <w:pStyle w:val="ConsPlusNormal"/>
              <w:jc w:val="both"/>
            </w:pPr>
            <w:r>
              <w:t>Сопровождение и администрирование web-сайта Кластера</w:t>
            </w:r>
          </w:p>
        </w:tc>
        <w:tc>
          <w:tcPr>
            <w:tcW w:w="3231" w:type="dxa"/>
          </w:tcPr>
          <w:p w:rsidR="00412577" w:rsidRDefault="00412577">
            <w:pPr>
              <w:pStyle w:val="ConsPlusNormal"/>
              <w:jc w:val="both"/>
            </w:pPr>
            <w:r>
              <w:t>регулярно актуализирующийся Интернет-ресурс</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lastRenderedPageBreak/>
              <w:t>9.</w:t>
            </w:r>
          </w:p>
        </w:tc>
        <w:tc>
          <w:tcPr>
            <w:tcW w:w="3118" w:type="dxa"/>
          </w:tcPr>
          <w:p w:rsidR="00412577" w:rsidRDefault="00412577">
            <w:pPr>
              <w:pStyle w:val="ConsPlusNormal"/>
              <w:jc w:val="both"/>
            </w:pPr>
            <w:r>
              <w:t>Организация публикаций в печатных изданиях</w:t>
            </w:r>
          </w:p>
        </w:tc>
        <w:tc>
          <w:tcPr>
            <w:tcW w:w="3231" w:type="dxa"/>
          </w:tcPr>
          <w:p w:rsidR="00412577" w:rsidRDefault="00412577">
            <w:pPr>
              <w:pStyle w:val="ConsPlusNormal"/>
              <w:jc w:val="both"/>
            </w:pPr>
            <w:r>
              <w:t>публикации в печатном издании</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Выпуск информационно-справочных материалов</w:t>
            </w:r>
          </w:p>
        </w:tc>
        <w:tc>
          <w:tcPr>
            <w:tcW w:w="3231" w:type="dxa"/>
          </w:tcPr>
          <w:p w:rsidR="00412577" w:rsidRDefault="00412577">
            <w:pPr>
              <w:pStyle w:val="ConsPlusNormal"/>
              <w:jc w:val="both"/>
            </w:pPr>
            <w:r>
              <w:t>информационные буклеты</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231" w:type="dxa"/>
          </w:tcPr>
          <w:p w:rsidR="00412577" w:rsidRDefault="00412577">
            <w:pPr>
              <w:pStyle w:val="ConsPlusNormal"/>
              <w:jc w:val="both"/>
            </w:pPr>
            <w:r>
              <w:t>повышение известности, информированности внешних контрагентов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12.</w:t>
            </w:r>
          </w:p>
        </w:tc>
        <w:tc>
          <w:tcPr>
            <w:tcW w:w="3118" w:type="dxa"/>
          </w:tcPr>
          <w:p w:rsidR="00412577" w:rsidRDefault="00412577">
            <w:pPr>
              <w:pStyle w:val="ConsPlusNormal"/>
              <w:jc w:val="both"/>
            </w:pPr>
            <w:r>
              <w:t>Заключение соглашений о стратегическом партнерстве с ведущими российскими игроками отрасли</w:t>
            </w:r>
          </w:p>
        </w:tc>
        <w:tc>
          <w:tcPr>
            <w:tcW w:w="3231"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13.</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231"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Организация программ обучения и программ стажировок</w:t>
            </w:r>
          </w:p>
        </w:tc>
        <w:tc>
          <w:tcPr>
            <w:tcW w:w="3231"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15.</w:t>
            </w:r>
          </w:p>
        </w:tc>
        <w:tc>
          <w:tcPr>
            <w:tcW w:w="3118" w:type="dxa"/>
          </w:tcPr>
          <w:p w:rsidR="00412577" w:rsidRDefault="00412577">
            <w:pPr>
              <w:pStyle w:val="ConsPlusNormal"/>
              <w:jc w:val="both"/>
            </w:pPr>
            <w:r>
              <w:t>Организация участия в образовательных программах</w:t>
            </w:r>
          </w:p>
        </w:tc>
        <w:tc>
          <w:tcPr>
            <w:tcW w:w="3231"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16.</w:t>
            </w:r>
          </w:p>
        </w:tc>
        <w:tc>
          <w:tcPr>
            <w:tcW w:w="3118" w:type="dxa"/>
          </w:tcPr>
          <w:p w:rsidR="00412577" w:rsidRDefault="00412577">
            <w:pPr>
              <w:pStyle w:val="ConsPlusNormal"/>
              <w:jc w:val="both"/>
            </w:pPr>
            <w:r>
              <w:t>Совместные кластерные проекты участников</w:t>
            </w:r>
          </w:p>
        </w:tc>
        <w:tc>
          <w:tcPr>
            <w:tcW w:w="3231" w:type="dxa"/>
          </w:tcPr>
          <w:p w:rsidR="00412577" w:rsidRDefault="00412577">
            <w:pPr>
              <w:pStyle w:val="ConsPlusNormal"/>
              <w:jc w:val="both"/>
            </w:pPr>
            <w:r>
              <w:t xml:space="preserve">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w:t>
            </w:r>
            <w:r>
              <w:lastRenderedPageBreak/>
              <w:t>доступности и качества НИОКР, снижения транспортных издержек и т.д.</w:t>
            </w:r>
          </w:p>
        </w:tc>
        <w:tc>
          <w:tcPr>
            <w:tcW w:w="3118" w:type="dxa"/>
          </w:tcPr>
          <w:p w:rsidR="00412577" w:rsidRDefault="00412577">
            <w:pPr>
              <w:pStyle w:val="ConsPlusNormal"/>
              <w:jc w:val="both"/>
            </w:pPr>
            <w:r>
              <w:lastRenderedPageBreak/>
              <w:t>участники Кластера</w:t>
            </w:r>
          </w:p>
        </w:tc>
      </w:tr>
      <w:tr w:rsidR="00412577">
        <w:tc>
          <w:tcPr>
            <w:tcW w:w="454" w:type="dxa"/>
          </w:tcPr>
          <w:p w:rsidR="00412577" w:rsidRDefault="00412577">
            <w:pPr>
              <w:pStyle w:val="ConsPlusNormal"/>
              <w:jc w:val="both"/>
            </w:pPr>
            <w:r>
              <w:lastRenderedPageBreak/>
              <w:t>17.</w:t>
            </w:r>
          </w:p>
        </w:tc>
        <w:tc>
          <w:tcPr>
            <w:tcW w:w="3118" w:type="dxa"/>
          </w:tcPr>
          <w:p w:rsidR="00412577" w:rsidRDefault="00412577">
            <w:pPr>
              <w:pStyle w:val="ConsPlusNormal"/>
              <w:jc w:val="both"/>
            </w:pPr>
            <w:r>
              <w:t>Обеспечение участия на выставочных площадках отраслевых выставок</w:t>
            </w:r>
          </w:p>
        </w:tc>
        <w:tc>
          <w:tcPr>
            <w:tcW w:w="3231"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18.</w:t>
            </w:r>
          </w:p>
        </w:tc>
        <w:tc>
          <w:tcPr>
            <w:tcW w:w="3118" w:type="dxa"/>
          </w:tcPr>
          <w:p w:rsidR="00412577" w:rsidRDefault="00412577">
            <w:pPr>
              <w:pStyle w:val="ConsPlusNormal"/>
              <w:jc w:val="both"/>
            </w:pPr>
            <w:r>
              <w:t>Обеспечение участия в "круглых столах" отраслевых форумов</w:t>
            </w:r>
          </w:p>
        </w:tc>
        <w:tc>
          <w:tcPr>
            <w:tcW w:w="3231"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Организация программ обучения и программ стажировок</w:t>
            </w:r>
          </w:p>
        </w:tc>
        <w:tc>
          <w:tcPr>
            <w:tcW w:w="3231"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20.</w:t>
            </w:r>
          </w:p>
        </w:tc>
        <w:tc>
          <w:tcPr>
            <w:tcW w:w="3118" w:type="dxa"/>
          </w:tcPr>
          <w:p w:rsidR="00412577" w:rsidRDefault="00412577">
            <w:pPr>
              <w:pStyle w:val="ConsPlusNormal"/>
              <w:jc w:val="both"/>
            </w:pPr>
            <w:r>
              <w:t>Организация участия в образовательных программах</w:t>
            </w:r>
          </w:p>
        </w:tc>
        <w:tc>
          <w:tcPr>
            <w:tcW w:w="3231"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9921" w:type="dxa"/>
            <w:gridSpan w:val="4"/>
          </w:tcPr>
          <w:p w:rsidR="00412577" w:rsidRDefault="00412577">
            <w:pPr>
              <w:pStyle w:val="ConsPlusNormal"/>
              <w:jc w:val="center"/>
              <w:outlineLvl w:val="5"/>
            </w:pPr>
            <w:r>
              <w:t>II. Развитие производственного потенциала и производственной кооперации в области транспорта и логистики</w:t>
            </w:r>
          </w:p>
        </w:tc>
      </w:tr>
      <w:tr w:rsidR="00412577">
        <w:tc>
          <w:tcPr>
            <w:tcW w:w="454" w:type="dxa"/>
          </w:tcPr>
          <w:p w:rsidR="00412577" w:rsidRDefault="00412577">
            <w:pPr>
              <w:pStyle w:val="ConsPlusNormal"/>
              <w:jc w:val="both"/>
            </w:pPr>
            <w:r>
              <w:t>21.</w:t>
            </w:r>
          </w:p>
        </w:tc>
        <w:tc>
          <w:tcPr>
            <w:tcW w:w="3118" w:type="dxa"/>
          </w:tcPr>
          <w:p w:rsidR="00412577" w:rsidRDefault="00412577">
            <w:pPr>
              <w:pStyle w:val="ConsPlusNormal"/>
              <w:jc w:val="both"/>
            </w:pPr>
            <w:r>
              <w:t>Совместные кластерные проекты участников</w:t>
            </w:r>
          </w:p>
        </w:tc>
        <w:tc>
          <w:tcPr>
            <w:tcW w:w="3231"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производственной инфраструктуры, повышения доступности и качества НИОКР, снижения транспортных издержек и т.д.</w:t>
            </w:r>
          </w:p>
        </w:tc>
        <w:tc>
          <w:tcPr>
            <w:tcW w:w="3118" w:type="dxa"/>
          </w:tcPr>
          <w:p w:rsidR="00412577" w:rsidRDefault="00412577">
            <w:pPr>
              <w:pStyle w:val="ConsPlusNormal"/>
              <w:jc w:val="both"/>
            </w:pPr>
            <w:r>
              <w:t>участники Кластера</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Ожидаемые результаты:</w:t>
      </w:r>
    </w:p>
    <w:p w:rsidR="00412577" w:rsidRDefault="00412577">
      <w:pPr>
        <w:pStyle w:val="ConsPlusNormal"/>
        <w:ind w:firstLine="540"/>
        <w:jc w:val="both"/>
      </w:pPr>
      <w:r>
        <w:t>1. Ежегодный рост грузоперевозок на 5 - 15%.</w:t>
      </w:r>
    </w:p>
    <w:p w:rsidR="00412577" w:rsidRDefault="00412577">
      <w:pPr>
        <w:pStyle w:val="ConsPlusNormal"/>
        <w:ind w:firstLine="540"/>
        <w:jc w:val="both"/>
      </w:pPr>
      <w:r>
        <w:t>2. Увеличение протяженности автомобильных дорог общего пользования, соответствующих нормативным требованиям к транспортно-эксплуатационным показателям.</w:t>
      </w:r>
    </w:p>
    <w:p w:rsidR="00412577" w:rsidRDefault="00412577">
      <w:pPr>
        <w:pStyle w:val="ConsPlusNormal"/>
        <w:ind w:firstLine="540"/>
        <w:jc w:val="both"/>
      </w:pPr>
      <w:r>
        <w:t>3. Создание более 4000 новых рабочих мест.</w:t>
      </w:r>
    </w:p>
    <w:p w:rsidR="00412577" w:rsidRDefault="00412577">
      <w:pPr>
        <w:pStyle w:val="ConsPlusNormal"/>
        <w:ind w:firstLine="540"/>
        <w:jc w:val="both"/>
      </w:pPr>
      <w:r>
        <w:t>4. Качественное и количественное развитие транспортно-логистической инфраструктуры.</w:t>
      </w:r>
    </w:p>
    <w:p w:rsidR="00412577" w:rsidRDefault="00412577">
      <w:pPr>
        <w:pStyle w:val="ConsPlusNormal"/>
        <w:ind w:firstLine="540"/>
        <w:jc w:val="both"/>
      </w:pPr>
      <w:r>
        <w:t>5. Повышение технологического и технического уровня предприятий - участников Кластера.</w:t>
      </w:r>
    </w:p>
    <w:p w:rsidR="00412577" w:rsidRDefault="00412577">
      <w:pPr>
        <w:pStyle w:val="ConsPlusNormal"/>
        <w:ind w:firstLine="540"/>
        <w:jc w:val="both"/>
      </w:pPr>
      <w:r>
        <w:t>6. Развитие профессионального (среднего и высшего) образования.</w:t>
      </w:r>
    </w:p>
    <w:p w:rsidR="00412577" w:rsidRDefault="00412577">
      <w:pPr>
        <w:pStyle w:val="ConsPlusNormal"/>
        <w:ind w:firstLine="540"/>
        <w:jc w:val="both"/>
      </w:pPr>
    </w:p>
    <w:p w:rsidR="00412577" w:rsidRDefault="00412577">
      <w:pPr>
        <w:pStyle w:val="ConsPlusNormal"/>
        <w:jc w:val="center"/>
        <w:outlineLvl w:val="4"/>
      </w:pPr>
      <w:r>
        <w:t>План мероприятий по формированию и развитию</w:t>
      </w:r>
    </w:p>
    <w:p w:rsidR="00412577" w:rsidRDefault="00412577">
      <w:pPr>
        <w:pStyle w:val="ConsPlusNormal"/>
        <w:jc w:val="center"/>
      </w:pPr>
      <w:r>
        <w:t>Туристического кластера Смоленской области</w:t>
      </w:r>
    </w:p>
    <w:p w:rsidR="00412577" w:rsidRDefault="00412577">
      <w:pPr>
        <w:pStyle w:val="ConsPlusNormal"/>
        <w:jc w:val="center"/>
      </w:pPr>
    </w:p>
    <w:p w:rsidR="00412577" w:rsidRDefault="00412577">
      <w:pPr>
        <w:pStyle w:val="ConsPlusNormal"/>
        <w:ind w:firstLine="540"/>
        <w:jc w:val="both"/>
      </w:pPr>
      <w:r>
        <w:t>Целью создания Восточного туристского кластера Смоленской области является повышение налоговых отчислений в бюджеты всех уровней за счет увеличения турпотока на основе формирования экономически эффективной и технологически устойчивой комплексной системы современного обслуживания туристов.</w:t>
      </w:r>
    </w:p>
    <w:p w:rsidR="00412577" w:rsidRDefault="00412577">
      <w:pPr>
        <w:pStyle w:val="ConsPlusNormal"/>
        <w:ind w:firstLine="540"/>
        <w:jc w:val="both"/>
      </w:pPr>
    </w:p>
    <w:p w:rsidR="00412577" w:rsidRDefault="00412577">
      <w:pPr>
        <w:pStyle w:val="ConsPlusNormal"/>
        <w:jc w:val="right"/>
        <w:outlineLvl w:val="4"/>
      </w:pPr>
      <w:r>
        <w:t>Таблица 13.7</w:t>
      </w:r>
    </w:p>
    <w:p w:rsidR="00412577" w:rsidRDefault="00412577">
      <w:pPr>
        <w:pStyle w:val="ConsPlusNormal"/>
        <w:jc w:val="center"/>
      </w:pPr>
    </w:p>
    <w:p w:rsidR="00412577" w:rsidRDefault="00412577">
      <w:pPr>
        <w:pStyle w:val="ConsPlusNormal"/>
        <w:jc w:val="center"/>
      </w:pPr>
      <w:r>
        <w:t>Дорожная карта по формированию Туристического кластера</w:t>
      </w:r>
    </w:p>
    <w:p w:rsidR="00412577" w:rsidRDefault="00412577">
      <w:pPr>
        <w:pStyle w:val="ConsPlusNormal"/>
        <w:jc w:val="center"/>
      </w:pPr>
      <w:r>
        <w:t>в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3118"/>
        <w:gridCol w:w="3118"/>
      </w:tblGrid>
      <w:tr w:rsidR="00412577">
        <w:tc>
          <w:tcPr>
            <w:tcW w:w="454" w:type="dxa"/>
          </w:tcPr>
          <w:p w:rsidR="00412577" w:rsidRDefault="00412577">
            <w:pPr>
              <w:pStyle w:val="ConsPlusNormal"/>
              <w:jc w:val="center"/>
            </w:pPr>
            <w:r>
              <w:t>N п/п</w:t>
            </w:r>
          </w:p>
        </w:tc>
        <w:tc>
          <w:tcPr>
            <w:tcW w:w="3118" w:type="dxa"/>
          </w:tcPr>
          <w:p w:rsidR="00412577" w:rsidRDefault="00412577">
            <w:pPr>
              <w:pStyle w:val="ConsPlusNormal"/>
              <w:jc w:val="center"/>
            </w:pPr>
            <w:r>
              <w:t>Наименование мероприятия</w:t>
            </w:r>
          </w:p>
        </w:tc>
        <w:tc>
          <w:tcPr>
            <w:tcW w:w="3118" w:type="dxa"/>
          </w:tcPr>
          <w:p w:rsidR="00412577" w:rsidRDefault="00412577">
            <w:pPr>
              <w:pStyle w:val="ConsPlusNormal"/>
              <w:jc w:val="center"/>
            </w:pPr>
            <w:r>
              <w:t>Результат</w:t>
            </w:r>
          </w:p>
        </w:tc>
        <w:tc>
          <w:tcPr>
            <w:tcW w:w="3118" w:type="dxa"/>
          </w:tcPr>
          <w:p w:rsidR="00412577" w:rsidRDefault="00412577">
            <w:pPr>
              <w:pStyle w:val="ConsPlusNormal"/>
              <w:jc w:val="center"/>
            </w:pPr>
            <w:r>
              <w:t>Ответственный исполнитель/соисполнители</w:t>
            </w:r>
          </w:p>
        </w:tc>
      </w:tr>
      <w:tr w:rsidR="00412577">
        <w:tc>
          <w:tcPr>
            <w:tcW w:w="9808" w:type="dxa"/>
            <w:gridSpan w:val="4"/>
          </w:tcPr>
          <w:p w:rsidR="00412577" w:rsidRDefault="00412577">
            <w:pPr>
              <w:pStyle w:val="ConsPlusNormal"/>
              <w:jc w:val="center"/>
              <w:outlineLvl w:val="5"/>
            </w:pPr>
            <w:r>
              <w:t>I. Информационно-методическое, организационное, правовое, кадровое обеспечение деятельности по развитию Туристического кластера в Смоленской области</w:t>
            </w:r>
          </w:p>
        </w:tc>
      </w:tr>
      <w:tr w:rsidR="00412577">
        <w:tc>
          <w:tcPr>
            <w:tcW w:w="454" w:type="dxa"/>
          </w:tcPr>
          <w:p w:rsidR="00412577" w:rsidRDefault="00412577">
            <w:pPr>
              <w:pStyle w:val="ConsPlusNormal"/>
              <w:jc w:val="both"/>
            </w:pPr>
            <w:r>
              <w:t>1.</w:t>
            </w:r>
          </w:p>
        </w:tc>
        <w:tc>
          <w:tcPr>
            <w:tcW w:w="3118" w:type="dxa"/>
          </w:tcPr>
          <w:p w:rsidR="00412577" w:rsidRDefault="00412577">
            <w:pPr>
              <w:pStyle w:val="ConsPlusNormal"/>
              <w:jc w:val="both"/>
            </w:pPr>
            <w:r>
              <w:t xml:space="preserve">Уточнение перспектив формирования и развития Кластера, минимизация рисков, связанных с первичным формированием Кластера, определение </w:t>
            </w:r>
            <w:r>
              <w:lastRenderedPageBreak/>
              <w:t>основных проблем, потенциально сдерживающих его успешное развитие, а также определение принципиальной конфигурации Кластера</w:t>
            </w:r>
          </w:p>
        </w:tc>
        <w:tc>
          <w:tcPr>
            <w:tcW w:w="3118" w:type="dxa"/>
          </w:tcPr>
          <w:p w:rsidR="00412577" w:rsidRDefault="00412577">
            <w:pPr>
              <w:pStyle w:val="ConsPlusNormal"/>
              <w:jc w:val="both"/>
            </w:pPr>
            <w:r>
              <w:lastRenderedPageBreak/>
              <w:t>принятие решения о формировании Кластера и назначение ответственного за его формирование со стороны органов муниципальной и региональной власти</w:t>
            </w:r>
          </w:p>
        </w:tc>
        <w:tc>
          <w:tcPr>
            <w:tcW w:w="3118" w:type="dxa"/>
          </w:tcPr>
          <w:p w:rsidR="00412577" w:rsidRDefault="00412577">
            <w:pPr>
              <w:pStyle w:val="ConsPlusNormal"/>
              <w:jc w:val="both"/>
            </w:pPr>
            <w:r>
              <w:t xml:space="preserve">Департамент экономического развития Смоленской области (ДЭР), Департамент Смоленской области по культуре и туризму Смоленской области (ДКТ), </w:t>
            </w:r>
            <w:r>
              <w:lastRenderedPageBreak/>
              <w:t>Смоленский областной фонд поддержки предпринимательства, Центр кластерного развития Смоленской области (ЦКР), представители администраций Вяземского, Гагаринского, Дорогобужского, Угранского, Новодугинского, Темкинского районов</w:t>
            </w:r>
          </w:p>
        </w:tc>
      </w:tr>
      <w:tr w:rsidR="00412577">
        <w:tc>
          <w:tcPr>
            <w:tcW w:w="454" w:type="dxa"/>
          </w:tcPr>
          <w:p w:rsidR="00412577" w:rsidRDefault="00412577">
            <w:pPr>
              <w:pStyle w:val="ConsPlusNormal"/>
              <w:jc w:val="both"/>
            </w:pPr>
            <w:r>
              <w:lastRenderedPageBreak/>
              <w:t>2.</w:t>
            </w:r>
          </w:p>
        </w:tc>
        <w:tc>
          <w:tcPr>
            <w:tcW w:w="3118" w:type="dxa"/>
          </w:tcPr>
          <w:p w:rsidR="00412577" w:rsidRDefault="00412577">
            <w:pPr>
              <w:pStyle w:val="ConsPlusNormal"/>
              <w:jc w:val="both"/>
            </w:pPr>
            <w:r>
              <w:t>Юридическое оформление Кластера, формирование его органов управления</w:t>
            </w:r>
          </w:p>
        </w:tc>
        <w:tc>
          <w:tcPr>
            <w:tcW w:w="3118" w:type="dxa"/>
          </w:tcPr>
          <w:p w:rsidR="00412577" w:rsidRDefault="00412577">
            <w:pPr>
              <w:pStyle w:val="ConsPlusNormal"/>
              <w:jc w:val="both"/>
            </w:pPr>
            <w:r>
              <w:t>юридическое оформление Кластера и избрание его руководящих органов</w:t>
            </w:r>
          </w:p>
        </w:tc>
        <w:tc>
          <w:tcPr>
            <w:tcW w:w="3118" w:type="dxa"/>
          </w:tcPr>
          <w:p w:rsidR="00412577" w:rsidRDefault="00412577">
            <w:pPr>
              <w:pStyle w:val="ConsPlusNormal"/>
              <w:jc w:val="both"/>
            </w:pPr>
            <w:r>
              <w:t>ДЭР, ДКТ, ЦКР</w:t>
            </w:r>
          </w:p>
        </w:tc>
      </w:tr>
      <w:tr w:rsidR="00412577">
        <w:tc>
          <w:tcPr>
            <w:tcW w:w="454" w:type="dxa"/>
          </w:tcPr>
          <w:p w:rsidR="00412577" w:rsidRDefault="00412577">
            <w:pPr>
              <w:pStyle w:val="ConsPlusNormal"/>
              <w:jc w:val="both"/>
            </w:pPr>
            <w:r>
              <w:t>3.</w:t>
            </w:r>
          </w:p>
        </w:tc>
        <w:tc>
          <w:tcPr>
            <w:tcW w:w="3118" w:type="dxa"/>
          </w:tcPr>
          <w:p w:rsidR="00412577" w:rsidRDefault="00412577">
            <w:pPr>
              <w:pStyle w:val="ConsPlusNormal"/>
              <w:jc w:val="both"/>
            </w:pPr>
            <w:r>
              <w:t>Учредительное собрание</w:t>
            </w:r>
          </w:p>
        </w:tc>
        <w:tc>
          <w:tcPr>
            <w:tcW w:w="3118" w:type="dxa"/>
          </w:tcPr>
          <w:p w:rsidR="00412577" w:rsidRDefault="00412577">
            <w:pPr>
              <w:pStyle w:val="ConsPlusNormal"/>
              <w:jc w:val="both"/>
            </w:pPr>
            <w:r>
              <w:t>протокол дальнейших действий по развитию Кластера. Утвержденный состав стратегического и координационного советов</w:t>
            </w:r>
          </w:p>
        </w:tc>
        <w:tc>
          <w:tcPr>
            <w:tcW w:w="3118" w:type="dxa"/>
          </w:tcPr>
          <w:p w:rsidR="00412577" w:rsidRDefault="00412577">
            <w:pPr>
              <w:pStyle w:val="ConsPlusNormal"/>
              <w:jc w:val="both"/>
            </w:pPr>
            <w:r>
              <w:t>ДЭР, ДКТ, ЦКР</w:t>
            </w:r>
          </w:p>
        </w:tc>
      </w:tr>
      <w:tr w:rsidR="00412577">
        <w:tc>
          <w:tcPr>
            <w:tcW w:w="454" w:type="dxa"/>
          </w:tcPr>
          <w:p w:rsidR="00412577" w:rsidRDefault="00412577">
            <w:pPr>
              <w:pStyle w:val="ConsPlusNormal"/>
              <w:jc w:val="both"/>
            </w:pPr>
            <w:r>
              <w:t>4.</w:t>
            </w:r>
          </w:p>
        </w:tc>
        <w:tc>
          <w:tcPr>
            <w:tcW w:w="3118" w:type="dxa"/>
          </w:tcPr>
          <w:p w:rsidR="00412577" w:rsidRDefault="00412577">
            <w:pPr>
              <w:pStyle w:val="ConsPlusNormal"/>
              <w:jc w:val="both"/>
            </w:pPr>
            <w:r>
              <w:t>Стратегическая сессия</w:t>
            </w:r>
          </w:p>
        </w:tc>
        <w:tc>
          <w:tcPr>
            <w:tcW w:w="3118" w:type="dxa"/>
          </w:tcPr>
          <w:p w:rsidR="00412577" w:rsidRDefault="00412577">
            <w:pPr>
              <w:pStyle w:val="ConsPlusNormal"/>
              <w:jc w:val="both"/>
            </w:pPr>
            <w:r>
              <w:t>предложения по организации плана развития Кластера, проект плана развития</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5.</w:t>
            </w:r>
          </w:p>
        </w:tc>
        <w:tc>
          <w:tcPr>
            <w:tcW w:w="3118" w:type="dxa"/>
          </w:tcPr>
          <w:p w:rsidR="00412577" w:rsidRDefault="00412577">
            <w:pPr>
              <w:pStyle w:val="ConsPlusNormal"/>
              <w:jc w:val="both"/>
            </w:pPr>
            <w:r>
              <w:t>Разработка Стратегических документов развития Кластера</w:t>
            </w:r>
          </w:p>
        </w:tc>
        <w:tc>
          <w:tcPr>
            <w:tcW w:w="3118" w:type="dxa"/>
          </w:tcPr>
          <w:p w:rsidR="00412577" w:rsidRDefault="00412577">
            <w:pPr>
              <w:pStyle w:val="ConsPlusNormal"/>
              <w:jc w:val="both"/>
            </w:pPr>
            <w:r>
              <w:t>утверждение Стратегии, Концепции развития Туристического кластера Смоленской области общим собранием участников Кластера</w:t>
            </w:r>
          </w:p>
        </w:tc>
        <w:tc>
          <w:tcPr>
            <w:tcW w:w="3118" w:type="dxa"/>
          </w:tcPr>
          <w:p w:rsidR="00412577" w:rsidRDefault="00412577">
            <w:pPr>
              <w:pStyle w:val="ConsPlusNormal"/>
              <w:jc w:val="both"/>
            </w:pPr>
            <w:r>
              <w:t>ЦКР, органы управления Кластера</w:t>
            </w:r>
          </w:p>
        </w:tc>
      </w:tr>
      <w:tr w:rsidR="00412577">
        <w:tc>
          <w:tcPr>
            <w:tcW w:w="454" w:type="dxa"/>
          </w:tcPr>
          <w:p w:rsidR="00412577" w:rsidRDefault="00412577">
            <w:pPr>
              <w:pStyle w:val="ConsPlusNormal"/>
              <w:jc w:val="both"/>
            </w:pPr>
            <w:r>
              <w:t>6.</w:t>
            </w:r>
          </w:p>
        </w:tc>
        <w:tc>
          <w:tcPr>
            <w:tcW w:w="3118" w:type="dxa"/>
          </w:tcPr>
          <w:p w:rsidR="00412577" w:rsidRDefault="00412577">
            <w:pPr>
              <w:pStyle w:val="ConsPlusNormal"/>
              <w:jc w:val="both"/>
            </w:pPr>
            <w:r>
              <w:t>Разработка единого web-сайта Кластера и элементов бренда Кластера</w:t>
            </w:r>
          </w:p>
        </w:tc>
        <w:tc>
          <w:tcPr>
            <w:tcW w:w="3118" w:type="dxa"/>
          </w:tcPr>
          <w:p w:rsidR="00412577" w:rsidRDefault="00412577">
            <w:pPr>
              <w:pStyle w:val="ConsPlusNormal"/>
              <w:jc w:val="both"/>
            </w:pPr>
            <w:r>
              <w:t>разработан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lastRenderedPageBreak/>
              <w:t>7.</w:t>
            </w:r>
          </w:p>
        </w:tc>
        <w:tc>
          <w:tcPr>
            <w:tcW w:w="3118" w:type="dxa"/>
          </w:tcPr>
          <w:p w:rsidR="00412577" w:rsidRDefault="00412577">
            <w:pPr>
              <w:pStyle w:val="ConsPlusNormal"/>
              <w:jc w:val="both"/>
            </w:pPr>
            <w:r>
              <w:t>Запуск web-сайта Кластера</w:t>
            </w:r>
          </w:p>
        </w:tc>
        <w:tc>
          <w:tcPr>
            <w:tcW w:w="3118" w:type="dxa"/>
          </w:tcPr>
          <w:p w:rsidR="00412577" w:rsidRDefault="00412577">
            <w:pPr>
              <w:pStyle w:val="ConsPlusNormal"/>
              <w:jc w:val="both"/>
            </w:pPr>
            <w:r>
              <w:t>разработанный Интернет-ресурс</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8.</w:t>
            </w:r>
          </w:p>
        </w:tc>
        <w:tc>
          <w:tcPr>
            <w:tcW w:w="3118" w:type="dxa"/>
          </w:tcPr>
          <w:p w:rsidR="00412577" w:rsidRDefault="00412577">
            <w:pPr>
              <w:pStyle w:val="ConsPlusNormal"/>
              <w:jc w:val="both"/>
            </w:pPr>
            <w:r>
              <w:t>Сопровождение и администрирование web-сайта Кластера</w:t>
            </w:r>
          </w:p>
        </w:tc>
        <w:tc>
          <w:tcPr>
            <w:tcW w:w="3118" w:type="dxa"/>
          </w:tcPr>
          <w:p w:rsidR="00412577" w:rsidRDefault="00412577">
            <w:pPr>
              <w:pStyle w:val="ConsPlusNormal"/>
              <w:jc w:val="both"/>
            </w:pPr>
            <w:r>
              <w:t>регулярно актуализирующийся Интернет-ресурс</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9.</w:t>
            </w:r>
          </w:p>
        </w:tc>
        <w:tc>
          <w:tcPr>
            <w:tcW w:w="3118" w:type="dxa"/>
          </w:tcPr>
          <w:p w:rsidR="00412577" w:rsidRDefault="00412577">
            <w:pPr>
              <w:pStyle w:val="ConsPlusNormal"/>
              <w:jc w:val="both"/>
            </w:pPr>
            <w:r>
              <w:t>Организация публикаций в печатных изданиях</w:t>
            </w:r>
          </w:p>
        </w:tc>
        <w:tc>
          <w:tcPr>
            <w:tcW w:w="3118" w:type="dxa"/>
          </w:tcPr>
          <w:p w:rsidR="00412577" w:rsidRDefault="00412577">
            <w:pPr>
              <w:pStyle w:val="ConsPlusNormal"/>
              <w:jc w:val="both"/>
            </w:pPr>
            <w:r>
              <w:t>публикации в печатном издании</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10.</w:t>
            </w:r>
          </w:p>
        </w:tc>
        <w:tc>
          <w:tcPr>
            <w:tcW w:w="3118" w:type="dxa"/>
          </w:tcPr>
          <w:p w:rsidR="00412577" w:rsidRDefault="00412577">
            <w:pPr>
              <w:pStyle w:val="ConsPlusNormal"/>
              <w:jc w:val="both"/>
            </w:pPr>
            <w:r>
              <w:t>Выпуск информационно-справочных материалов</w:t>
            </w:r>
          </w:p>
        </w:tc>
        <w:tc>
          <w:tcPr>
            <w:tcW w:w="3118" w:type="dxa"/>
          </w:tcPr>
          <w:p w:rsidR="00412577" w:rsidRDefault="00412577">
            <w:pPr>
              <w:pStyle w:val="ConsPlusNormal"/>
              <w:jc w:val="both"/>
            </w:pPr>
            <w:r>
              <w:t>информационные буклеты</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11.</w:t>
            </w:r>
          </w:p>
        </w:tc>
        <w:tc>
          <w:tcPr>
            <w:tcW w:w="3118" w:type="dxa"/>
          </w:tcPr>
          <w:p w:rsidR="00412577" w:rsidRDefault="00412577">
            <w:pPr>
              <w:pStyle w:val="ConsPlusNormal"/>
              <w:jc w:val="both"/>
            </w:pPr>
            <w:r>
              <w:t>Проведение PR и GR мероприятий по продвижению Кластера в отраслевом информационном поле</w:t>
            </w:r>
          </w:p>
        </w:tc>
        <w:tc>
          <w:tcPr>
            <w:tcW w:w="3118" w:type="dxa"/>
          </w:tcPr>
          <w:p w:rsidR="00412577" w:rsidRDefault="00412577">
            <w:pPr>
              <w:pStyle w:val="ConsPlusNormal"/>
              <w:jc w:val="both"/>
            </w:pPr>
            <w:r>
              <w:t>повышение известности, информированности внешних контрагентов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12.</w:t>
            </w:r>
          </w:p>
        </w:tc>
        <w:tc>
          <w:tcPr>
            <w:tcW w:w="3118" w:type="dxa"/>
          </w:tcPr>
          <w:p w:rsidR="00412577" w:rsidRDefault="00412577">
            <w:pPr>
              <w:pStyle w:val="ConsPlusNormal"/>
              <w:jc w:val="both"/>
            </w:pPr>
            <w:r>
              <w:t>Заключение соглашений о стратегическом партнерстве с ведущими российскими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13.</w:t>
            </w:r>
          </w:p>
        </w:tc>
        <w:tc>
          <w:tcPr>
            <w:tcW w:w="3118" w:type="dxa"/>
          </w:tcPr>
          <w:p w:rsidR="00412577" w:rsidRDefault="00412577">
            <w:pPr>
              <w:pStyle w:val="ConsPlusNormal"/>
              <w:jc w:val="both"/>
            </w:pPr>
            <w:r>
              <w:t>Заключение соглашений о стратегическом партнерстве с ведущими зарубежными игроками отрасли</w:t>
            </w:r>
          </w:p>
        </w:tc>
        <w:tc>
          <w:tcPr>
            <w:tcW w:w="3118" w:type="dxa"/>
          </w:tcPr>
          <w:p w:rsidR="00412577" w:rsidRDefault="00412577">
            <w:pPr>
              <w:pStyle w:val="ConsPlusNormal"/>
              <w:jc w:val="both"/>
            </w:pPr>
            <w:r>
              <w:t>соглашения о партнерстве</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14.</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15.</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9808" w:type="dxa"/>
            <w:gridSpan w:val="4"/>
          </w:tcPr>
          <w:p w:rsidR="00412577" w:rsidRDefault="00412577">
            <w:pPr>
              <w:pStyle w:val="ConsPlusNormal"/>
              <w:jc w:val="center"/>
              <w:outlineLvl w:val="5"/>
            </w:pPr>
            <w:r>
              <w:lastRenderedPageBreak/>
              <w:t>II. Развитие производственного потенциала и производственной кооперации в области туризма</w:t>
            </w:r>
          </w:p>
        </w:tc>
      </w:tr>
      <w:tr w:rsidR="00412577">
        <w:tc>
          <w:tcPr>
            <w:tcW w:w="454" w:type="dxa"/>
          </w:tcPr>
          <w:p w:rsidR="00412577" w:rsidRDefault="00412577">
            <w:pPr>
              <w:pStyle w:val="ConsPlusNormal"/>
              <w:jc w:val="both"/>
            </w:pPr>
            <w:r>
              <w:t>16.</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туристической инфраструктуры, снижения маркетинговых издержек и т.д.</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17.</w:t>
            </w:r>
          </w:p>
        </w:tc>
        <w:tc>
          <w:tcPr>
            <w:tcW w:w="3118" w:type="dxa"/>
          </w:tcPr>
          <w:p w:rsidR="00412577" w:rsidRDefault="00412577">
            <w:pPr>
              <w:pStyle w:val="ConsPlusNormal"/>
              <w:jc w:val="both"/>
            </w:pPr>
            <w:r>
              <w:t>Организация программ обучения и программ стажировок</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18.</w:t>
            </w:r>
          </w:p>
        </w:tc>
        <w:tc>
          <w:tcPr>
            <w:tcW w:w="3118" w:type="dxa"/>
          </w:tcPr>
          <w:p w:rsidR="00412577" w:rsidRDefault="00412577">
            <w:pPr>
              <w:pStyle w:val="ConsPlusNormal"/>
              <w:jc w:val="both"/>
            </w:pPr>
            <w:r>
              <w:t>Организация участия в образовательных программах</w:t>
            </w:r>
          </w:p>
        </w:tc>
        <w:tc>
          <w:tcPr>
            <w:tcW w:w="3118" w:type="dxa"/>
          </w:tcPr>
          <w:p w:rsidR="00412577" w:rsidRDefault="00412577">
            <w:pPr>
              <w:pStyle w:val="ConsPlusNormal"/>
              <w:jc w:val="both"/>
            </w:pPr>
            <w:r>
              <w:t>повышение квалификаций/компетенций</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19.</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туристической инфраструктуры, снижения маркетинговых издержек и т.д.</w:t>
            </w:r>
          </w:p>
        </w:tc>
        <w:tc>
          <w:tcPr>
            <w:tcW w:w="3118" w:type="dxa"/>
          </w:tcPr>
          <w:p w:rsidR="00412577" w:rsidRDefault="00412577">
            <w:pPr>
              <w:pStyle w:val="ConsPlusNormal"/>
              <w:jc w:val="both"/>
            </w:pPr>
            <w:r>
              <w:t>участники Кластера</w:t>
            </w:r>
          </w:p>
        </w:tc>
      </w:tr>
      <w:tr w:rsidR="00412577">
        <w:tc>
          <w:tcPr>
            <w:tcW w:w="454" w:type="dxa"/>
          </w:tcPr>
          <w:p w:rsidR="00412577" w:rsidRDefault="00412577">
            <w:pPr>
              <w:pStyle w:val="ConsPlusNormal"/>
              <w:jc w:val="both"/>
            </w:pPr>
            <w:r>
              <w:t>20.</w:t>
            </w:r>
          </w:p>
        </w:tc>
        <w:tc>
          <w:tcPr>
            <w:tcW w:w="3118" w:type="dxa"/>
          </w:tcPr>
          <w:p w:rsidR="00412577" w:rsidRDefault="00412577">
            <w:pPr>
              <w:pStyle w:val="ConsPlusNormal"/>
              <w:jc w:val="both"/>
            </w:pPr>
            <w:r>
              <w:t>Обеспечение участия на выставочных площадках отраслевых выставок</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t>21.</w:t>
            </w:r>
          </w:p>
        </w:tc>
        <w:tc>
          <w:tcPr>
            <w:tcW w:w="3118" w:type="dxa"/>
          </w:tcPr>
          <w:p w:rsidR="00412577" w:rsidRDefault="00412577">
            <w:pPr>
              <w:pStyle w:val="ConsPlusNormal"/>
              <w:jc w:val="both"/>
            </w:pPr>
            <w:r>
              <w:t>Обеспечение участия в круглых столах отраслевых форумов</w:t>
            </w:r>
          </w:p>
        </w:tc>
        <w:tc>
          <w:tcPr>
            <w:tcW w:w="3118" w:type="dxa"/>
          </w:tcPr>
          <w:p w:rsidR="00412577" w:rsidRDefault="00412577">
            <w:pPr>
              <w:pStyle w:val="ConsPlusNormal"/>
              <w:jc w:val="both"/>
            </w:pPr>
            <w:r>
              <w:t>приобретение новых связей и контактов, улучшение имиджа Кластера</w:t>
            </w:r>
          </w:p>
        </w:tc>
        <w:tc>
          <w:tcPr>
            <w:tcW w:w="3118" w:type="dxa"/>
          </w:tcPr>
          <w:p w:rsidR="00412577" w:rsidRDefault="00412577">
            <w:pPr>
              <w:pStyle w:val="ConsPlusNormal"/>
              <w:jc w:val="both"/>
            </w:pPr>
            <w:r>
              <w:t>ЦКР, участники Кластера</w:t>
            </w:r>
          </w:p>
        </w:tc>
      </w:tr>
      <w:tr w:rsidR="00412577">
        <w:tc>
          <w:tcPr>
            <w:tcW w:w="454" w:type="dxa"/>
          </w:tcPr>
          <w:p w:rsidR="00412577" w:rsidRDefault="00412577">
            <w:pPr>
              <w:pStyle w:val="ConsPlusNormal"/>
              <w:jc w:val="both"/>
            </w:pPr>
            <w:r>
              <w:lastRenderedPageBreak/>
              <w:t>22.</w:t>
            </w:r>
          </w:p>
        </w:tc>
        <w:tc>
          <w:tcPr>
            <w:tcW w:w="3118" w:type="dxa"/>
          </w:tcPr>
          <w:p w:rsidR="00412577" w:rsidRDefault="00412577">
            <w:pPr>
              <w:pStyle w:val="ConsPlusNormal"/>
              <w:jc w:val="both"/>
            </w:pPr>
            <w:r>
              <w:t>Совместные кластерные проекты участников</w:t>
            </w:r>
          </w:p>
        </w:tc>
        <w:tc>
          <w:tcPr>
            <w:tcW w:w="3118" w:type="dxa"/>
          </w:tcPr>
          <w:p w:rsidR="00412577" w:rsidRDefault="00412577">
            <w:pPr>
              <w:pStyle w:val="ConsPlusNormal"/>
              <w:jc w:val="both"/>
            </w:pPr>
            <w:r>
              <w:t>подготовка, создание и реализация проектов взаимодействия организаций - участников Кластера в части развития и модернизации туристической инфраструктуры, снижения маркетинговых издержек и т.д.</w:t>
            </w:r>
          </w:p>
        </w:tc>
        <w:tc>
          <w:tcPr>
            <w:tcW w:w="3118" w:type="dxa"/>
          </w:tcPr>
          <w:p w:rsidR="00412577" w:rsidRDefault="00412577">
            <w:pPr>
              <w:pStyle w:val="ConsPlusNormal"/>
              <w:jc w:val="both"/>
            </w:pPr>
            <w:r>
              <w:t>участники Кластера</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jc w:val="center"/>
      </w:pPr>
    </w:p>
    <w:p w:rsidR="00412577" w:rsidRDefault="00412577">
      <w:pPr>
        <w:pStyle w:val="ConsPlusNormal"/>
        <w:ind w:firstLine="540"/>
        <w:jc w:val="both"/>
      </w:pPr>
      <w:r>
        <w:t>Ожидаемые результаты:</w:t>
      </w:r>
    </w:p>
    <w:p w:rsidR="00412577" w:rsidRDefault="00412577">
      <w:pPr>
        <w:pStyle w:val="ConsPlusNormal"/>
        <w:ind w:firstLine="540"/>
        <w:jc w:val="both"/>
      </w:pPr>
      <w:r>
        <w:t>1. За период с 2014 по 2025 гг. можно ожидать рост объемов реализуемой продукции участников Кластера на 80%.</w:t>
      </w:r>
    </w:p>
    <w:p w:rsidR="00412577" w:rsidRDefault="00412577">
      <w:pPr>
        <w:pStyle w:val="ConsPlusNormal"/>
        <w:ind w:firstLine="540"/>
        <w:jc w:val="both"/>
      </w:pPr>
      <w:r>
        <w:t>2. Рост количества рабочих мест на 40%.</w:t>
      </w:r>
    </w:p>
    <w:p w:rsidR="00412577" w:rsidRDefault="00412577">
      <w:pPr>
        <w:pStyle w:val="ConsPlusNormal"/>
        <w:ind w:firstLine="540"/>
        <w:jc w:val="both"/>
      </w:pPr>
      <w:r>
        <w:t>3. Рост российских и иностранных прямых частных инвестиций в туристическую отрасль.</w:t>
      </w:r>
    </w:p>
    <w:p w:rsidR="00412577" w:rsidRDefault="00412577">
      <w:pPr>
        <w:pStyle w:val="ConsPlusNormal"/>
        <w:ind w:firstLine="540"/>
        <w:jc w:val="both"/>
      </w:pPr>
    </w:p>
    <w:p w:rsidR="00412577" w:rsidRDefault="00412577">
      <w:pPr>
        <w:pStyle w:val="ConsPlusNormal"/>
        <w:jc w:val="center"/>
        <w:outlineLvl w:val="2"/>
      </w:pPr>
      <w:r>
        <w:t>7.5. ТЕРРИТОРИАЛЬНЫЕ ТОЧКИ РОСТА И ДЕПРЕССИВНЫЕ ЗОНЫ</w:t>
      </w:r>
    </w:p>
    <w:p w:rsidR="00412577" w:rsidRDefault="00412577">
      <w:pPr>
        <w:pStyle w:val="ConsPlusNormal"/>
        <w:jc w:val="center"/>
      </w:pPr>
      <w:r>
        <w:t>НА ОСНОВЕ АНАЛИЗА СТАТИСТИКИ ПО МУНИЦИПАЛЬНЫМ ОБРАЗОВАНИЯМ</w:t>
      </w:r>
    </w:p>
    <w:p w:rsidR="00412577" w:rsidRDefault="00412577">
      <w:pPr>
        <w:pStyle w:val="ConsPlusNormal"/>
        <w:jc w:val="center"/>
      </w:pPr>
      <w:r>
        <w:t>СМОЛЕНСКОЙ ОБЛАСТИ</w:t>
      </w:r>
    </w:p>
    <w:p w:rsidR="00412577" w:rsidRDefault="00412577">
      <w:pPr>
        <w:pStyle w:val="ConsPlusNormal"/>
        <w:ind w:firstLine="540"/>
        <w:jc w:val="both"/>
      </w:pPr>
    </w:p>
    <w:p w:rsidR="00412577" w:rsidRDefault="00412577">
      <w:pPr>
        <w:pStyle w:val="ConsPlusNormal"/>
        <w:ind w:firstLine="540"/>
        <w:jc w:val="both"/>
      </w:pPr>
      <w:r>
        <w:t>Ранжирование муниципальных образований Смоленской области было проведено как для оценки инвестиционного потенциала, так и для оценки реализации инвестиционного потенциала. Детальный анализ наличия инвестиционного потенциала и качества его реализации в муниципальных образованиях Смоленской области приведен в разделе 1.5 Отчета по I этапу "Исследование текущего состояния и процесса формирования инвестиционного климата Смоленской области".</w:t>
      </w:r>
    </w:p>
    <w:p w:rsidR="00412577" w:rsidRDefault="00412577">
      <w:pPr>
        <w:pStyle w:val="ConsPlusNormal"/>
        <w:ind w:firstLine="540"/>
        <w:jc w:val="both"/>
      </w:pPr>
    </w:p>
    <w:p w:rsidR="00412577" w:rsidRDefault="00412577">
      <w:pPr>
        <w:pStyle w:val="ConsPlusNormal"/>
        <w:jc w:val="center"/>
        <w:outlineLvl w:val="3"/>
      </w:pPr>
      <w:r>
        <w:t>Оценка инвестиционного потенциала муниципальных образований</w:t>
      </w:r>
    </w:p>
    <w:p w:rsidR="00412577" w:rsidRDefault="00412577">
      <w:pPr>
        <w:pStyle w:val="ConsPlusNormal"/>
        <w:ind w:firstLine="540"/>
        <w:jc w:val="both"/>
      </w:pPr>
    </w:p>
    <w:p w:rsidR="00412577" w:rsidRDefault="00412577">
      <w:pPr>
        <w:pStyle w:val="ConsPlusNormal"/>
        <w:ind w:firstLine="540"/>
        <w:jc w:val="both"/>
      </w:pPr>
      <w:r>
        <w:t>Анализ статистики по муниципальным образованиям Смоленской области с целью оценки инвестиционного потенциала был проведен по следующим показателям:</w:t>
      </w:r>
    </w:p>
    <w:p w:rsidR="00412577" w:rsidRDefault="00412577">
      <w:pPr>
        <w:pStyle w:val="ConsPlusNormal"/>
        <w:ind w:firstLine="540"/>
        <w:jc w:val="both"/>
      </w:pPr>
      <w:r>
        <w:t>- оценка географического положения муниципального образования;</w:t>
      </w:r>
    </w:p>
    <w:p w:rsidR="00412577" w:rsidRDefault="00412577">
      <w:pPr>
        <w:pStyle w:val="ConsPlusNormal"/>
        <w:ind w:firstLine="540"/>
        <w:jc w:val="both"/>
      </w:pPr>
      <w:r>
        <w:t>- прирост среднемесячной номинальной начисленной заработной платы работников крупных и средних предприятий и некоммерческих организаций в 2012 г., руб.;</w:t>
      </w:r>
    </w:p>
    <w:p w:rsidR="00412577" w:rsidRDefault="00412577">
      <w:pPr>
        <w:pStyle w:val="ConsPlusNormal"/>
        <w:ind w:firstLine="540"/>
        <w:jc w:val="both"/>
      </w:pPr>
      <w:r>
        <w:t>- общая площадь предлагаемых инвестиционных площадок (браунфилдов и гринфилдов), га.</w:t>
      </w:r>
    </w:p>
    <w:p w:rsidR="00412577" w:rsidRDefault="00412577">
      <w:pPr>
        <w:pStyle w:val="ConsPlusNormal"/>
        <w:ind w:firstLine="540"/>
        <w:jc w:val="both"/>
      </w:pPr>
    </w:p>
    <w:p w:rsidR="00412577" w:rsidRDefault="00412577">
      <w:pPr>
        <w:pStyle w:val="ConsPlusNormal"/>
        <w:jc w:val="center"/>
        <w:outlineLvl w:val="3"/>
      </w:pPr>
      <w:r>
        <w:t>Оценка реализации инвестиционного потенциала</w:t>
      </w:r>
    </w:p>
    <w:p w:rsidR="00412577" w:rsidRDefault="00412577">
      <w:pPr>
        <w:pStyle w:val="ConsPlusNormal"/>
        <w:jc w:val="center"/>
      </w:pPr>
      <w:r>
        <w:t>муниципальных образований</w:t>
      </w:r>
    </w:p>
    <w:p w:rsidR="00412577" w:rsidRDefault="00412577">
      <w:pPr>
        <w:pStyle w:val="ConsPlusNormal"/>
        <w:ind w:firstLine="540"/>
        <w:jc w:val="both"/>
      </w:pPr>
    </w:p>
    <w:p w:rsidR="00412577" w:rsidRDefault="00412577">
      <w:pPr>
        <w:pStyle w:val="ConsPlusNormal"/>
        <w:ind w:firstLine="540"/>
        <w:jc w:val="both"/>
      </w:pPr>
      <w:r>
        <w:t>Анализ статистики по муниципальным образованиям Смоленской области с целью оценки реализации инвестиционного потенциала был проведен по следующим показателям:</w:t>
      </w:r>
    </w:p>
    <w:p w:rsidR="00412577" w:rsidRDefault="00412577">
      <w:pPr>
        <w:pStyle w:val="ConsPlusNormal"/>
        <w:ind w:firstLine="540"/>
        <w:jc w:val="both"/>
      </w:pPr>
      <w:r>
        <w:t>- объем инвестиций в основной капитал (за исключением бюджетных средств) в расчете на 1 чел., руб.;</w:t>
      </w:r>
    </w:p>
    <w:p w:rsidR="00412577" w:rsidRDefault="00412577">
      <w:pPr>
        <w:pStyle w:val="ConsPlusNormal"/>
        <w:ind w:firstLine="540"/>
        <w:jc w:val="both"/>
      </w:pPr>
      <w:r>
        <w:t>- среднемесячная номинальная начисленная заработная плата работников крупных и средних предприятий и некоммерческих организаций, руб.;</w:t>
      </w:r>
    </w:p>
    <w:p w:rsidR="00412577" w:rsidRDefault="00412577">
      <w:pPr>
        <w:pStyle w:val="ConsPlusNormal"/>
        <w:ind w:firstLine="540"/>
        <w:jc w:val="both"/>
      </w:pPr>
      <w:r>
        <w:t>- число субъектов малого и среднего предпринимательства в расчете на 10 тысяч человек населения, 2010 г.</w:t>
      </w:r>
    </w:p>
    <w:p w:rsidR="00412577" w:rsidRDefault="00412577">
      <w:pPr>
        <w:pStyle w:val="ConsPlusNormal"/>
        <w:ind w:firstLine="540"/>
        <w:jc w:val="both"/>
      </w:pPr>
    </w:p>
    <w:p w:rsidR="00412577" w:rsidRDefault="00412577">
      <w:pPr>
        <w:pStyle w:val="ConsPlusNormal"/>
        <w:jc w:val="center"/>
        <w:outlineLvl w:val="3"/>
      </w:pPr>
      <w:r>
        <w:t>Классификация муниципальных образований</w:t>
      </w:r>
    </w:p>
    <w:p w:rsidR="00412577" w:rsidRDefault="00412577">
      <w:pPr>
        <w:pStyle w:val="ConsPlusNormal"/>
        <w:jc w:val="center"/>
      </w:pPr>
      <w:r>
        <w:t>по инвестиционному потенциалу</w:t>
      </w:r>
    </w:p>
    <w:p w:rsidR="00412577" w:rsidRDefault="00412577">
      <w:pPr>
        <w:pStyle w:val="ConsPlusNormal"/>
        <w:ind w:firstLine="540"/>
        <w:jc w:val="both"/>
      </w:pPr>
    </w:p>
    <w:p w:rsidR="00412577" w:rsidRDefault="00412577">
      <w:pPr>
        <w:pStyle w:val="ConsPlusNormal"/>
        <w:ind w:firstLine="540"/>
        <w:jc w:val="both"/>
      </w:pPr>
      <w:r>
        <w:t xml:space="preserve">В результате анализа муниципальные образования Смоленской области были классифицированы по 4 группам в зависимости от наличия инвестиционного потенциала и качества его реализации </w:t>
      </w:r>
      <w:hyperlink w:anchor="P2428" w:history="1">
        <w:r>
          <w:rPr>
            <w:color w:val="0000FF"/>
          </w:rPr>
          <w:t>(таблица 14)</w:t>
        </w:r>
      </w:hyperlink>
      <w:r>
        <w:t>.</w:t>
      </w:r>
    </w:p>
    <w:p w:rsidR="00412577" w:rsidRDefault="00412577">
      <w:pPr>
        <w:pStyle w:val="ConsPlusNormal"/>
        <w:ind w:firstLine="540"/>
        <w:jc w:val="both"/>
      </w:pPr>
    </w:p>
    <w:p w:rsidR="00412577" w:rsidRDefault="00412577">
      <w:pPr>
        <w:pStyle w:val="ConsPlusNormal"/>
        <w:jc w:val="right"/>
        <w:outlineLvl w:val="3"/>
      </w:pPr>
      <w:r>
        <w:t>Таблица 14</w:t>
      </w:r>
    </w:p>
    <w:p w:rsidR="00412577" w:rsidRDefault="00412577">
      <w:pPr>
        <w:pStyle w:val="ConsPlusNormal"/>
        <w:jc w:val="center"/>
      </w:pPr>
    </w:p>
    <w:p w:rsidR="00412577" w:rsidRDefault="00412577">
      <w:pPr>
        <w:pStyle w:val="ConsPlusNormal"/>
        <w:jc w:val="center"/>
      </w:pPr>
      <w:bookmarkStart w:id="38" w:name="P2428"/>
      <w:bookmarkEnd w:id="38"/>
      <w:r>
        <w:t>Классификация муниципальных образований</w:t>
      </w:r>
    </w:p>
    <w:p w:rsidR="00412577" w:rsidRDefault="00412577">
      <w:pPr>
        <w:pStyle w:val="ConsPlusNormal"/>
        <w:ind w:firstLine="540"/>
        <w:jc w:val="both"/>
      </w:pPr>
    </w:p>
    <w:tbl>
      <w:tblPr>
        <w:tblW w:w="0" w:type="auto"/>
        <w:tblBorders>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814"/>
        <w:gridCol w:w="2154"/>
        <w:gridCol w:w="850"/>
        <w:gridCol w:w="2154"/>
        <w:gridCol w:w="850"/>
      </w:tblGrid>
      <w:tr w:rsidR="00412577">
        <w:tc>
          <w:tcPr>
            <w:tcW w:w="3061" w:type="dxa"/>
            <w:gridSpan w:val="2"/>
            <w:vMerge w:val="restart"/>
            <w:tcBorders>
              <w:top w:val="nil"/>
              <w:left w:val="nil"/>
            </w:tcBorders>
          </w:tcPr>
          <w:p w:rsidR="00412577" w:rsidRDefault="00412577">
            <w:pPr>
              <w:pStyle w:val="ConsPlusNormal"/>
              <w:jc w:val="center"/>
            </w:pPr>
          </w:p>
        </w:tc>
        <w:tc>
          <w:tcPr>
            <w:tcW w:w="6008" w:type="dxa"/>
            <w:gridSpan w:val="4"/>
          </w:tcPr>
          <w:p w:rsidR="00412577" w:rsidRDefault="00412577">
            <w:pPr>
              <w:pStyle w:val="ConsPlusNormal"/>
              <w:jc w:val="center"/>
            </w:pPr>
            <w:r>
              <w:t>Реализация потенциала</w:t>
            </w:r>
          </w:p>
        </w:tc>
      </w:tr>
      <w:tr w:rsidR="00412577">
        <w:tc>
          <w:tcPr>
            <w:tcW w:w="3061" w:type="dxa"/>
            <w:gridSpan w:val="2"/>
            <w:vMerge/>
            <w:tcBorders>
              <w:top w:val="nil"/>
              <w:left w:val="nil"/>
            </w:tcBorders>
          </w:tcPr>
          <w:p w:rsidR="00412577" w:rsidRDefault="00412577"/>
        </w:tc>
        <w:tc>
          <w:tcPr>
            <w:tcW w:w="3004" w:type="dxa"/>
            <w:gridSpan w:val="2"/>
          </w:tcPr>
          <w:p w:rsidR="00412577" w:rsidRDefault="00412577">
            <w:pPr>
              <w:pStyle w:val="ConsPlusNormal"/>
              <w:jc w:val="center"/>
            </w:pPr>
            <w:r>
              <w:t>отрицательная</w:t>
            </w:r>
          </w:p>
        </w:tc>
        <w:tc>
          <w:tcPr>
            <w:tcW w:w="3004" w:type="dxa"/>
            <w:gridSpan w:val="2"/>
          </w:tcPr>
          <w:p w:rsidR="00412577" w:rsidRDefault="00412577">
            <w:pPr>
              <w:pStyle w:val="ConsPlusNormal"/>
              <w:jc w:val="center"/>
            </w:pPr>
            <w:r>
              <w:t>положительная</w:t>
            </w:r>
          </w:p>
        </w:tc>
      </w:tr>
      <w:tr w:rsidR="00412577">
        <w:tblPrEx>
          <w:tblBorders>
            <w:left w:val="single" w:sz="4" w:space="0" w:color="auto"/>
          </w:tblBorders>
        </w:tblPrEx>
        <w:tc>
          <w:tcPr>
            <w:tcW w:w="1247" w:type="dxa"/>
            <w:vMerge w:val="restart"/>
          </w:tcPr>
          <w:p w:rsidR="00412577" w:rsidRDefault="00412577">
            <w:pPr>
              <w:pStyle w:val="ConsPlusNormal"/>
              <w:jc w:val="both"/>
            </w:pPr>
            <w:r>
              <w:lastRenderedPageBreak/>
              <w:t>Потенциал</w:t>
            </w:r>
          </w:p>
        </w:tc>
        <w:tc>
          <w:tcPr>
            <w:tcW w:w="1814" w:type="dxa"/>
          </w:tcPr>
          <w:p w:rsidR="00412577" w:rsidRDefault="00412577">
            <w:pPr>
              <w:pStyle w:val="ConsPlusNormal"/>
              <w:jc w:val="both"/>
            </w:pPr>
            <w:r>
              <w:t>положительный</w:t>
            </w:r>
          </w:p>
        </w:tc>
        <w:tc>
          <w:tcPr>
            <w:tcW w:w="2154" w:type="dxa"/>
          </w:tcPr>
          <w:p w:rsidR="00412577" w:rsidRDefault="00412577">
            <w:pPr>
              <w:pStyle w:val="ConsPlusNormal"/>
              <w:jc w:val="both"/>
            </w:pPr>
            <w:r>
              <w:t>Краснинский;</w:t>
            </w:r>
          </w:p>
          <w:p w:rsidR="00412577" w:rsidRDefault="00412577">
            <w:pPr>
              <w:pStyle w:val="ConsPlusNormal"/>
              <w:jc w:val="both"/>
            </w:pPr>
            <w:r>
              <w:t>Монастырщинский</w:t>
            </w:r>
          </w:p>
        </w:tc>
        <w:tc>
          <w:tcPr>
            <w:tcW w:w="850" w:type="dxa"/>
          </w:tcPr>
          <w:p w:rsidR="00412577" w:rsidRDefault="00412577">
            <w:pPr>
              <w:pStyle w:val="ConsPlusNormal"/>
              <w:jc w:val="both"/>
            </w:pPr>
            <w:r>
              <w:t>группа 3</w:t>
            </w:r>
          </w:p>
        </w:tc>
        <w:tc>
          <w:tcPr>
            <w:tcW w:w="2154" w:type="dxa"/>
          </w:tcPr>
          <w:p w:rsidR="00412577" w:rsidRDefault="00412577">
            <w:pPr>
              <w:pStyle w:val="ConsPlusNormal"/>
              <w:jc w:val="both"/>
            </w:pPr>
            <w:r>
              <w:t>г. Десногорск;</w:t>
            </w:r>
          </w:p>
          <w:p w:rsidR="00412577" w:rsidRDefault="00412577">
            <w:pPr>
              <w:pStyle w:val="ConsPlusNormal"/>
              <w:jc w:val="both"/>
            </w:pPr>
            <w:r>
              <w:t>г. Смоленск;</w:t>
            </w:r>
          </w:p>
          <w:p w:rsidR="00412577" w:rsidRDefault="00412577">
            <w:pPr>
              <w:pStyle w:val="ConsPlusNormal"/>
              <w:jc w:val="both"/>
            </w:pPr>
            <w:r>
              <w:t>Гагаринский;</w:t>
            </w:r>
          </w:p>
          <w:p w:rsidR="00412577" w:rsidRDefault="00412577">
            <w:pPr>
              <w:pStyle w:val="ConsPlusNormal"/>
              <w:jc w:val="both"/>
            </w:pPr>
            <w:r>
              <w:t>Вяземский;</w:t>
            </w:r>
          </w:p>
          <w:p w:rsidR="00412577" w:rsidRDefault="00412577">
            <w:pPr>
              <w:pStyle w:val="ConsPlusNormal"/>
              <w:jc w:val="both"/>
            </w:pPr>
            <w:r>
              <w:t>Смоленский;</w:t>
            </w:r>
          </w:p>
          <w:p w:rsidR="00412577" w:rsidRDefault="00412577">
            <w:pPr>
              <w:pStyle w:val="ConsPlusNormal"/>
              <w:jc w:val="both"/>
            </w:pPr>
            <w:r>
              <w:t>Сафоновский;</w:t>
            </w:r>
          </w:p>
          <w:p w:rsidR="00412577" w:rsidRDefault="00412577">
            <w:pPr>
              <w:pStyle w:val="ConsPlusNormal"/>
              <w:jc w:val="both"/>
            </w:pPr>
            <w:r>
              <w:t>Ярцевский;</w:t>
            </w:r>
          </w:p>
          <w:p w:rsidR="00412577" w:rsidRDefault="00412577">
            <w:pPr>
              <w:pStyle w:val="ConsPlusNormal"/>
              <w:jc w:val="both"/>
            </w:pPr>
            <w:r>
              <w:t>Рославльский;</w:t>
            </w:r>
          </w:p>
          <w:p w:rsidR="00412577" w:rsidRDefault="00412577">
            <w:pPr>
              <w:pStyle w:val="ConsPlusNormal"/>
              <w:jc w:val="both"/>
            </w:pPr>
            <w:r>
              <w:t>Руднянский</w:t>
            </w:r>
          </w:p>
        </w:tc>
        <w:tc>
          <w:tcPr>
            <w:tcW w:w="850" w:type="dxa"/>
          </w:tcPr>
          <w:p w:rsidR="00412577" w:rsidRDefault="00412577">
            <w:pPr>
              <w:pStyle w:val="ConsPlusNormal"/>
              <w:jc w:val="both"/>
            </w:pPr>
            <w:r>
              <w:t>группа 1</w:t>
            </w:r>
          </w:p>
        </w:tc>
      </w:tr>
      <w:tr w:rsidR="00412577">
        <w:tblPrEx>
          <w:tblBorders>
            <w:left w:val="single" w:sz="4" w:space="0" w:color="auto"/>
          </w:tblBorders>
        </w:tblPrEx>
        <w:tc>
          <w:tcPr>
            <w:tcW w:w="1247" w:type="dxa"/>
            <w:vMerge/>
          </w:tcPr>
          <w:p w:rsidR="00412577" w:rsidRDefault="00412577"/>
        </w:tc>
        <w:tc>
          <w:tcPr>
            <w:tcW w:w="1814" w:type="dxa"/>
          </w:tcPr>
          <w:p w:rsidR="00412577" w:rsidRDefault="00412577">
            <w:pPr>
              <w:pStyle w:val="ConsPlusNormal"/>
              <w:jc w:val="both"/>
            </w:pPr>
            <w:r>
              <w:t>отрицательный</w:t>
            </w:r>
          </w:p>
        </w:tc>
        <w:tc>
          <w:tcPr>
            <w:tcW w:w="2154" w:type="dxa"/>
          </w:tcPr>
          <w:p w:rsidR="00412577" w:rsidRDefault="00412577">
            <w:pPr>
              <w:pStyle w:val="ConsPlusNormal"/>
              <w:jc w:val="both"/>
            </w:pPr>
            <w:r>
              <w:t>Глинковский;</w:t>
            </w:r>
          </w:p>
          <w:p w:rsidR="00412577" w:rsidRDefault="00412577">
            <w:pPr>
              <w:pStyle w:val="ConsPlusNormal"/>
              <w:jc w:val="both"/>
            </w:pPr>
            <w:r>
              <w:t>Починковский;</w:t>
            </w:r>
          </w:p>
          <w:p w:rsidR="00412577" w:rsidRDefault="00412577">
            <w:pPr>
              <w:pStyle w:val="ConsPlusNormal"/>
              <w:jc w:val="both"/>
            </w:pPr>
            <w:r>
              <w:t>Духовщинский;</w:t>
            </w:r>
          </w:p>
          <w:p w:rsidR="00412577" w:rsidRDefault="00412577">
            <w:pPr>
              <w:pStyle w:val="ConsPlusNormal"/>
              <w:jc w:val="both"/>
            </w:pPr>
            <w:r>
              <w:t>Велижский;</w:t>
            </w:r>
          </w:p>
          <w:p w:rsidR="00412577" w:rsidRDefault="00412577">
            <w:pPr>
              <w:pStyle w:val="ConsPlusNormal"/>
              <w:jc w:val="both"/>
            </w:pPr>
            <w:r>
              <w:t>Новодугинский;</w:t>
            </w:r>
          </w:p>
          <w:p w:rsidR="00412577" w:rsidRDefault="00412577">
            <w:pPr>
              <w:pStyle w:val="ConsPlusNormal"/>
              <w:jc w:val="both"/>
            </w:pPr>
            <w:r>
              <w:t>Демидовский;</w:t>
            </w:r>
          </w:p>
          <w:p w:rsidR="00412577" w:rsidRDefault="00412577">
            <w:pPr>
              <w:pStyle w:val="ConsPlusNormal"/>
              <w:jc w:val="both"/>
            </w:pPr>
            <w:r>
              <w:t>Ельнинский;</w:t>
            </w:r>
          </w:p>
          <w:p w:rsidR="00412577" w:rsidRDefault="00412577">
            <w:pPr>
              <w:pStyle w:val="ConsPlusNormal"/>
              <w:jc w:val="both"/>
            </w:pPr>
            <w:r>
              <w:t>Хиславичский;</w:t>
            </w:r>
          </w:p>
          <w:p w:rsidR="00412577" w:rsidRDefault="00412577">
            <w:pPr>
              <w:pStyle w:val="ConsPlusNormal"/>
              <w:jc w:val="both"/>
            </w:pPr>
            <w:r>
              <w:t>Угранский;</w:t>
            </w:r>
          </w:p>
          <w:p w:rsidR="00412577" w:rsidRDefault="00412577">
            <w:pPr>
              <w:pStyle w:val="ConsPlusNormal"/>
              <w:jc w:val="both"/>
            </w:pPr>
            <w:r>
              <w:t>Ершичский;</w:t>
            </w:r>
          </w:p>
          <w:p w:rsidR="00412577" w:rsidRDefault="00412577">
            <w:pPr>
              <w:pStyle w:val="ConsPlusNormal"/>
              <w:jc w:val="both"/>
            </w:pPr>
            <w:r>
              <w:t>Шумячский; Темкинский</w:t>
            </w:r>
          </w:p>
        </w:tc>
        <w:tc>
          <w:tcPr>
            <w:tcW w:w="850" w:type="dxa"/>
          </w:tcPr>
          <w:p w:rsidR="00412577" w:rsidRDefault="00412577">
            <w:pPr>
              <w:pStyle w:val="ConsPlusNormal"/>
              <w:jc w:val="both"/>
            </w:pPr>
            <w:r>
              <w:t>группа 4</w:t>
            </w:r>
          </w:p>
        </w:tc>
        <w:tc>
          <w:tcPr>
            <w:tcW w:w="2154" w:type="dxa"/>
          </w:tcPr>
          <w:p w:rsidR="00412577" w:rsidRDefault="00412577">
            <w:pPr>
              <w:pStyle w:val="ConsPlusNormal"/>
              <w:jc w:val="both"/>
            </w:pPr>
            <w:r>
              <w:t xml:space="preserve">Кардымовский </w:t>
            </w:r>
            <w:hyperlink w:anchor="P2469" w:history="1">
              <w:r>
                <w:rPr>
                  <w:color w:val="0000FF"/>
                </w:rPr>
                <w:t>&lt;30&gt;</w:t>
              </w:r>
            </w:hyperlink>
            <w:r>
              <w:t>;</w:t>
            </w:r>
          </w:p>
          <w:p w:rsidR="00412577" w:rsidRDefault="00412577">
            <w:pPr>
              <w:pStyle w:val="ConsPlusNormal"/>
              <w:jc w:val="both"/>
            </w:pPr>
            <w:r>
              <w:t>Дорогобужский;</w:t>
            </w:r>
          </w:p>
          <w:p w:rsidR="00412577" w:rsidRDefault="00412577">
            <w:pPr>
              <w:pStyle w:val="ConsPlusNormal"/>
              <w:jc w:val="both"/>
            </w:pPr>
            <w:r>
              <w:t>Холм-Жирковский;</w:t>
            </w:r>
          </w:p>
          <w:p w:rsidR="00412577" w:rsidRDefault="00412577">
            <w:pPr>
              <w:pStyle w:val="ConsPlusNormal"/>
              <w:jc w:val="both"/>
            </w:pPr>
            <w:r>
              <w:t>Сычевский</w:t>
            </w:r>
          </w:p>
        </w:tc>
        <w:tc>
          <w:tcPr>
            <w:tcW w:w="850" w:type="dxa"/>
          </w:tcPr>
          <w:p w:rsidR="00412577" w:rsidRDefault="00412577">
            <w:pPr>
              <w:pStyle w:val="ConsPlusNormal"/>
              <w:jc w:val="both"/>
            </w:pPr>
            <w:r>
              <w:t>группа 2</w:t>
            </w:r>
          </w:p>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39" w:name="P2469"/>
      <w:bookmarkEnd w:id="39"/>
      <w:r>
        <w:t>&lt;30&gt; По совокупности оценки инвестиционного потенциала и качества его реализации Кардымовский район относится к 4 группе муниципальных образований, имеющих низкий инвестиционный потенциал и неэффективно его реализующих. Однако последние действия органов местного самоуправления по реализации инвестиционного потенциала (открытие российско-бельгийского предприятия "Фрисомат Арсенал СТ", проработка ряда инвестиционных проектов, принятие ряда муниципальных программ в сфере инвестиционной политики района и т.д.) дают основания для получения существенных положительных изменений в экономике района в краткосрочной перспективе, что позволяет заочно отнести Кардымовский район ко 2 группе муниципальных образований (низкий инвестиционный потенциал, высокая эффективность его реализации).</w:t>
      </w:r>
    </w:p>
    <w:p w:rsidR="00412577" w:rsidRDefault="00412577">
      <w:pPr>
        <w:pStyle w:val="ConsPlusNormal"/>
        <w:ind w:firstLine="540"/>
        <w:jc w:val="both"/>
      </w:pPr>
    </w:p>
    <w:p w:rsidR="00412577" w:rsidRDefault="00412577">
      <w:pPr>
        <w:pStyle w:val="ConsPlusNormal"/>
        <w:jc w:val="center"/>
        <w:outlineLvl w:val="2"/>
      </w:pPr>
      <w:r>
        <w:t>7.6. ИНВЕНТАРИЗАЦИЯ И ОЦЕНКА ЭФФЕКТИВНОСТИ ДЕЯТЕЛЬНОСТИ</w:t>
      </w:r>
    </w:p>
    <w:p w:rsidR="00412577" w:rsidRDefault="00412577">
      <w:pPr>
        <w:pStyle w:val="ConsPlusNormal"/>
        <w:jc w:val="center"/>
      </w:pPr>
      <w:r>
        <w:t>ДОСТУПНОЙ ИНФРАСТРУКТУРЫ ДЛЯ РАЗМЕЩЕНИЯ ПРОИЗВОДСТВЕННЫХ</w:t>
      </w:r>
    </w:p>
    <w:p w:rsidR="00412577" w:rsidRDefault="00412577">
      <w:pPr>
        <w:pStyle w:val="ConsPlusNormal"/>
        <w:jc w:val="center"/>
      </w:pPr>
      <w:r>
        <w:t>И ИНЫХ ОБЪЕКТОВ ИНВЕСТОРОВ</w:t>
      </w:r>
    </w:p>
    <w:p w:rsidR="00412577" w:rsidRDefault="00412577">
      <w:pPr>
        <w:pStyle w:val="ConsPlusNormal"/>
        <w:ind w:firstLine="540"/>
        <w:jc w:val="both"/>
      </w:pPr>
    </w:p>
    <w:p w:rsidR="00412577" w:rsidRDefault="00412577">
      <w:pPr>
        <w:pStyle w:val="ConsPlusNormal"/>
        <w:ind w:firstLine="540"/>
        <w:jc w:val="both"/>
      </w:pPr>
      <w:r>
        <w:t xml:space="preserve">В настоящий момент в Смоленской области представлено 277 инвестиционных площадок </w:t>
      </w:r>
      <w:hyperlink w:anchor="P2477" w:history="1">
        <w:r>
          <w:rPr>
            <w:color w:val="0000FF"/>
          </w:rPr>
          <w:t>&lt;31&gt;</w:t>
        </w:r>
      </w:hyperlink>
      <w:r>
        <w:t xml:space="preserve"> и 18 производственных площадок </w:t>
      </w:r>
      <w:hyperlink w:anchor="P2478" w:history="1">
        <w:r>
          <w:rPr>
            <w:color w:val="0000FF"/>
          </w:rPr>
          <w:t>&lt;32&gt;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40" w:name="P2477"/>
      <w:bookmarkEnd w:id="40"/>
      <w:r>
        <w:t>&lt;31&gt; http://www.smolinvest.com/platform_for_business/grinfilds/.</w:t>
      </w:r>
    </w:p>
    <w:p w:rsidR="00412577" w:rsidRDefault="00412577">
      <w:pPr>
        <w:pStyle w:val="ConsPlusNormal"/>
        <w:ind w:firstLine="540"/>
        <w:jc w:val="both"/>
      </w:pPr>
      <w:bookmarkStart w:id="41" w:name="P2478"/>
      <w:bookmarkEnd w:id="41"/>
      <w:r>
        <w:t>&lt;32&gt; http://www.smolinvest.com/platform_for_business/braundf.php.</w:t>
      </w:r>
    </w:p>
    <w:p w:rsidR="00412577" w:rsidRDefault="00412577">
      <w:pPr>
        <w:pStyle w:val="ConsPlusNormal"/>
        <w:ind w:firstLine="540"/>
        <w:jc w:val="both"/>
      </w:pPr>
    </w:p>
    <w:p w:rsidR="00412577" w:rsidRDefault="00412577">
      <w:pPr>
        <w:pStyle w:val="ConsPlusNormal"/>
        <w:ind w:firstLine="540"/>
        <w:jc w:val="both"/>
      </w:pPr>
      <w:r>
        <w:t>К важным характеристикам инфраструктуры, особенно для размещения производственных объектов, относятся: размер площадки, близость инженерных коммуникаций и транспортной (автомобильной и железнодорожной) инфраструктуры, отсутствие ограничений по энергоснабжению, обеспеченность трудовыми ресурсами. С этой точки зрения к приоритетным площадкам с высоким потенциалом развития можно отнести следующие:</w:t>
      </w:r>
    </w:p>
    <w:p w:rsidR="00412577" w:rsidRDefault="00412577">
      <w:pPr>
        <w:pStyle w:val="ConsPlusNormal"/>
        <w:ind w:firstLine="540"/>
        <w:jc w:val="both"/>
      </w:pPr>
      <w:r>
        <w:t xml:space="preserve">1. Индустриальный парк "Смоленский". Планируется создание парка, приоритетными направлениями деятельности которого станут приборостроение, электротехника, машиностроение. Инвестиционная площадка будет предоставлена в собственность инвестора с </w:t>
      </w:r>
      <w:r>
        <w:lastRenderedPageBreak/>
        <w:t>аукциона Фондом "РЖС". Проведение аукциона запланировано на 2 квартал 2014 года.</w:t>
      </w:r>
    </w:p>
    <w:p w:rsidR="00412577" w:rsidRDefault="00412577">
      <w:pPr>
        <w:pStyle w:val="ConsPlusNormal"/>
        <w:ind w:firstLine="540"/>
        <w:jc w:val="both"/>
      </w:pPr>
      <w:r>
        <w:t xml:space="preserve">2. Транспортно-логистический производственный комплекс "Стабна" (ТЛПК "Стабна") </w:t>
      </w:r>
      <w:hyperlink w:anchor="P2484" w:history="1">
        <w:r>
          <w:rPr>
            <w:color w:val="0000FF"/>
          </w:rPr>
          <w:t>&lt;33&gt;</w:t>
        </w:r>
      </w:hyperlink>
      <w:r>
        <w:t>. Основной целью ТЛПК "Стабна" является создание территории с максимально комфортными условиями для развития производственных и складских мощностей. Данный комплекс предназначен для российских, белорусских и европейских компаний, не имеет региональных аналогов и является мощным центром притяжения для многих предпринимателей, заинтересованных в эффективной работе собственных инвестиций. В настоящий момент действуют условия свободной планировки, в рамках которой каждый будущий участник ТЛПК "Стабна" может получить требуемое ему количество земли для строительства производственного комплекса.</w:t>
      </w:r>
    </w:p>
    <w:p w:rsidR="00412577" w:rsidRDefault="00412577">
      <w:pPr>
        <w:pStyle w:val="ConsPlusNormal"/>
        <w:ind w:firstLine="540"/>
        <w:jc w:val="both"/>
      </w:pPr>
      <w:r>
        <w:t>--------------------------------</w:t>
      </w:r>
    </w:p>
    <w:p w:rsidR="00412577" w:rsidRDefault="00412577">
      <w:pPr>
        <w:pStyle w:val="ConsPlusNormal"/>
        <w:ind w:firstLine="540"/>
        <w:jc w:val="both"/>
      </w:pPr>
      <w:bookmarkStart w:id="42" w:name="P2484"/>
      <w:bookmarkEnd w:id="42"/>
      <w:r>
        <w:t>&lt;33&gt; http://www.stabna.ru/.</w:t>
      </w:r>
    </w:p>
    <w:p w:rsidR="00412577" w:rsidRDefault="00412577">
      <w:pPr>
        <w:pStyle w:val="ConsPlusNormal"/>
        <w:ind w:firstLine="540"/>
        <w:jc w:val="both"/>
      </w:pPr>
    </w:p>
    <w:p w:rsidR="00412577" w:rsidRDefault="00412577">
      <w:pPr>
        <w:pStyle w:val="ConsPlusNormal"/>
        <w:ind w:firstLine="540"/>
        <w:jc w:val="both"/>
      </w:pPr>
      <w:r>
        <w:t>3. Промышленная зона "Рославльская". На юге области, в городе Рославле, в зоне влияния транспортного коридора Север-Юг сформирована крупная инвестиционная площадка для создания промышленных производств. Ее преимуществом являются близость инженерных коммуникаций и транспортной (автомобильной и железнодорожной) инфраструктуры, отсутствие ограничений по энергоснабжению, обеспеченность трудовыми ресурсами.</w:t>
      </w:r>
    </w:p>
    <w:p w:rsidR="00412577" w:rsidRDefault="00412577">
      <w:pPr>
        <w:pStyle w:val="ConsPlusNormal"/>
        <w:ind w:firstLine="540"/>
        <w:jc w:val="both"/>
      </w:pPr>
      <w:r>
        <w:t>4. Инвестиционная площадка "Аэродром "Северный". Площадка находится рядом с территорией ОАО "Смоленский авиационный завод" на окраине г. Смоленска.</w:t>
      </w:r>
    </w:p>
    <w:p w:rsidR="00412577" w:rsidRDefault="00412577">
      <w:pPr>
        <w:pStyle w:val="ConsPlusNormal"/>
        <w:ind w:firstLine="540"/>
        <w:jc w:val="both"/>
      </w:pPr>
      <w:r>
        <w:t>5. Транспортно-логистический центр "Западные ворота России". Располагается около Стабенского сельского поселения с правой стороны от автодороги М-1 "Беларусь".</w:t>
      </w:r>
    </w:p>
    <w:p w:rsidR="00412577" w:rsidRDefault="00412577">
      <w:pPr>
        <w:pStyle w:val="ConsPlusNormal"/>
        <w:ind w:firstLine="540"/>
        <w:jc w:val="both"/>
      </w:pPr>
      <w:r>
        <w:t>6. Частный индустриальный парк "Ресурс" на базе производственного предприятия ОАО ВНПО "Ресурс". Индустриальный парк позволит привлечь промышленные предприятия малого и среднего бизнеса на территорию предприятия ОАО ВНПО "Ресурс". Однако объемы газоснабжения, водоснабжения и водоотведения покрывают только текущие потребности и для дальнейшего привлечения инвесторов они должны быть серьезно увеличены.</w:t>
      </w:r>
    </w:p>
    <w:p w:rsidR="00412577" w:rsidRDefault="00412577">
      <w:pPr>
        <w:pStyle w:val="ConsPlusNormal"/>
        <w:ind w:firstLine="540"/>
        <w:jc w:val="both"/>
      </w:pPr>
      <w:r>
        <w:t>7. Индустриальный парк "Сафоново". Инициатором парка является ОАО "Авангард" - ведущее предприятие России по производству крупногабаритных изделий из композиционных материалов. Индустриальный парк ориентирован на реализацию резидентами инвестиционных проектов в области производства изделий гражданского композитостроения на базе новых инновационных материалов и технологий.</w:t>
      </w:r>
    </w:p>
    <w:p w:rsidR="00412577" w:rsidRDefault="00412577">
      <w:pPr>
        <w:pStyle w:val="ConsPlusNormal"/>
        <w:ind w:firstLine="540"/>
        <w:jc w:val="both"/>
      </w:pPr>
      <w:r>
        <w:t>Помимо этого с точки зрения близости к федеральным трассам и возможности подведения требуемых инженерных коммуникаций к приоритетным инвестиционным площадкам также можно отнести следующие:</w:t>
      </w:r>
    </w:p>
    <w:p w:rsidR="00412577" w:rsidRDefault="00412577">
      <w:pPr>
        <w:pStyle w:val="ConsPlusNormal"/>
        <w:ind w:firstLine="540"/>
        <w:jc w:val="both"/>
      </w:pPr>
      <w:r>
        <w:t>8. Инвестиционная площадка "Тишино".</w:t>
      </w:r>
    </w:p>
    <w:p w:rsidR="00412577" w:rsidRDefault="00412577">
      <w:pPr>
        <w:pStyle w:val="ConsPlusNormal"/>
        <w:ind w:firstLine="540"/>
        <w:jc w:val="both"/>
      </w:pPr>
      <w:r>
        <w:t>9. Инвестиционная площадка "Рудня".</w:t>
      </w:r>
    </w:p>
    <w:p w:rsidR="00412577" w:rsidRDefault="00412577">
      <w:pPr>
        <w:pStyle w:val="ConsPlusNormal"/>
        <w:ind w:firstLine="540"/>
        <w:jc w:val="both"/>
      </w:pPr>
      <w:r>
        <w:t>В настоящий момент важным сдерживающим фактором развития инфраструктуры инвестиционных площадок является наличие свободных электрических мощностей. Наибольшее количество действующих промышленных производств разместилось в Ярцевском и Гагаринском районах Смоленской области. Эти же районы являются наиболее перспективными в плане привлечения инвестиций, но в этих районах наиболее остро встает вопрос свободных электрических мощностей.</w:t>
      </w:r>
    </w:p>
    <w:p w:rsidR="00412577" w:rsidRDefault="00412577">
      <w:pPr>
        <w:pStyle w:val="ConsPlusNormal"/>
        <w:ind w:firstLine="540"/>
        <w:jc w:val="both"/>
      </w:pPr>
      <w:r>
        <w:t xml:space="preserve">Например, в Гагаринском районе ООО "ЭГГЕР ДРЕВПРОДУКТ ГАГАРИН" выбрал все существующие мощности по подключению к электричеству и заинтересован в получении всех возникающих дополнительных мощностей. При этом Смоленская энергосистема является избыточной в части производства электроэнергии. Обладая резервом мощности, энергетический комплекс имеет возможность поставлять излишки электрической энергии на оптовый рынок. Ежегодно смоленская энергосистема производит свыше 20 млрд. кВт.ч электроэнергии. До 80 процентов вырабатываемой электроэнергии поставляется за пределы Смоленской области. Восточные районы Смоленской области, являющиеся наиболее перспективными регионами в плане привлечения инвестиций, не могут воспользоваться избытком смоленской энергосистемы по причине загруженности электросетевого оборудования на границе с Московской областью. Существующие сети 110 кВ работают на пределе своих возможностей. Анализ заявок на </w:t>
      </w:r>
      <w:r>
        <w:lastRenderedPageBreak/>
        <w:t>технологическое присоединение показывает, что ожидаемое увеличение суммарной потребляемой мощности в восточных районах Смоленской области в краткосрочной перспективе составит около 60 МВА. Снизит негативное влияние данных факторов на инвестиционную привлекательность области ввод ВЛ 220 кВ Восток - Дровнино, предусмотренный в проекте схемы и программы развития Единой энергетической системы России на 2014 - 2020 годы в 2015 году.</w:t>
      </w:r>
    </w:p>
    <w:p w:rsidR="00412577" w:rsidRDefault="00412577">
      <w:pPr>
        <w:pStyle w:val="ConsPlusNormal"/>
        <w:ind w:firstLine="540"/>
        <w:jc w:val="both"/>
      </w:pPr>
      <w:r>
        <w:t>Также важным фактором для размещения производственных объектов является размер площадки (например, не менее 30 га).</w:t>
      </w:r>
    </w:p>
    <w:p w:rsidR="00412577" w:rsidRDefault="00412577">
      <w:pPr>
        <w:pStyle w:val="ConsPlusNormal"/>
        <w:ind w:firstLine="540"/>
        <w:jc w:val="both"/>
      </w:pPr>
      <w:r>
        <w:t>С учетом вышеозначенных ограничений проведены инвентаризация и оценка доступной инфраструктуры для размещения производственных и иных объектов инвесторов. По полученным результатам можно сказать, что:</w:t>
      </w:r>
    </w:p>
    <w:p w:rsidR="00412577" w:rsidRDefault="00412577">
      <w:pPr>
        <w:pStyle w:val="ConsPlusNormal"/>
        <w:ind w:firstLine="540"/>
        <w:jc w:val="both"/>
      </w:pPr>
      <w:r>
        <w:t>1. Подавляющее большинство (12 из 14) рассмотренных инвестиционных площадок (гринфилд) с категорией земель промышленности/населенных пунктов/запаса, находящихся не в частной собственности, обладают хорошими возможностями в среднесрочной перспективе привлечь не только представителей малого и среднего бизнеса, но и крупного (5 площадок более 100 га).</w:t>
      </w:r>
    </w:p>
    <w:p w:rsidR="00412577" w:rsidRDefault="00412577">
      <w:pPr>
        <w:pStyle w:val="ConsPlusNormal"/>
        <w:ind w:firstLine="540"/>
        <w:jc w:val="both"/>
      </w:pPr>
      <w:r>
        <w:t>2. Для инвестиционных площадок (гринфилд) с категорией земель сельскохозяйственного назначения/лесного фонда, находящихся не в частной собственности, хорошими возможностями в среднесрочной перспективе обладает почти треть (9 из 30). Три инвестиционные площадки размером более 100 га могут привлечь представителей крупного бизнеса. Остальные участки будут интересны в долгосрочной перспективе по факту создания либо инженерных коммуникаций, либо подъездных путей.</w:t>
      </w:r>
    </w:p>
    <w:p w:rsidR="00412577" w:rsidRDefault="00412577">
      <w:pPr>
        <w:pStyle w:val="ConsPlusNormal"/>
        <w:ind w:firstLine="540"/>
        <w:jc w:val="both"/>
      </w:pPr>
      <w:r>
        <w:t>3. Большинство рассмотренных площадок (19 из 23), находящихся в частной собственности, обладают хорошими возможностями в среднесрочной перспективе привлечь не только представителей малого и среднего бизнеса, но и крупного (9 площадок более 100 га). Четыре площадки будут интересны в долгосрочной перспективе по факту создания либо инженерных коммуникаций, либо подъездных путей.</w:t>
      </w:r>
    </w:p>
    <w:p w:rsidR="00412577" w:rsidRDefault="00412577">
      <w:pPr>
        <w:pStyle w:val="ConsPlusNormal"/>
        <w:ind w:firstLine="540"/>
        <w:jc w:val="both"/>
      </w:pPr>
      <w:r>
        <w:t>4. Для каждой инвестиционной площадки может потребоваться проработка возможности включения необходимых объектов электроснабжения в инвестиционные программы филиала ОАО "МРСК Центра" - "Смоленскэнерго", ОАО "ФСК ЕЭС", а также уточнение наличия свободных электрических мощностей. Для газоснабжения необходимо уточнение наличия ГРП. В случае использования скважин на площадке для обеспечения водоснабжения необходимо проработать вопрос создания санитарно-защитной зоны.</w:t>
      </w:r>
    </w:p>
    <w:p w:rsidR="00412577" w:rsidRDefault="00412577">
      <w:pPr>
        <w:pStyle w:val="ConsPlusNormal"/>
        <w:ind w:firstLine="540"/>
        <w:jc w:val="both"/>
      </w:pPr>
      <w:r>
        <w:t xml:space="preserve">Подробные </w:t>
      </w:r>
      <w:hyperlink w:anchor="P9584" w:history="1">
        <w:r>
          <w:rPr>
            <w:color w:val="0000FF"/>
          </w:rPr>
          <w:t>результаты</w:t>
        </w:r>
      </w:hyperlink>
      <w:r>
        <w:t xml:space="preserve"> инвентаризации и оценки эффективности деятельности доступной инфраструктуры для размещения объектов инвесторов приведены в приложении 9 к настоящему документу.</w:t>
      </w:r>
    </w:p>
    <w:p w:rsidR="00412577" w:rsidRDefault="00412577">
      <w:pPr>
        <w:pStyle w:val="ConsPlusNormal"/>
        <w:ind w:firstLine="540"/>
        <w:jc w:val="both"/>
      </w:pPr>
    </w:p>
    <w:p w:rsidR="00412577" w:rsidRDefault="00412577">
      <w:pPr>
        <w:pStyle w:val="ConsPlusNormal"/>
        <w:jc w:val="center"/>
        <w:outlineLvl w:val="2"/>
      </w:pPr>
      <w:r>
        <w:t>7.7. СОЗДАНИЕ ЭЛЕМЕНТОВ ПРОМЫШЛЕННОЙ ИНФРАСТРУКТУРЫ</w:t>
      </w:r>
    </w:p>
    <w:p w:rsidR="00412577" w:rsidRDefault="00412577">
      <w:pPr>
        <w:pStyle w:val="ConsPlusNormal"/>
        <w:jc w:val="center"/>
      </w:pPr>
      <w:r>
        <w:t>СМОЛЕНСКОЙ ОБЛАСТИ</w:t>
      </w:r>
    </w:p>
    <w:p w:rsidR="00412577" w:rsidRDefault="00412577">
      <w:pPr>
        <w:pStyle w:val="ConsPlusNormal"/>
        <w:ind w:firstLine="540"/>
        <w:jc w:val="both"/>
      </w:pPr>
    </w:p>
    <w:p w:rsidR="00412577" w:rsidRDefault="00412577">
      <w:pPr>
        <w:pStyle w:val="ConsPlusNormal"/>
        <w:ind w:firstLine="540"/>
        <w:jc w:val="both"/>
      </w:pPr>
      <w:r>
        <w:t>В целях активизации предпринимательства в Смоленской области, в том числе инновационного, необходимо создать большинство элементов инновационной инфраструктуры (развитие которых предусмотрено в Приказе по поддержке малого и среднего бизнеса Минэкономразвития РФ). Особые экономические зоны, зоны территориального развития, индустриальные парки, инжиниринговые центры, центры прототипирования, центры кластерного развития позволят эффективно развивать как производство в общем, так и зарождающиеся кластеры в частности.</w:t>
      </w:r>
    </w:p>
    <w:p w:rsidR="00412577" w:rsidRDefault="00412577">
      <w:pPr>
        <w:pStyle w:val="ConsPlusNormal"/>
        <w:ind w:firstLine="540"/>
        <w:jc w:val="both"/>
      </w:pPr>
      <w:r>
        <w:t xml:space="preserve">Однако стихийное развитие всех возможных форм и институтов поддержи и привлечения инвесторов может привести к неэффективному расходованию ресурсов региона (человеческих, финансовых и временных). Как минимум в среднесрочной перспективе предлагается сосредоточиться на создании тех элементов повышения предпринимательской активности, которые находятся в высокой степени готовности, и, в первую очередь, это касается кластеров во главе с центром кластерного развития. Его мы предлагаем создать в первую очередь. Затем ЦКР должен активно заняться созданием и развитием кластеров. Из тех кластеров, которые мы выделили на основании нашего изучения, мы предлагаем начать с одного чисто </w:t>
      </w:r>
      <w:r>
        <w:lastRenderedPageBreak/>
        <w:t>производственного кластера, например, Композитного кластера (включая производство продукции химической и нефтехимической промышленности), одного - Производственно-логистического и Туристического. Эти три кластера могут стартовать ранее других, отмеченных в разделе 7. Остальные предлагается развивать позднее.</w:t>
      </w:r>
    </w:p>
    <w:p w:rsidR="00412577" w:rsidRDefault="00412577">
      <w:pPr>
        <w:pStyle w:val="ConsPlusNormal"/>
        <w:ind w:firstLine="540"/>
        <w:jc w:val="both"/>
      </w:pPr>
      <w:r>
        <w:t>Из других институтов инновационного развития в регионе мы предлагаем начать с создания частного индустриального парка и подготовить документы для получения поддержки на конкурсе Минэкономразвития РФ.</w:t>
      </w:r>
    </w:p>
    <w:p w:rsidR="00412577" w:rsidRDefault="00412577">
      <w:pPr>
        <w:pStyle w:val="ConsPlusNormal"/>
        <w:ind w:firstLine="540"/>
        <w:jc w:val="both"/>
      </w:pPr>
      <w:r>
        <w:t>После запуска первого парка и привлечения достаточного количества резидентов, получив первый опыт создания парка, целесообразно дополнить линейку институтов (при условии решения вопроса софинансирования со стороны региона) еще одним индустриальным парком (государственным, создаваемым с нуля).</w:t>
      </w:r>
    </w:p>
    <w:p w:rsidR="00412577" w:rsidRDefault="00412577">
      <w:pPr>
        <w:pStyle w:val="ConsPlusNormal"/>
        <w:ind w:firstLine="540"/>
        <w:jc w:val="both"/>
      </w:pPr>
      <w:r>
        <w:t>После этого для стимулирования технического перевооружения резидентов парков целесообразно создать, во-первых, Центр инжиниринга при индустриальном парке. И как продолжение заявленной задачи стимулирования инноваций в регионе на следующий год создать Центр прототипирования и Центр исследований и сертификации. Эти центры должны органично войти в систему созданных к тому моменту кластеров.</w:t>
      </w:r>
    </w:p>
    <w:p w:rsidR="00412577" w:rsidRDefault="00412577">
      <w:pPr>
        <w:pStyle w:val="ConsPlusNormal"/>
        <w:ind w:firstLine="540"/>
        <w:jc w:val="both"/>
      </w:pPr>
      <w:r>
        <w:t xml:space="preserve">В связи с присвоением Дорогобужскому городскому поселению Дорогобужского района Смоленской области статуса монопрофильного муниципального образования Российской Федерации (моногорода) первой категории в соответствии с </w:t>
      </w:r>
      <w:hyperlink r:id="rId28" w:history="1">
        <w:r>
          <w:rPr>
            <w:color w:val="0000FF"/>
          </w:rPr>
          <w:t>Распоряжением</w:t>
        </w:r>
      </w:hyperlink>
      <w:r>
        <w:t xml:space="preserve"> Правительства Российской Федерации от 13 мая 2016 г. N 891-р в 2016 году целесообразно провести мероприятия по созданию территории опережающего социально-экономического развития (далее - ТОСЭР) на территории моногорода. Возможность создания ТОСЭР на территориях моногородов предусмотрена положениями Федерального </w:t>
      </w:r>
      <w:hyperlink r:id="rId29" w:history="1">
        <w:r>
          <w:rPr>
            <w:color w:val="0000FF"/>
          </w:rPr>
          <w:t>закона</w:t>
        </w:r>
      </w:hyperlink>
      <w:r>
        <w:t xml:space="preserve"> "О территориях опережающего социально-экономического развития в Российской Федерации".</w:t>
      </w:r>
    </w:p>
    <w:p w:rsidR="00412577" w:rsidRDefault="00412577">
      <w:pPr>
        <w:pStyle w:val="ConsPlusNormal"/>
        <w:jc w:val="both"/>
      </w:pPr>
      <w:r>
        <w:t xml:space="preserve">(абзац введен </w:t>
      </w:r>
      <w:hyperlink r:id="rId30"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r>
        <w:t>Федеральным законодательством для резидентов ТОСЭР установлен особый правовой режим осуществления предпринимательской и иной деятельности на ТОСЭР, включающий в себя:</w:t>
      </w:r>
    </w:p>
    <w:p w:rsidR="00412577" w:rsidRDefault="00412577">
      <w:pPr>
        <w:pStyle w:val="ConsPlusNormal"/>
        <w:jc w:val="both"/>
      </w:pPr>
      <w:r>
        <w:t xml:space="preserve">(абзац введен </w:t>
      </w:r>
      <w:hyperlink r:id="rId31"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r>
        <w:t>- особенности налогообложения резидентов в соответствии с налоговым законодательством Российской Федерации;</w:t>
      </w:r>
    </w:p>
    <w:p w:rsidR="00412577" w:rsidRDefault="00412577">
      <w:pPr>
        <w:pStyle w:val="ConsPlusNormal"/>
        <w:jc w:val="both"/>
      </w:pPr>
      <w:r>
        <w:t xml:space="preserve">(абзац введен </w:t>
      </w:r>
      <w:hyperlink r:id="rId32"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r>
        <w:t>- освобождение резидентов от уплаты налога на имущество организаций;</w:t>
      </w:r>
    </w:p>
    <w:p w:rsidR="00412577" w:rsidRDefault="00412577">
      <w:pPr>
        <w:pStyle w:val="ConsPlusNormal"/>
        <w:jc w:val="both"/>
      </w:pPr>
      <w:r>
        <w:t xml:space="preserve">(абзац введен </w:t>
      </w:r>
      <w:hyperlink r:id="rId33"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r>
        <w:t>- освобождение резидентов от уплаты земельного налога;</w:t>
      </w:r>
    </w:p>
    <w:p w:rsidR="00412577" w:rsidRDefault="00412577">
      <w:pPr>
        <w:pStyle w:val="ConsPlusNormal"/>
        <w:jc w:val="both"/>
      </w:pPr>
      <w:r>
        <w:t xml:space="preserve">(абзац введен </w:t>
      </w:r>
      <w:hyperlink r:id="rId34"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r>
        <w:t>- пониженные тарифы по страховым взносам для плательщиков страховых взносов на срок 10 лет со дня получения ими статуса резидента в Пенсионный фонд Российской Федерации (6%), Фонд социального страхования Российской Федерации (1,5%), Федеральный фонд обязательного медицинского страхования (0,1%).</w:t>
      </w:r>
    </w:p>
    <w:p w:rsidR="00412577" w:rsidRDefault="00412577">
      <w:pPr>
        <w:pStyle w:val="ConsPlusNormal"/>
        <w:jc w:val="both"/>
      </w:pPr>
      <w:r>
        <w:t xml:space="preserve">(абзац введен </w:t>
      </w:r>
      <w:hyperlink r:id="rId35"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r>
        <w:t>В 2016 году намерения в части реализации инвестиционных проектов на ТОСЭР выразили инвесторы, планирующие осуществлять на территории моногорода проекты на сумму более 10 млрд. рублей, среди которых создание предприятий по производству фанеры и ламинированного напольного покрытия, крупного животноводческого хозяйства по выращиванию кроликов и производству мяса кролика, прачечного комплекса с функцией предоставления в аренду белья и спецодежды. Социальным результатом указанных инвестиционных проектов станет создание более 700 рабочих мест в моногороде, а также соответствующей инженерной и транспортной инфраструктуры.</w:t>
      </w:r>
    </w:p>
    <w:p w:rsidR="00412577" w:rsidRDefault="00412577">
      <w:pPr>
        <w:pStyle w:val="ConsPlusNormal"/>
        <w:jc w:val="both"/>
      </w:pPr>
      <w:r>
        <w:t xml:space="preserve">(абзац введен </w:t>
      </w:r>
      <w:hyperlink r:id="rId36" w:history="1">
        <w:r>
          <w:rPr>
            <w:color w:val="0000FF"/>
          </w:rPr>
          <w:t>распоряжением</w:t>
        </w:r>
      </w:hyperlink>
      <w:r>
        <w:t xml:space="preserve"> Администрации Смоленской области от 02.11.2016 N 1715-р/адм)</w:t>
      </w:r>
    </w:p>
    <w:p w:rsidR="00412577" w:rsidRDefault="00412577">
      <w:pPr>
        <w:pStyle w:val="ConsPlusNormal"/>
        <w:ind w:firstLine="540"/>
        <w:jc w:val="both"/>
      </w:pPr>
    </w:p>
    <w:p w:rsidR="00412577" w:rsidRDefault="00412577">
      <w:pPr>
        <w:pStyle w:val="ConsPlusNormal"/>
        <w:jc w:val="center"/>
        <w:outlineLvl w:val="1"/>
      </w:pPr>
      <w:r>
        <w:t>8. ЦЕЛИ, ЗАДАЧИ, ПОКАЗАТЕЛИ УСПЕШНОСТИ</w:t>
      </w:r>
    </w:p>
    <w:p w:rsidR="00412577" w:rsidRDefault="00412577">
      <w:pPr>
        <w:pStyle w:val="ConsPlusNormal"/>
        <w:jc w:val="center"/>
      </w:pPr>
    </w:p>
    <w:p w:rsidR="00412577" w:rsidRDefault="00412577">
      <w:pPr>
        <w:pStyle w:val="ConsPlusNormal"/>
        <w:jc w:val="center"/>
        <w:outlineLvl w:val="2"/>
      </w:pPr>
      <w:r>
        <w:t>8.1. СТРУКТУРА ЦЕЛЕЙ, НА ДОСТИЖЕНИЕ КОТОРЫХ НАПРАВЛЕНА</w:t>
      </w:r>
    </w:p>
    <w:p w:rsidR="00412577" w:rsidRDefault="00412577">
      <w:pPr>
        <w:pStyle w:val="ConsPlusNormal"/>
        <w:jc w:val="center"/>
      </w:pPr>
      <w:r>
        <w:t>ИНВЕСТИЦИОННАЯ СТРАТЕГИЯ СМОЛЕНСКОЙ ОБЛАСТИ</w:t>
      </w:r>
    </w:p>
    <w:p w:rsidR="00412577" w:rsidRDefault="00412577">
      <w:pPr>
        <w:pStyle w:val="ConsPlusNormal"/>
        <w:ind w:firstLine="540"/>
        <w:jc w:val="both"/>
      </w:pPr>
    </w:p>
    <w:p w:rsidR="00412577" w:rsidRDefault="00412577">
      <w:pPr>
        <w:pStyle w:val="ConsPlusNormal"/>
        <w:ind w:firstLine="540"/>
        <w:jc w:val="both"/>
      </w:pPr>
      <w:r>
        <w:t xml:space="preserve">Основной целью Инвестиционной стратегии (целью первого уровня) является улучшение инвестиционного климата в Смоленской области. Интегральные целевые показатели, характеризующие эффективность реализации Инвестиционной стратегии в период до 2025 г., представлены в </w:t>
      </w:r>
      <w:hyperlink w:anchor="P2536" w:history="1">
        <w:r>
          <w:rPr>
            <w:color w:val="0000FF"/>
          </w:rPr>
          <w:t>таблице 15</w:t>
        </w:r>
      </w:hyperlink>
      <w:r>
        <w:t>.</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3"/>
      </w:pPr>
      <w:r>
        <w:lastRenderedPageBreak/>
        <w:t>Таблица 15</w:t>
      </w:r>
    </w:p>
    <w:p w:rsidR="00412577" w:rsidRDefault="00412577">
      <w:pPr>
        <w:pStyle w:val="ConsPlusNormal"/>
        <w:jc w:val="center"/>
      </w:pPr>
    </w:p>
    <w:p w:rsidR="00412577" w:rsidRDefault="00412577">
      <w:pPr>
        <w:pStyle w:val="ConsPlusNormal"/>
        <w:jc w:val="center"/>
      </w:pPr>
      <w:bookmarkStart w:id="43" w:name="P2536"/>
      <w:bookmarkEnd w:id="43"/>
      <w:r>
        <w:t>Интегральные целевые показатели эффективности</w:t>
      </w:r>
    </w:p>
    <w:p w:rsidR="00412577" w:rsidRDefault="00412577">
      <w:pPr>
        <w:pStyle w:val="ConsPlusNormal"/>
        <w:jc w:val="center"/>
      </w:pPr>
      <w:r>
        <w:t>реализации Инвестиционной стратегии (начало)</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984"/>
        <w:gridCol w:w="3118"/>
        <w:gridCol w:w="1531"/>
        <w:gridCol w:w="1020"/>
        <w:gridCol w:w="1020"/>
        <w:gridCol w:w="1020"/>
        <w:gridCol w:w="1020"/>
        <w:gridCol w:w="1020"/>
        <w:gridCol w:w="1020"/>
      </w:tblGrid>
      <w:tr w:rsidR="00412577">
        <w:tc>
          <w:tcPr>
            <w:tcW w:w="1474" w:type="dxa"/>
          </w:tcPr>
          <w:p w:rsidR="00412577" w:rsidRDefault="00412577">
            <w:pPr>
              <w:pStyle w:val="ConsPlusNormal"/>
              <w:jc w:val="center"/>
            </w:pPr>
            <w:r>
              <w:t>N п/п целевых индикаторов</w:t>
            </w:r>
          </w:p>
        </w:tc>
        <w:tc>
          <w:tcPr>
            <w:tcW w:w="1984" w:type="dxa"/>
          </w:tcPr>
          <w:p w:rsidR="00412577" w:rsidRDefault="00412577">
            <w:pPr>
              <w:pStyle w:val="ConsPlusNormal"/>
              <w:jc w:val="center"/>
            </w:pPr>
            <w:r>
              <w:t>Цель</w:t>
            </w:r>
          </w:p>
        </w:tc>
        <w:tc>
          <w:tcPr>
            <w:tcW w:w="3118" w:type="dxa"/>
          </w:tcPr>
          <w:p w:rsidR="00412577" w:rsidRDefault="00412577">
            <w:pPr>
              <w:pStyle w:val="ConsPlusNormal"/>
              <w:jc w:val="center"/>
            </w:pPr>
            <w:r>
              <w:t>Целевые показатели</w:t>
            </w:r>
          </w:p>
        </w:tc>
        <w:tc>
          <w:tcPr>
            <w:tcW w:w="1531" w:type="dxa"/>
          </w:tcPr>
          <w:p w:rsidR="00412577" w:rsidRDefault="00412577">
            <w:pPr>
              <w:pStyle w:val="ConsPlusNormal"/>
              <w:jc w:val="center"/>
            </w:pPr>
            <w:r>
              <w:t>Ед. изм.</w:t>
            </w:r>
          </w:p>
        </w:tc>
        <w:tc>
          <w:tcPr>
            <w:tcW w:w="1020" w:type="dxa"/>
          </w:tcPr>
          <w:p w:rsidR="00412577" w:rsidRDefault="00412577">
            <w:pPr>
              <w:pStyle w:val="ConsPlusNormal"/>
              <w:jc w:val="center"/>
            </w:pPr>
            <w:r>
              <w:t>2014</w:t>
            </w:r>
          </w:p>
        </w:tc>
        <w:tc>
          <w:tcPr>
            <w:tcW w:w="1020" w:type="dxa"/>
          </w:tcPr>
          <w:p w:rsidR="00412577" w:rsidRDefault="00412577">
            <w:pPr>
              <w:pStyle w:val="ConsPlusNormal"/>
              <w:jc w:val="center"/>
            </w:pPr>
            <w:r>
              <w:t>2015</w:t>
            </w:r>
          </w:p>
        </w:tc>
        <w:tc>
          <w:tcPr>
            <w:tcW w:w="1020" w:type="dxa"/>
          </w:tcPr>
          <w:p w:rsidR="00412577" w:rsidRDefault="00412577">
            <w:pPr>
              <w:pStyle w:val="ConsPlusNormal"/>
              <w:jc w:val="center"/>
            </w:pPr>
            <w:r>
              <w:t>2016</w:t>
            </w:r>
          </w:p>
        </w:tc>
        <w:tc>
          <w:tcPr>
            <w:tcW w:w="1020" w:type="dxa"/>
          </w:tcPr>
          <w:p w:rsidR="00412577" w:rsidRDefault="00412577">
            <w:pPr>
              <w:pStyle w:val="ConsPlusNormal"/>
              <w:jc w:val="center"/>
            </w:pPr>
            <w:r>
              <w:t>2017</w:t>
            </w:r>
          </w:p>
        </w:tc>
        <w:tc>
          <w:tcPr>
            <w:tcW w:w="1020" w:type="dxa"/>
          </w:tcPr>
          <w:p w:rsidR="00412577" w:rsidRDefault="00412577">
            <w:pPr>
              <w:pStyle w:val="ConsPlusNormal"/>
              <w:jc w:val="center"/>
            </w:pPr>
            <w:r>
              <w:t>2018</w:t>
            </w:r>
          </w:p>
        </w:tc>
        <w:tc>
          <w:tcPr>
            <w:tcW w:w="1020" w:type="dxa"/>
          </w:tcPr>
          <w:p w:rsidR="00412577" w:rsidRDefault="00412577">
            <w:pPr>
              <w:pStyle w:val="ConsPlusNormal"/>
              <w:jc w:val="center"/>
            </w:pPr>
            <w:r>
              <w:t>2019</w:t>
            </w:r>
          </w:p>
        </w:tc>
      </w:tr>
      <w:tr w:rsidR="00412577">
        <w:tc>
          <w:tcPr>
            <w:tcW w:w="1474" w:type="dxa"/>
          </w:tcPr>
          <w:p w:rsidR="00412577" w:rsidRDefault="00412577">
            <w:pPr>
              <w:pStyle w:val="ConsPlusNormal"/>
              <w:jc w:val="both"/>
            </w:pPr>
            <w:r>
              <w:t>1</w:t>
            </w:r>
          </w:p>
        </w:tc>
        <w:tc>
          <w:tcPr>
            <w:tcW w:w="1984" w:type="dxa"/>
            <w:vMerge w:val="restart"/>
          </w:tcPr>
          <w:p w:rsidR="00412577" w:rsidRDefault="00412577">
            <w:pPr>
              <w:pStyle w:val="ConsPlusNormal"/>
              <w:jc w:val="both"/>
            </w:pPr>
            <w:r>
              <w:t>Улучшение инвестиционного климата Смоленской области</w:t>
            </w:r>
          </w:p>
        </w:tc>
        <w:tc>
          <w:tcPr>
            <w:tcW w:w="3118" w:type="dxa"/>
          </w:tcPr>
          <w:p w:rsidR="00412577" w:rsidRDefault="00412577">
            <w:pPr>
              <w:pStyle w:val="ConsPlusNormal"/>
              <w:jc w:val="both"/>
            </w:pPr>
            <w:r>
              <w:t>объем инвестиций в основной капитал (с учетом индекса роста по Консервативному сценарию развития)</w:t>
            </w:r>
          </w:p>
        </w:tc>
        <w:tc>
          <w:tcPr>
            <w:tcW w:w="1531" w:type="dxa"/>
          </w:tcPr>
          <w:p w:rsidR="00412577" w:rsidRDefault="00412577">
            <w:pPr>
              <w:pStyle w:val="ConsPlusNormal"/>
              <w:jc w:val="both"/>
            </w:pPr>
            <w:r>
              <w:t>млн. руб.</w:t>
            </w:r>
          </w:p>
        </w:tc>
        <w:tc>
          <w:tcPr>
            <w:tcW w:w="1020" w:type="dxa"/>
          </w:tcPr>
          <w:p w:rsidR="00412577" w:rsidRDefault="00412577">
            <w:pPr>
              <w:pStyle w:val="ConsPlusNormal"/>
              <w:jc w:val="center"/>
            </w:pPr>
            <w:r>
              <w:t>51607,77</w:t>
            </w:r>
          </w:p>
        </w:tc>
        <w:tc>
          <w:tcPr>
            <w:tcW w:w="1020" w:type="dxa"/>
          </w:tcPr>
          <w:p w:rsidR="00412577" w:rsidRDefault="00412577">
            <w:pPr>
              <w:pStyle w:val="ConsPlusNormal"/>
              <w:jc w:val="center"/>
            </w:pPr>
            <w:r>
              <w:t>51065,92</w:t>
            </w:r>
          </w:p>
        </w:tc>
        <w:tc>
          <w:tcPr>
            <w:tcW w:w="1020" w:type="dxa"/>
          </w:tcPr>
          <w:p w:rsidR="00412577" w:rsidRDefault="00412577">
            <w:pPr>
              <w:pStyle w:val="ConsPlusNormal"/>
              <w:jc w:val="center"/>
            </w:pPr>
            <w:r>
              <w:t>51752,17</w:t>
            </w:r>
          </w:p>
        </w:tc>
        <w:tc>
          <w:tcPr>
            <w:tcW w:w="1020" w:type="dxa"/>
          </w:tcPr>
          <w:p w:rsidR="00412577" w:rsidRDefault="00412577">
            <w:pPr>
              <w:pStyle w:val="ConsPlusNormal"/>
              <w:jc w:val="center"/>
            </w:pPr>
            <w:r>
              <w:t>53022,16</w:t>
            </w:r>
          </w:p>
        </w:tc>
        <w:tc>
          <w:tcPr>
            <w:tcW w:w="1020" w:type="dxa"/>
          </w:tcPr>
          <w:p w:rsidR="00412577" w:rsidRDefault="00412577">
            <w:pPr>
              <w:pStyle w:val="ConsPlusNormal"/>
              <w:jc w:val="center"/>
            </w:pPr>
            <w:r>
              <w:t>55378,2</w:t>
            </w:r>
          </w:p>
        </w:tc>
        <w:tc>
          <w:tcPr>
            <w:tcW w:w="1020" w:type="dxa"/>
          </w:tcPr>
          <w:p w:rsidR="00412577" w:rsidRDefault="00412577">
            <w:pPr>
              <w:pStyle w:val="ConsPlusNormal"/>
              <w:jc w:val="center"/>
            </w:pPr>
            <w:r>
              <w:t>57726,5</w:t>
            </w:r>
          </w:p>
        </w:tc>
      </w:tr>
      <w:tr w:rsidR="00412577">
        <w:tc>
          <w:tcPr>
            <w:tcW w:w="1474" w:type="dxa"/>
          </w:tcPr>
          <w:p w:rsidR="00412577" w:rsidRDefault="00412577">
            <w:pPr>
              <w:pStyle w:val="ConsPlusNormal"/>
              <w:jc w:val="both"/>
            </w:pPr>
          </w:p>
        </w:tc>
        <w:tc>
          <w:tcPr>
            <w:tcW w:w="1984" w:type="dxa"/>
            <w:vMerge/>
          </w:tcPr>
          <w:p w:rsidR="00412577" w:rsidRDefault="00412577"/>
        </w:tc>
        <w:tc>
          <w:tcPr>
            <w:tcW w:w="3118" w:type="dxa"/>
          </w:tcPr>
          <w:p w:rsidR="00412577" w:rsidRDefault="00412577">
            <w:pPr>
              <w:pStyle w:val="ConsPlusNormal"/>
              <w:jc w:val="both"/>
            </w:pPr>
            <w:r>
              <w:t>темп роста объема инвестиций в основной капитал по Консервативному сценарию развития</w:t>
            </w:r>
          </w:p>
        </w:tc>
        <w:tc>
          <w:tcPr>
            <w:tcW w:w="1531" w:type="dxa"/>
          </w:tcPr>
          <w:p w:rsidR="00412577" w:rsidRDefault="00412577">
            <w:pPr>
              <w:pStyle w:val="ConsPlusNormal"/>
              <w:jc w:val="both"/>
            </w:pPr>
            <w:r>
              <w:t>% к предыдущему году</w:t>
            </w:r>
          </w:p>
        </w:tc>
        <w:tc>
          <w:tcPr>
            <w:tcW w:w="1020" w:type="dxa"/>
          </w:tcPr>
          <w:p w:rsidR="00412577" w:rsidRDefault="00412577">
            <w:pPr>
              <w:pStyle w:val="ConsPlusNormal"/>
              <w:jc w:val="center"/>
            </w:pPr>
            <w:r>
              <w:t>-9,30</w:t>
            </w:r>
          </w:p>
        </w:tc>
        <w:tc>
          <w:tcPr>
            <w:tcW w:w="1020" w:type="dxa"/>
          </w:tcPr>
          <w:p w:rsidR="00412577" w:rsidRDefault="00412577">
            <w:pPr>
              <w:pStyle w:val="ConsPlusNormal"/>
              <w:jc w:val="center"/>
            </w:pPr>
            <w:r>
              <w:t>-2,80</w:t>
            </w:r>
          </w:p>
        </w:tc>
        <w:tc>
          <w:tcPr>
            <w:tcW w:w="1020" w:type="dxa"/>
          </w:tcPr>
          <w:p w:rsidR="00412577" w:rsidRDefault="00412577">
            <w:pPr>
              <w:pStyle w:val="ConsPlusNormal"/>
              <w:jc w:val="center"/>
            </w:pPr>
            <w:r>
              <w:t>-0,40</w:t>
            </w:r>
          </w:p>
        </w:tc>
        <w:tc>
          <w:tcPr>
            <w:tcW w:w="1020" w:type="dxa"/>
          </w:tcPr>
          <w:p w:rsidR="00412577" w:rsidRDefault="00412577">
            <w:pPr>
              <w:pStyle w:val="ConsPlusNormal"/>
              <w:jc w:val="center"/>
            </w:pPr>
            <w:r>
              <w:t>0,90</w:t>
            </w:r>
          </w:p>
        </w:tc>
        <w:tc>
          <w:tcPr>
            <w:tcW w:w="1020" w:type="dxa"/>
          </w:tcPr>
          <w:p w:rsidR="00412577" w:rsidRDefault="00412577">
            <w:pPr>
              <w:pStyle w:val="ConsPlusNormal"/>
              <w:jc w:val="center"/>
            </w:pPr>
            <w:r>
              <w:t>2,90</w:t>
            </w:r>
          </w:p>
        </w:tc>
        <w:tc>
          <w:tcPr>
            <w:tcW w:w="1020" w:type="dxa"/>
          </w:tcPr>
          <w:p w:rsidR="00412577" w:rsidRDefault="00412577">
            <w:pPr>
              <w:pStyle w:val="ConsPlusNormal"/>
              <w:jc w:val="center"/>
            </w:pPr>
            <w:r>
              <w:t>2,70</w:t>
            </w:r>
          </w:p>
        </w:tc>
      </w:tr>
      <w:tr w:rsidR="00412577">
        <w:tc>
          <w:tcPr>
            <w:tcW w:w="1474" w:type="dxa"/>
          </w:tcPr>
          <w:p w:rsidR="00412577" w:rsidRDefault="00412577">
            <w:pPr>
              <w:pStyle w:val="ConsPlusNormal"/>
              <w:jc w:val="both"/>
            </w:pPr>
          </w:p>
        </w:tc>
        <w:tc>
          <w:tcPr>
            <w:tcW w:w="1984" w:type="dxa"/>
            <w:vMerge/>
          </w:tcPr>
          <w:p w:rsidR="00412577" w:rsidRDefault="00412577"/>
        </w:tc>
        <w:tc>
          <w:tcPr>
            <w:tcW w:w="3118" w:type="dxa"/>
          </w:tcPr>
          <w:p w:rsidR="00412577" w:rsidRDefault="00412577">
            <w:pPr>
              <w:pStyle w:val="ConsPlusNormal"/>
              <w:jc w:val="both"/>
            </w:pPr>
            <w:r>
              <w:t>объем инвестиций в основной капитал (с учетом индекса роста по Умеренно-оптимистичному сценарию развития)</w:t>
            </w:r>
          </w:p>
        </w:tc>
        <w:tc>
          <w:tcPr>
            <w:tcW w:w="1531" w:type="dxa"/>
          </w:tcPr>
          <w:p w:rsidR="00412577" w:rsidRDefault="00412577">
            <w:pPr>
              <w:pStyle w:val="ConsPlusNormal"/>
              <w:jc w:val="both"/>
            </w:pPr>
            <w:r>
              <w:t>млн. руб.</w:t>
            </w:r>
          </w:p>
        </w:tc>
        <w:tc>
          <w:tcPr>
            <w:tcW w:w="1020" w:type="dxa"/>
          </w:tcPr>
          <w:p w:rsidR="00412577" w:rsidRDefault="00412577">
            <w:pPr>
              <w:pStyle w:val="ConsPlusNormal"/>
              <w:jc w:val="center"/>
            </w:pPr>
            <w:r>
              <w:t>51607,77</w:t>
            </w:r>
          </w:p>
        </w:tc>
        <w:tc>
          <w:tcPr>
            <w:tcW w:w="1020" w:type="dxa"/>
          </w:tcPr>
          <w:p w:rsidR="00412577" w:rsidRDefault="00412577">
            <w:pPr>
              <w:pStyle w:val="ConsPlusNormal"/>
              <w:jc w:val="center"/>
            </w:pPr>
            <w:r>
              <w:t>51713,08</w:t>
            </w:r>
          </w:p>
        </w:tc>
        <w:tc>
          <w:tcPr>
            <w:tcW w:w="1020" w:type="dxa"/>
          </w:tcPr>
          <w:p w:rsidR="00412577" w:rsidRDefault="00412577">
            <w:pPr>
              <w:pStyle w:val="ConsPlusNormal"/>
              <w:jc w:val="center"/>
            </w:pPr>
            <w:r>
              <w:t>53344,34</w:t>
            </w:r>
          </w:p>
        </w:tc>
        <w:tc>
          <w:tcPr>
            <w:tcW w:w="1020" w:type="dxa"/>
          </w:tcPr>
          <w:p w:rsidR="00412577" w:rsidRDefault="00412577">
            <w:pPr>
              <w:pStyle w:val="ConsPlusNormal"/>
              <w:jc w:val="center"/>
            </w:pPr>
            <w:r>
              <w:t>55156,95</w:t>
            </w:r>
          </w:p>
        </w:tc>
        <w:tc>
          <w:tcPr>
            <w:tcW w:w="1020" w:type="dxa"/>
          </w:tcPr>
          <w:p w:rsidR="00412577" w:rsidRDefault="00412577">
            <w:pPr>
              <w:pStyle w:val="ConsPlusNormal"/>
              <w:jc w:val="center"/>
            </w:pPr>
            <w:r>
              <w:t>57915,21</w:t>
            </w:r>
          </w:p>
        </w:tc>
        <w:tc>
          <w:tcPr>
            <w:tcW w:w="1020" w:type="dxa"/>
          </w:tcPr>
          <w:p w:rsidR="00412577" w:rsidRDefault="00412577">
            <w:pPr>
              <w:pStyle w:val="ConsPlusNormal"/>
              <w:jc w:val="center"/>
            </w:pPr>
            <w:r>
              <w:t>60653,14</w:t>
            </w:r>
          </w:p>
        </w:tc>
      </w:tr>
      <w:tr w:rsidR="00412577">
        <w:tc>
          <w:tcPr>
            <w:tcW w:w="1474" w:type="dxa"/>
          </w:tcPr>
          <w:p w:rsidR="00412577" w:rsidRDefault="00412577">
            <w:pPr>
              <w:pStyle w:val="ConsPlusNormal"/>
              <w:jc w:val="both"/>
            </w:pPr>
          </w:p>
        </w:tc>
        <w:tc>
          <w:tcPr>
            <w:tcW w:w="1984" w:type="dxa"/>
            <w:vMerge/>
          </w:tcPr>
          <w:p w:rsidR="00412577" w:rsidRDefault="00412577"/>
        </w:tc>
        <w:tc>
          <w:tcPr>
            <w:tcW w:w="3118" w:type="dxa"/>
          </w:tcPr>
          <w:p w:rsidR="00412577" w:rsidRDefault="00412577">
            <w:pPr>
              <w:pStyle w:val="ConsPlusNormal"/>
              <w:jc w:val="both"/>
            </w:pPr>
            <w:r>
              <w:t>темп роста объема инвестиций в основной капитал по Умеренно-оптимистичному сценарию развития</w:t>
            </w:r>
          </w:p>
        </w:tc>
        <w:tc>
          <w:tcPr>
            <w:tcW w:w="1531" w:type="dxa"/>
          </w:tcPr>
          <w:p w:rsidR="00412577" w:rsidRDefault="00412577">
            <w:pPr>
              <w:pStyle w:val="ConsPlusNormal"/>
              <w:jc w:val="both"/>
            </w:pPr>
            <w:r>
              <w:t>% к предыдущему году</w:t>
            </w:r>
          </w:p>
        </w:tc>
        <w:tc>
          <w:tcPr>
            <w:tcW w:w="1020" w:type="dxa"/>
          </w:tcPr>
          <w:p w:rsidR="00412577" w:rsidRDefault="00412577">
            <w:pPr>
              <w:pStyle w:val="ConsPlusNormal"/>
              <w:jc w:val="center"/>
            </w:pPr>
            <w:r>
              <w:t>-9,30</w:t>
            </w:r>
          </w:p>
        </w:tc>
        <w:tc>
          <w:tcPr>
            <w:tcW w:w="1020" w:type="dxa"/>
          </w:tcPr>
          <w:p w:rsidR="00412577" w:rsidRDefault="00412577">
            <w:pPr>
              <w:pStyle w:val="ConsPlusNormal"/>
              <w:jc w:val="center"/>
            </w:pPr>
            <w:r>
              <w:t>-1,50</w:t>
            </w:r>
          </w:p>
        </w:tc>
        <w:tc>
          <w:tcPr>
            <w:tcW w:w="1020" w:type="dxa"/>
          </w:tcPr>
          <w:p w:rsidR="00412577" w:rsidRDefault="00412577">
            <w:pPr>
              <w:pStyle w:val="ConsPlusNormal"/>
              <w:jc w:val="center"/>
            </w:pPr>
            <w:r>
              <w:t>1,50</w:t>
            </w:r>
          </w:p>
        </w:tc>
        <w:tc>
          <w:tcPr>
            <w:tcW w:w="1020" w:type="dxa"/>
          </w:tcPr>
          <w:p w:rsidR="00412577" w:rsidRDefault="00412577">
            <w:pPr>
              <w:pStyle w:val="ConsPlusNormal"/>
              <w:jc w:val="center"/>
            </w:pPr>
            <w:r>
              <w:t>1,90</w:t>
            </w:r>
          </w:p>
        </w:tc>
        <w:tc>
          <w:tcPr>
            <w:tcW w:w="1020" w:type="dxa"/>
          </w:tcPr>
          <w:p w:rsidR="00412577" w:rsidRDefault="00412577">
            <w:pPr>
              <w:pStyle w:val="ConsPlusNormal"/>
              <w:jc w:val="center"/>
            </w:pPr>
            <w:r>
              <w:t>3,50</w:t>
            </w:r>
          </w:p>
        </w:tc>
        <w:tc>
          <w:tcPr>
            <w:tcW w:w="1020" w:type="dxa"/>
          </w:tcPr>
          <w:p w:rsidR="00412577" w:rsidRDefault="00412577">
            <w:pPr>
              <w:pStyle w:val="ConsPlusNormal"/>
              <w:jc w:val="center"/>
            </w:pPr>
            <w:r>
              <w:t>3,20</w:t>
            </w:r>
          </w:p>
        </w:tc>
      </w:tr>
      <w:tr w:rsidR="00412577">
        <w:tc>
          <w:tcPr>
            <w:tcW w:w="1474" w:type="dxa"/>
          </w:tcPr>
          <w:p w:rsidR="00412577" w:rsidRDefault="00412577">
            <w:pPr>
              <w:pStyle w:val="ConsPlusNormal"/>
              <w:jc w:val="both"/>
            </w:pPr>
            <w:r>
              <w:t>2</w:t>
            </w:r>
          </w:p>
        </w:tc>
        <w:tc>
          <w:tcPr>
            <w:tcW w:w="1984" w:type="dxa"/>
            <w:vMerge/>
          </w:tcPr>
          <w:p w:rsidR="00412577" w:rsidRDefault="00412577"/>
        </w:tc>
        <w:tc>
          <w:tcPr>
            <w:tcW w:w="3118" w:type="dxa"/>
          </w:tcPr>
          <w:p w:rsidR="00412577" w:rsidRDefault="00412577">
            <w:pPr>
              <w:pStyle w:val="ConsPlusNormal"/>
              <w:jc w:val="both"/>
            </w:pPr>
            <w:r>
              <w:t xml:space="preserve">оценка предпринимательским сообществом общих условий ведения предпринимательской деятельности в Смоленской области, включая улучшение </w:t>
            </w:r>
            <w:r>
              <w:lastRenderedPageBreak/>
              <w:t>инвестиционного климата</w:t>
            </w:r>
          </w:p>
        </w:tc>
        <w:tc>
          <w:tcPr>
            <w:tcW w:w="1531" w:type="dxa"/>
          </w:tcPr>
          <w:p w:rsidR="00412577" w:rsidRDefault="00412577">
            <w:pPr>
              <w:pStyle w:val="ConsPlusNormal"/>
              <w:jc w:val="both"/>
            </w:pPr>
            <w:r>
              <w:lastRenderedPageBreak/>
              <w:t>балл</w:t>
            </w:r>
          </w:p>
        </w:tc>
        <w:tc>
          <w:tcPr>
            <w:tcW w:w="1020" w:type="dxa"/>
          </w:tcPr>
          <w:p w:rsidR="00412577" w:rsidRDefault="00412577">
            <w:pPr>
              <w:pStyle w:val="ConsPlusNormal"/>
              <w:jc w:val="center"/>
            </w:pPr>
            <w:r>
              <w:t>6,00</w:t>
            </w:r>
          </w:p>
        </w:tc>
        <w:tc>
          <w:tcPr>
            <w:tcW w:w="1020" w:type="dxa"/>
          </w:tcPr>
          <w:p w:rsidR="00412577" w:rsidRDefault="00412577">
            <w:pPr>
              <w:pStyle w:val="ConsPlusNormal"/>
              <w:jc w:val="center"/>
            </w:pPr>
            <w:r>
              <w:t>6,50</w:t>
            </w:r>
          </w:p>
        </w:tc>
        <w:tc>
          <w:tcPr>
            <w:tcW w:w="1020" w:type="dxa"/>
          </w:tcPr>
          <w:p w:rsidR="00412577" w:rsidRDefault="00412577">
            <w:pPr>
              <w:pStyle w:val="ConsPlusNormal"/>
              <w:jc w:val="center"/>
            </w:pPr>
            <w:r>
              <w:t>7,00</w:t>
            </w:r>
          </w:p>
        </w:tc>
        <w:tc>
          <w:tcPr>
            <w:tcW w:w="1020" w:type="dxa"/>
          </w:tcPr>
          <w:p w:rsidR="00412577" w:rsidRDefault="00412577">
            <w:pPr>
              <w:pStyle w:val="ConsPlusNormal"/>
              <w:jc w:val="center"/>
            </w:pPr>
            <w:r>
              <w:t>7,50</w:t>
            </w:r>
          </w:p>
        </w:tc>
        <w:tc>
          <w:tcPr>
            <w:tcW w:w="1020" w:type="dxa"/>
          </w:tcPr>
          <w:p w:rsidR="00412577" w:rsidRDefault="00412577">
            <w:pPr>
              <w:pStyle w:val="ConsPlusNormal"/>
              <w:jc w:val="center"/>
            </w:pPr>
            <w:r>
              <w:t>8,00</w:t>
            </w:r>
          </w:p>
        </w:tc>
        <w:tc>
          <w:tcPr>
            <w:tcW w:w="1020" w:type="dxa"/>
          </w:tcPr>
          <w:p w:rsidR="00412577" w:rsidRDefault="00412577">
            <w:pPr>
              <w:pStyle w:val="ConsPlusNormal"/>
              <w:jc w:val="center"/>
            </w:pPr>
            <w:r>
              <w:t>8,00</w:t>
            </w:r>
          </w:p>
        </w:tc>
      </w:tr>
    </w:tbl>
    <w:p w:rsidR="00412577" w:rsidRDefault="00412577">
      <w:pPr>
        <w:pStyle w:val="ConsPlusNormal"/>
        <w:ind w:firstLine="540"/>
        <w:jc w:val="both"/>
      </w:pPr>
    </w:p>
    <w:p w:rsidR="00412577" w:rsidRDefault="00412577">
      <w:pPr>
        <w:pStyle w:val="ConsPlusNormal"/>
        <w:jc w:val="right"/>
        <w:outlineLvl w:val="3"/>
      </w:pPr>
      <w:r>
        <w:t>Таблица 15</w:t>
      </w:r>
    </w:p>
    <w:p w:rsidR="00412577" w:rsidRDefault="00412577">
      <w:pPr>
        <w:pStyle w:val="ConsPlusNormal"/>
        <w:jc w:val="center"/>
      </w:pPr>
    </w:p>
    <w:p w:rsidR="00412577" w:rsidRDefault="00412577">
      <w:pPr>
        <w:pStyle w:val="ConsPlusNormal"/>
        <w:jc w:val="center"/>
      </w:pPr>
      <w:r>
        <w:t>Интегральные целевые показатели эффективности</w:t>
      </w:r>
    </w:p>
    <w:p w:rsidR="00412577" w:rsidRDefault="00412577">
      <w:pPr>
        <w:pStyle w:val="ConsPlusNormal"/>
        <w:jc w:val="center"/>
      </w:pPr>
      <w:r>
        <w:t>реализации Инвестиционной стратегии (окончание)</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984"/>
        <w:gridCol w:w="3061"/>
        <w:gridCol w:w="1531"/>
        <w:gridCol w:w="1020"/>
        <w:gridCol w:w="1020"/>
        <w:gridCol w:w="1020"/>
        <w:gridCol w:w="1020"/>
        <w:gridCol w:w="1020"/>
        <w:gridCol w:w="1020"/>
      </w:tblGrid>
      <w:tr w:rsidR="00412577">
        <w:tc>
          <w:tcPr>
            <w:tcW w:w="1474" w:type="dxa"/>
          </w:tcPr>
          <w:p w:rsidR="00412577" w:rsidRDefault="00412577">
            <w:pPr>
              <w:pStyle w:val="ConsPlusNormal"/>
              <w:jc w:val="center"/>
            </w:pPr>
            <w:r>
              <w:t>N п/п целевых индикаторов</w:t>
            </w:r>
          </w:p>
        </w:tc>
        <w:tc>
          <w:tcPr>
            <w:tcW w:w="1984" w:type="dxa"/>
          </w:tcPr>
          <w:p w:rsidR="00412577" w:rsidRDefault="00412577">
            <w:pPr>
              <w:pStyle w:val="ConsPlusNormal"/>
              <w:jc w:val="center"/>
            </w:pPr>
            <w:r>
              <w:t>Цель</w:t>
            </w:r>
          </w:p>
        </w:tc>
        <w:tc>
          <w:tcPr>
            <w:tcW w:w="3061" w:type="dxa"/>
          </w:tcPr>
          <w:p w:rsidR="00412577" w:rsidRDefault="00412577">
            <w:pPr>
              <w:pStyle w:val="ConsPlusNormal"/>
              <w:jc w:val="center"/>
            </w:pPr>
            <w:r>
              <w:t>Целевые показатели</w:t>
            </w:r>
          </w:p>
        </w:tc>
        <w:tc>
          <w:tcPr>
            <w:tcW w:w="1531" w:type="dxa"/>
          </w:tcPr>
          <w:p w:rsidR="00412577" w:rsidRDefault="00412577">
            <w:pPr>
              <w:pStyle w:val="ConsPlusNormal"/>
              <w:jc w:val="center"/>
            </w:pPr>
            <w:r>
              <w:t>Ед. изм.</w:t>
            </w:r>
          </w:p>
        </w:tc>
        <w:tc>
          <w:tcPr>
            <w:tcW w:w="1020" w:type="dxa"/>
          </w:tcPr>
          <w:p w:rsidR="00412577" w:rsidRDefault="00412577">
            <w:pPr>
              <w:pStyle w:val="ConsPlusNormal"/>
              <w:jc w:val="center"/>
            </w:pPr>
            <w:r>
              <w:t>2020</w:t>
            </w:r>
          </w:p>
        </w:tc>
        <w:tc>
          <w:tcPr>
            <w:tcW w:w="1020" w:type="dxa"/>
          </w:tcPr>
          <w:p w:rsidR="00412577" w:rsidRDefault="00412577">
            <w:pPr>
              <w:pStyle w:val="ConsPlusNormal"/>
              <w:jc w:val="center"/>
            </w:pPr>
            <w:r>
              <w:t>2021</w:t>
            </w:r>
          </w:p>
        </w:tc>
        <w:tc>
          <w:tcPr>
            <w:tcW w:w="1020" w:type="dxa"/>
          </w:tcPr>
          <w:p w:rsidR="00412577" w:rsidRDefault="00412577">
            <w:pPr>
              <w:pStyle w:val="ConsPlusNormal"/>
              <w:jc w:val="center"/>
            </w:pPr>
            <w:r>
              <w:t>2022</w:t>
            </w:r>
          </w:p>
        </w:tc>
        <w:tc>
          <w:tcPr>
            <w:tcW w:w="1020" w:type="dxa"/>
          </w:tcPr>
          <w:p w:rsidR="00412577" w:rsidRDefault="00412577">
            <w:pPr>
              <w:pStyle w:val="ConsPlusNormal"/>
              <w:jc w:val="center"/>
            </w:pPr>
            <w:r>
              <w:t>2023</w:t>
            </w:r>
          </w:p>
        </w:tc>
        <w:tc>
          <w:tcPr>
            <w:tcW w:w="1020" w:type="dxa"/>
          </w:tcPr>
          <w:p w:rsidR="00412577" w:rsidRDefault="00412577">
            <w:pPr>
              <w:pStyle w:val="ConsPlusNormal"/>
              <w:jc w:val="center"/>
            </w:pPr>
            <w:r>
              <w:t>2024</w:t>
            </w:r>
          </w:p>
        </w:tc>
        <w:tc>
          <w:tcPr>
            <w:tcW w:w="1020" w:type="dxa"/>
          </w:tcPr>
          <w:p w:rsidR="00412577" w:rsidRDefault="00412577">
            <w:pPr>
              <w:pStyle w:val="ConsPlusNormal"/>
              <w:jc w:val="center"/>
            </w:pPr>
            <w:r>
              <w:t>2025</w:t>
            </w:r>
          </w:p>
        </w:tc>
      </w:tr>
      <w:tr w:rsidR="00412577">
        <w:tc>
          <w:tcPr>
            <w:tcW w:w="1474" w:type="dxa"/>
          </w:tcPr>
          <w:p w:rsidR="00412577" w:rsidRDefault="00412577">
            <w:pPr>
              <w:pStyle w:val="ConsPlusNormal"/>
              <w:jc w:val="both"/>
            </w:pPr>
            <w:r>
              <w:t>1</w:t>
            </w:r>
          </w:p>
        </w:tc>
        <w:tc>
          <w:tcPr>
            <w:tcW w:w="1984" w:type="dxa"/>
            <w:vMerge w:val="restart"/>
          </w:tcPr>
          <w:p w:rsidR="00412577" w:rsidRDefault="00412577">
            <w:pPr>
              <w:pStyle w:val="ConsPlusNormal"/>
              <w:jc w:val="both"/>
            </w:pPr>
            <w:r>
              <w:t>Улучшение инвестиционного климата Смоленской области</w:t>
            </w:r>
          </w:p>
        </w:tc>
        <w:tc>
          <w:tcPr>
            <w:tcW w:w="3061" w:type="dxa"/>
          </w:tcPr>
          <w:p w:rsidR="00412577" w:rsidRDefault="00412577">
            <w:pPr>
              <w:pStyle w:val="ConsPlusNormal"/>
              <w:jc w:val="both"/>
            </w:pPr>
            <w:r>
              <w:t>объем инвестиций в основной капитал (с учетом индекса роста по Консервативному сценарию развития)</w:t>
            </w:r>
          </w:p>
        </w:tc>
        <w:tc>
          <w:tcPr>
            <w:tcW w:w="1531" w:type="dxa"/>
          </w:tcPr>
          <w:p w:rsidR="00412577" w:rsidRDefault="00412577">
            <w:pPr>
              <w:pStyle w:val="ConsPlusNormal"/>
              <w:jc w:val="both"/>
            </w:pPr>
            <w:r>
              <w:t>млн. руб.</w:t>
            </w:r>
          </w:p>
        </w:tc>
        <w:tc>
          <w:tcPr>
            <w:tcW w:w="1020" w:type="dxa"/>
          </w:tcPr>
          <w:p w:rsidR="00412577" w:rsidRDefault="00412577">
            <w:pPr>
              <w:pStyle w:val="ConsPlusNormal"/>
              <w:jc w:val="center"/>
            </w:pPr>
            <w:r>
              <w:t>60408,8</w:t>
            </w:r>
          </w:p>
        </w:tc>
        <w:tc>
          <w:tcPr>
            <w:tcW w:w="1020" w:type="dxa"/>
          </w:tcPr>
          <w:p w:rsidR="00412577" w:rsidRDefault="00412577">
            <w:pPr>
              <w:pStyle w:val="ConsPlusNormal"/>
              <w:jc w:val="center"/>
            </w:pPr>
            <w:r>
              <w:t>63277,0</w:t>
            </w:r>
          </w:p>
        </w:tc>
        <w:tc>
          <w:tcPr>
            <w:tcW w:w="1020" w:type="dxa"/>
          </w:tcPr>
          <w:p w:rsidR="00412577" w:rsidRDefault="00412577">
            <w:pPr>
              <w:pStyle w:val="ConsPlusNormal"/>
              <w:jc w:val="center"/>
            </w:pPr>
            <w:r>
              <w:t>67309,0</w:t>
            </w:r>
          </w:p>
        </w:tc>
        <w:tc>
          <w:tcPr>
            <w:tcW w:w="1020" w:type="dxa"/>
          </w:tcPr>
          <w:p w:rsidR="00412577" w:rsidRDefault="00412577">
            <w:pPr>
              <w:pStyle w:val="ConsPlusNormal"/>
              <w:jc w:val="center"/>
            </w:pPr>
            <w:r>
              <w:t>70914,7</w:t>
            </w:r>
          </w:p>
        </w:tc>
        <w:tc>
          <w:tcPr>
            <w:tcW w:w="1020" w:type="dxa"/>
          </w:tcPr>
          <w:p w:rsidR="00412577" w:rsidRDefault="00412577">
            <w:pPr>
              <w:pStyle w:val="ConsPlusNormal"/>
              <w:jc w:val="center"/>
            </w:pPr>
            <w:r>
              <w:t>74713,6</w:t>
            </w:r>
          </w:p>
        </w:tc>
        <w:tc>
          <w:tcPr>
            <w:tcW w:w="1020" w:type="dxa"/>
          </w:tcPr>
          <w:p w:rsidR="00412577" w:rsidRDefault="00412577">
            <w:pPr>
              <w:pStyle w:val="ConsPlusNormal"/>
              <w:jc w:val="center"/>
            </w:pPr>
            <w:r>
              <w:t>79171,1</w:t>
            </w:r>
          </w:p>
        </w:tc>
      </w:tr>
      <w:tr w:rsidR="00412577">
        <w:tc>
          <w:tcPr>
            <w:tcW w:w="1474" w:type="dxa"/>
          </w:tcPr>
          <w:p w:rsidR="00412577" w:rsidRDefault="00412577">
            <w:pPr>
              <w:pStyle w:val="ConsPlusNormal"/>
              <w:jc w:val="both"/>
            </w:pPr>
          </w:p>
        </w:tc>
        <w:tc>
          <w:tcPr>
            <w:tcW w:w="1984" w:type="dxa"/>
            <w:vMerge/>
          </w:tcPr>
          <w:p w:rsidR="00412577" w:rsidRDefault="00412577"/>
        </w:tc>
        <w:tc>
          <w:tcPr>
            <w:tcW w:w="3061" w:type="dxa"/>
          </w:tcPr>
          <w:p w:rsidR="00412577" w:rsidRDefault="00412577">
            <w:pPr>
              <w:pStyle w:val="ConsPlusNormal"/>
              <w:jc w:val="both"/>
            </w:pPr>
            <w:r>
              <w:t>темп роста объема инвестиций в основной капитал по Консервативному сценарию развития</w:t>
            </w:r>
          </w:p>
        </w:tc>
        <w:tc>
          <w:tcPr>
            <w:tcW w:w="1531" w:type="dxa"/>
          </w:tcPr>
          <w:p w:rsidR="00412577" w:rsidRDefault="00412577">
            <w:pPr>
              <w:pStyle w:val="ConsPlusNormal"/>
              <w:jc w:val="both"/>
            </w:pPr>
            <w:r>
              <w:t>% к предыдущему году</w:t>
            </w:r>
          </w:p>
        </w:tc>
        <w:tc>
          <w:tcPr>
            <w:tcW w:w="1020" w:type="dxa"/>
          </w:tcPr>
          <w:p w:rsidR="00412577" w:rsidRDefault="00412577">
            <w:pPr>
              <w:pStyle w:val="ConsPlusNormal"/>
              <w:jc w:val="center"/>
            </w:pPr>
            <w:r>
              <w:t>3,10</w:t>
            </w:r>
          </w:p>
        </w:tc>
        <w:tc>
          <w:tcPr>
            <w:tcW w:w="1020" w:type="dxa"/>
          </w:tcPr>
          <w:p w:rsidR="00412577" w:rsidRDefault="00412577">
            <w:pPr>
              <w:pStyle w:val="ConsPlusNormal"/>
              <w:jc w:val="center"/>
            </w:pPr>
            <w:r>
              <w:t>3,20</w:t>
            </w:r>
          </w:p>
        </w:tc>
        <w:tc>
          <w:tcPr>
            <w:tcW w:w="1020" w:type="dxa"/>
          </w:tcPr>
          <w:p w:rsidR="00412577" w:rsidRDefault="00412577">
            <w:pPr>
              <w:pStyle w:val="ConsPlusNormal"/>
              <w:jc w:val="center"/>
            </w:pPr>
            <w:r>
              <w:t>4,80</w:t>
            </w:r>
          </w:p>
        </w:tc>
        <w:tc>
          <w:tcPr>
            <w:tcW w:w="1020" w:type="dxa"/>
          </w:tcPr>
          <w:p w:rsidR="00412577" w:rsidRDefault="00412577">
            <w:pPr>
              <w:pStyle w:val="ConsPlusNormal"/>
              <w:jc w:val="center"/>
            </w:pPr>
            <w:r>
              <w:t>3,80</w:t>
            </w:r>
          </w:p>
        </w:tc>
        <w:tc>
          <w:tcPr>
            <w:tcW w:w="1020" w:type="dxa"/>
          </w:tcPr>
          <w:p w:rsidR="00412577" w:rsidRDefault="00412577">
            <w:pPr>
              <w:pStyle w:val="ConsPlusNormal"/>
              <w:jc w:val="center"/>
            </w:pPr>
            <w:r>
              <w:t>3,80</w:t>
            </w:r>
          </w:p>
        </w:tc>
        <w:tc>
          <w:tcPr>
            <w:tcW w:w="1020" w:type="dxa"/>
          </w:tcPr>
          <w:p w:rsidR="00412577" w:rsidRDefault="00412577">
            <w:pPr>
              <w:pStyle w:val="ConsPlusNormal"/>
              <w:jc w:val="center"/>
            </w:pPr>
            <w:r>
              <w:t>4,40</w:t>
            </w:r>
          </w:p>
        </w:tc>
      </w:tr>
      <w:tr w:rsidR="00412577">
        <w:tc>
          <w:tcPr>
            <w:tcW w:w="1474" w:type="dxa"/>
          </w:tcPr>
          <w:p w:rsidR="00412577" w:rsidRDefault="00412577">
            <w:pPr>
              <w:pStyle w:val="ConsPlusNormal"/>
              <w:jc w:val="both"/>
            </w:pPr>
          </w:p>
        </w:tc>
        <w:tc>
          <w:tcPr>
            <w:tcW w:w="1984" w:type="dxa"/>
            <w:vMerge/>
          </w:tcPr>
          <w:p w:rsidR="00412577" w:rsidRDefault="00412577"/>
        </w:tc>
        <w:tc>
          <w:tcPr>
            <w:tcW w:w="3061" w:type="dxa"/>
          </w:tcPr>
          <w:p w:rsidR="00412577" w:rsidRDefault="00412577">
            <w:pPr>
              <w:pStyle w:val="ConsPlusNormal"/>
              <w:jc w:val="both"/>
            </w:pPr>
            <w:r>
              <w:t>объем инвестиций в основной капитал (с учетом индекса роста по Умеренно-оптимистичному сценарию развития)</w:t>
            </w:r>
          </w:p>
        </w:tc>
        <w:tc>
          <w:tcPr>
            <w:tcW w:w="1531" w:type="dxa"/>
          </w:tcPr>
          <w:p w:rsidR="00412577" w:rsidRDefault="00412577">
            <w:pPr>
              <w:pStyle w:val="ConsPlusNormal"/>
              <w:jc w:val="both"/>
            </w:pPr>
            <w:r>
              <w:t>млн. руб.</w:t>
            </w:r>
          </w:p>
        </w:tc>
        <w:tc>
          <w:tcPr>
            <w:tcW w:w="1020" w:type="dxa"/>
          </w:tcPr>
          <w:p w:rsidR="00412577" w:rsidRDefault="00412577">
            <w:pPr>
              <w:pStyle w:val="ConsPlusNormal"/>
              <w:jc w:val="center"/>
            </w:pPr>
            <w:r>
              <w:t>63913,40</w:t>
            </w:r>
          </w:p>
        </w:tc>
        <w:tc>
          <w:tcPr>
            <w:tcW w:w="1020" w:type="dxa"/>
          </w:tcPr>
          <w:p w:rsidR="00412577" w:rsidRDefault="00412577">
            <w:pPr>
              <w:pStyle w:val="ConsPlusNormal"/>
              <w:jc w:val="center"/>
            </w:pPr>
            <w:r>
              <w:t>67563,44</w:t>
            </w:r>
          </w:p>
        </w:tc>
        <w:tc>
          <w:tcPr>
            <w:tcW w:w="1020" w:type="dxa"/>
          </w:tcPr>
          <w:p w:rsidR="00412577" w:rsidRDefault="00412577">
            <w:pPr>
              <w:pStyle w:val="ConsPlusNormal"/>
              <w:jc w:val="center"/>
            </w:pPr>
            <w:r>
              <w:t>72107,35</w:t>
            </w:r>
          </w:p>
        </w:tc>
        <w:tc>
          <w:tcPr>
            <w:tcW w:w="1020" w:type="dxa"/>
          </w:tcPr>
          <w:p w:rsidR="00412577" w:rsidRDefault="00412577">
            <w:pPr>
              <w:pStyle w:val="ConsPlusNormal"/>
              <w:jc w:val="center"/>
            </w:pPr>
            <w:r>
              <w:t>76444,78</w:t>
            </w:r>
          </w:p>
        </w:tc>
        <w:tc>
          <w:tcPr>
            <w:tcW w:w="1020" w:type="dxa"/>
          </w:tcPr>
          <w:p w:rsidR="00412577" w:rsidRDefault="00412577">
            <w:pPr>
              <w:pStyle w:val="ConsPlusNormal"/>
              <w:jc w:val="center"/>
            </w:pPr>
            <w:r>
              <w:t>80888,02</w:t>
            </w:r>
          </w:p>
        </w:tc>
        <w:tc>
          <w:tcPr>
            <w:tcW w:w="1020" w:type="dxa"/>
          </w:tcPr>
          <w:p w:rsidR="00412577" w:rsidRDefault="00412577">
            <w:pPr>
              <w:pStyle w:val="ConsPlusNormal"/>
              <w:jc w:val="center"/>
            </w:pPr>
            <w:r>
              <w:t>86246,00</w:t>
            </w:r>
          </w:p>
        </w:tc>
      </w:tr>
      <w:tr w:rsidR="00412577">
        <w:tc>
          <w:tcPr>
            <w:tcW w:w="1474" w:type="dxa"/>
          </w:tcPr>
          <w:p w:rsidR="00412577" w:rsidRDefault="00412577">
            <w:pPr>
              <w:pStyle w:val="ConsPlusNormal"/>
              <w:jc w:val="both"/>
            </w:pPr>
          </w:p>
        </w:tc>
        <w:tc>
          <w:tcPr>
            <w:tcW w:w="1984" w:type="dxa"/>
            <w:vMerge/>
          </w:tcPr>
          <w:p w:rsidR="00412577" w:rsidRDefault="00412577"/>
        </w:tc>
        <w:tc>
          <w:tcPr>
            <w:tcW w:w="3061" w:type="dxa"/>
          </w:tcPr>
          <w:p w:rsidR="00412577" w:rsidRDefault="00412577">
            <w:pPr>
              <w:pStyle w:val="ConsPlusNormal"/>
              <w:jc w:val="both"/>
            </w:pPr>
            <w:r>
              <w:t>темп роста объема инвестиций в основной капитал по Умеренно-оптимистичному сценарию развития</w:t>
            </w:r>
          </w:p>
        </w:tc>
        <w:tc>
          <w:tcPr>
            <w:tcW w:w="1531" w:type="dxa"/>
          </w:tcPr>
          <w:p w:rsidR="00412577" w:rsidRDefault="00412577">
            <w:pPr>
              <w:pStyle w:val="ConsPlusNormal"/>
              <w:jc w:val="both"/>
            </w:pPr>
            <w:r>
              <w:t>% к предыдущему году</w:t>
            </w:r>
          </w:p>
        </w:tc>
        <w:tc>
          <w:tcPr>
            <w:tcW w:w="1020" w:type="dxa"/>
          </w:tcPr>
          <w:p w:rsidR="00412577" w:rsidRDefault="00412577">
            <w:pPr>
              <w:pStyle w:val="ConsPlusNormal"/>
              <w:jc w:val="center"/>
            </w:pPr>
            <w:r>
              <w:t>3,90</w:t>
            </w:r>
          </w:p>
        </w:tc>
        <w:tc>
          <w:tcPr>
            <w:tcW w:w="1020" w:type="dxa"/>
          </w:tcPr>
          <w:p w:rsidR="00412577" w:rsidRDefault="00412577">
            <w:pPr>
              <w:pStyle w:val="ConsPlusNormal"/>
              <w:jc w:val="center"/>
            </w:pPr>
            <w:r>
              <w:t>4,20</w:t>
            </w:r>
          </w:p>
        </w:tc>
        <w:tc>
          <w:tcPr>
            <w:tcW w:w="1020" w:type="dxa"/>
          </w:tcPr>
          <w:p w:rsidR="00412577" w:rsidRDefault="00412577">
            <w:pPr>
              <w:pStyle w:val="ConsPlusNormal"/>
              <w:jc w:val="center"/>
            </w:pPr>
            <w:r>
              <w:t>5,20</w:t>
            </w:r>
          </w:p>
        </w:tc>
        <w:tc>
          <w:tcPr>
            <w:tcW w:w="1020" w:type="dxa"/>
          </w:tcPr>
          <w:p w:rsidR="00412577" w:rsidRDefault="00412577">
            <w:pPr>
              <w:pStyle w:val="ConsPlusNormal"/>
              <w:jc w:val="center"/>
            </w:pPr>
            <w:r>
              <w:t>4,50</w:t>
            </w:r>
          </w:p>
        </w:tc>
        <w:tc>
          <w:tcPr>
            <w:tcW w:w="1020" w:type="dxa"/>
          </w:tcPr>
          <w:p w:rsidR="00412577" w:rsidRDefault="00412577">
            <w:pPr>
              <w:pStyle w:val="ConsPlusNormal"/>
              <w:jc w:val="center"/>
            </w:pPr>
            <w:r>
              <w:t>4,30</w:t>
            </w:r>
          </w:p>
        </w:tc>
        <w:tc>
          <w:tcPr>
            <w:tcW w:w="1020" w:type="dxa"/>
          </w:tcPr>
          <w:p w:rsidR="00412577" w:rsidRDefault="00412577">
            <w:pPr>
              <w:pStyle w:val="ConsPlusNormal"/>
              <w:jc w:val="center"/>
            </w:pPr>
            <w:r>
              <w:t>5,10</w:t>
            </w:r>
          </w:p>
        </w:tc>
      </w:tr>
      <w:tr w:rsidR="00412577">
        <w:tc>
          <w:tcPr>
            <w:tcW w:w="1474" w:type="dxa"/>
          </w:tcPr>
          <w:p w:rsidR="00412577" w:rsidRDefault="00412577">
            <w:pPr>
              <w:pStyle w:val="ConsPlusNormal"/>
              <w:jc w:val="both"/>
            </w:pPr>
            <w:r>
              <w:t>2</w:t>
            </w:r>
          </w:p>
        </w:tc>
        <w:tc>
          <w:tcPr>
            <w:tcW w:w="1984" w:type="dxa"/>
            <w:vMerge/>
          </w:tcPr>
          <w:p w:rsidR="00412577" w:rsidRDefault="00412577"/>
        </w:tc>
        <w:tc>
          <w:tcPr>
            <w:tcW w:w="3061" w:type="dxa"/>
          </w:tcPr>
          <w:p w:rsidR="00412577" w:rsidRDefault="00412577">
            <w:pPr>
              <w:pStyle w:val="ConsPlusNormal"/>
              <w:jc w:val="both"/>
            </w:pPr>
            <w:r>
              <w:t xml:space="preserve">оценка предпринимательским </w:t>
            </w:r>
            <w:r>
              <w:lastRenderedPageBreak/>
              <w:t>сообществом общих условий ведения предпринимательской деятельности в Смоленской области, включая улучшение инвестиционного климата</w:t>
            </w:r>
          </w:p>
        </w:tc>
        <w:tc>
          <w:tcPr>
            <w:tcW w:w="1531" w:type="dxa"/>
          </w:tcPr>
          <w:p w:rsidR="00412577" w:rsidRDefault="00412577">
            <w:pPr>
              <w:pStyle w:val="ConsPlusNormal"/>
              <w:jc w:val="both"/>
            </w:pPr>
            <w:r>
              <w:lastRenderedPageBreak/>
              <w:t>балл</w:t>
            </w:r>
          </w:p>
        </w:tc>
        <w:tc>
          <w:tcPr>
            <w:tcW w:w="1020" w:type="dxa"/>
          </w:tcPr>
          <w:p w:rsidR="00412577" w:rsidRDefault="00412577">
            <w:pPr>
              <w:pStyle w:val="ConsPlusNormal"/>
              <w:jc w:val="center"/>
            </w:pPr>
            <w:r>
              <w:t>8,00</w:t>
            </w:r>
          </w:p>
        </w:tc>
        <w:tc>
          <w:tcPr>
            <w:tcW w:w="1020" w:type="dxa"/>
          </w:tcPr>
          <w:p w:rsidR="00412577" w:rsidRDefault="00412577">
            <w:pPr>
              <w:pStyle w:val="ConsPlusNormal"/>
              <w:jc w:val="center"/>
            </w:pPr>
            <w:r>
              <w:t>8,00</w:t>
            </w:r>
          </w:p>
        </w:tc>
        <w:tc>
          <w:tcPr>
            <w:tcW w:w="1020" w:type="dxa"/>
          </w:tcPr>
          <w:p w:rsidR="00412577" w:rsidRDefault="00412577">
            <w:pPr>
              <w:pStyle w:val="ConsPlusNormal"/>
              <w:jc w:val="center"/>
            </w:pPr>
            <w:r>
              <w:t>8,00</w:t>
            </w:r>
          </w:p>
        </w:tc>
        <w:tc>
          <w:tcPr>
            <w:tcW w:w="1020" w:type="dxa"/>
          </w:tcPr>
          <w:p w:rsidR="00412577" w:rsidRDefault="00412577">
            <w:pPr>
              <w:pStyle w:val="ConsPlusNormal"/>
              <w:jc w:val="center"/>
            </w:pPr>
            <w:r>
              <w:t>8,00</w:t>
            </w:r>
          </w:p>
        </w:tc>
        <w:tc>
          <w:tcPr>
            <w:tcW w:w="1020" w:type="dxa"/>
          </w:tcPr>
          <w:p w:rsidR="00412577" w:rsidRDefault="00412577">
            <w:pPr>
              <w:pStyle w:val="ConsPlusNormal"/>
              <w:jc w:val="center"/>
            </w:pPr>
            <w:r>
              <w:t>8,00</w:t>
            </w:r>
          </w:p>
        </w:tc>
        <w:tc>
          <w:tcPr>
            <w:tcW w:w="1020" w:type="dxa"/>
          </w:tcPr>
          <w:p w:rsidR="00412577" w:rsidRDefault="00412577">
            <w:pPr>
              <w:pStyle w:val="ConsPlusNormal"/>
              <w:jc w:val="center"/>
            </w:pPr>
            <w:r>
              <w:t>8,00</w:t>
            </w:r>
          </w:p>
        </w:tc>
      </w:tr>
    </w:tbl>
    <w:p w:rsidR="00412577" w:rsidRDefault="00412577">
      <w:pPr>
        <w:pStyle w:val="ConsPlusNormal"/>
        <w:ind w:firstLine="540"/>
        <w:jc w:val="both"/>
      </w:pPr>
    </w:p>
    <w:p w:rsidR="00412577" w:rsidRDefault="00412577">
      <w:pPr>
        <w:pStyle w:val="ConsPlusNormal"/>
        <w:ind w:firstLine="540"/>
        <w:jc w:val="both"/>
      </w:pPr>
      <w:r>
        <w:t>Для достижения основной цели (цели первого уровня) выделены цели второго уровня, выполнение которых будет являться фундаментом достижения основной цели:</w:t>
      </w:r>
    </w:p>
    <w:p w:rsidR="00412577" w:rsidRDefault="00412577">
      <w:pPr>
        <w:pStyle w:val="ConsPlusNormal"/>
        <w:ind w:firstLine="540"/>
        <w:jc w:val="both"/>
      </w:pPr>
      <w:r>
        <w:t>1) создание положительного инвестиционного бренда региона;</w:t>
      </w:r>
    </w:p>
    <w:p w:rsidR="00412577" w:rsidRDefault="00412577">
      <w:pPr>
        <w:pStyle w:val="ConsPlusNormal"/>
        <w:ind w:firstLine="540"/>
        <w:jc w:val="both"/>
      </w:pPr>
      <w:r>
        <w:t>2) снижение административных барьеров для осуществления инвестиционных проектов;</w:t>
      </w:r>
    </w:p>
    <w:p w:rsidR="00412577" w:rsidRDefault="00412577">
      <w:pPr>
        <w:pStyle w:val="ConsPlusNormal"/>
        <w:ind w:firstLine="540"/>
        <w:jc w:val="both"/>
      </w:pPr>
      <w:r>
        <w:t>3) создание необходимой для осуществления инвестиционных проектов инфраструктуры;</w:t>
      </w:r>
    </w:p>
    <w:p w:rsidR="00412577" w:rsidRDefault="00412577">
      <w:pPr>
        <w:pStyle w:val="ConsPlusNormal"/>
        <w:ind w:firstLine="540"/>
        <w:jc w:val="both"/>
      </w:pPr>
      <w:r>
        <w:t>4) улучшение состояния рынка труда, развитие системы подготовки и переподготовки высококвалифицированных кадров;</w:t>
      </w:r>
    </w:p>
    <w:p w:rsidR="00412577" w:rsidRDefault="00412577">
      <w:pPr>
        <w:pStyle w:val="ConsPlusNormal"/>
        <w:ind w:firstLine="540"/>
        <w:jc w:val="both"/>
      </w:pPr>
      <w:r>
        <w:t>5) развитие среднего и малого предпринимательства.</w:t>
      </w:r>
    </w:p>
    <w:p w:rsidR="00412577" w:rsidRDefault="00412577">
      <w:pPr>
        <w:pStyle w:val="ConsPlusNormal"/>
        <w:ind w:firstLine="540"/>
        <w:jc w:val="both"/>
      </w:pPr>
      <w:r>
        <w:t xml:space="preserve">Система целевых показателей эффективности достижения целей второго уровня представлена в </w:t>
      </w:r>
      <w:hyperlink w:anchor="P2668" w:history="1">
        <w:r>
          <w:rPr>
            <w:color w:val="0000FF"/>
          </w:rPr>
          <w:t>таблице 16</w:t>
        </w:r>
      </w:hyperlink>
      <w:r>
        <w:t>.</w:t>
      </w:r>
    </w:p>
    <w:p w:rsidR="00412577" w:rsidRDefault="00412577">
      <w:pPr>
        <w:pStyle w:val="ConsPlusNormal"/>
        <w:ind w:firstLine="540"/>
        <w:jc w:val="both"/>
      </w:pPr>
    </w:p>
    <w:p w:rsidR="00412577" w:rsidRDefault="00412577">
      <w:pPr>
        <w:pStyle w:val="ConsPlusNormal"/>
        <w:jc w:val="right"/>
        <w:outlineLvl w:val="3"/>
      </w:pPr>
      <w:r>
        <w:t>Таблица 16</w:t>
      </w:r>
    </w:p>
    <w:p w:rsidR="00412577" w:rsidRDefault="00412577">
      <w:pPr>
        <w:pStyle w:val="ConsPlusNormal"/>
        <w:ind w:firstLine="540"/>
        <w:jc w:val="both"/>
      </w:pPr>
    </w:p>
    <w:p w:rsidR="00412577" w:rsidRDefault="00412577">
      <w:pPr>
        <w:pStyle w:val="ConsPlusNormal"/>
        <w:jc w:val="center"/>
      </w:pPr>
      <w:bookmarkStart w:id="44" w:name="P2668"/>
      <w:bookmarkEnd w:id="44"/>
      <w:r>
        <w:t>Система целевых показателей эффективности достижения целей</w:t>
      </w:r>
    </w:p>
    <w:p w:rsidR="00412577" w:rsidRDefault="00412577">
      <w:pPr>
        <w:pStyle w:val="ConsPlusNormal"/>
        <w:jc w:val="center"/>
      </w:pPr>
      <w:r>
        <w:t>второго уровня (начало)</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3005"/>
        <w:gridCol w:w="3005"/>
        <w:gridCol w:w="3515"/>
        <w:gridCol w:w="1644"/>
        <w:gridCol w:w="1701"/>
        <w:gridCol w:w="1191"/>
        <w:gridCol w:w="1701"/>
        <w:gridCol w:w="1191"/>
        <w:gridCol w:w="1701"/>
        <w:gridCol w:w="1191"/>
      </w:tblGrid>
      <w:tr w:rsidR="00412577">
        <w:tc>
          <w:tcPr>
            <w:tcW w:w="1474" w:type="dxa"/>
          </w:tcPr>
          <w:p w:rsidR="00412577" w:rsidRDefault="00412577">
            <w:pPr>
              <w:pStyle w:val="ConsPlusNormal"/>
              <w:jc w:val="center"/>
            </w:pPr>
            <w:r>
              <w:t>N п/п целевых индикаторов</w:t>
            </w:r>
          </w:p>
        </w:tc>
        <w:tc>
          <w:tcPr>
            <w:tcW w:w="3005" w:type="dxa"/>
          </w:tcPr>
          <w:p w:rsidR="00412577" w:rsidRDefault="00412577">
            <w:pPr>
              <w:pStyle w:val="ConsPlusNormal"/>
              <w:jc w:val="center"/>
            </w:pPr>
            <w:r>
              <w:t>Цель</w:t>
            </w:r>
          </w:p>
        </w:tc>
        <w:tc>
          <w:tcPr>
            <w:tcW w:w="3005" w:type="dxa"/>
          </w:tcPr>
          <w:p w:rsidR="00412577" w:rsidRDefault="00412577">
            <w:pPr>
              <w:pStyle w:val="ConsPlusNormal"/>
              <w:jc w:val="center"/>
            </w:pPr>
            <w:r>
              <w:t>Задачи</w:t>
            </w:r>
          </w:p>
        </w:tc>
        <w:tc>
          <w:tcPr>
            <w:tcW w:w="3515" w:type="dxa"/>
          </w:tcPr>
          <w:p w:rsidR="00412577" w:rsidRDefault="00412577">
            <w:pPr>
              <w:pStyle w:val="ConsPlusNormal"/>
              <w:jc w:val="center"/>
            </w:pPr>
            <w:r>
              <w:t>Целевые показатели</w:t>
            </w:r>
          </w:p>
        </w:tc>
        <w:tc>
          <w:tcPr>
            <w:tcW w:w="1644" w:type="dxa"/>
          </w:tcPr>
          <w:p w:rsidR="00412577" w:rsidRDefault="00412577">
            <w:pPr>
              <w:pStyle w:val="ConsPlusNormal"/>
              <w:jc w:val="center"/>
            </w:pPr>
            <w:r>
              <w:t>Ед. изм.</w:t>
            </w:r>
          </w:p>
        </w:tc>
        <w:tc>
          <w:tcPr>
            <w:tcW w:w="1701" w:type="dxa"/>
          </w:tcPr>
          <w:p w:rsidR="00412577" w:rsidRDefault="00412577">
            <w:pPr>
              <w:pStyle w:val="ConsPlusNormal"/>
              <w:jc w:val="center"/>
            </w:pPr>
            <w:r>
              <w:t>2014</w:t>
            </w:r>
          </w:p>
        </w:tc>
        <w:tc>
          <w:tcPr>
            <w:tcW w:w="1191" w:type="dxa"/>
          </w:tcPr>
          <w:p w:rsidR="00412577" w:rsidRDefault="00412577">
            <w:pPr>
              <w:pStyle w:val="ConsPlusNormal"/>
              <w:jc w:val="center"/>
            </w:pPr>
            <w:r>
              <w:t>2015</w:t>
            </w:r>
          </w:p>
        </w:tc>
        <w:tc>
          <w:tcPr>
            <w:tcW w:w="1701" w:type="dxa"/>
          </w:tcPr>
          <w:p w:rsidR="00412577" w:rsidRDefault="00412577">
            <w:pPr>
              <w:pStyle w:val="ConsPlusNormal"/>
              <w:jc w:val="center"/>
            </w:pPr>
            <w:r>
              <w:t>2016</w:t>
            </w:r>
          </w:p>
        </w:tc>
        <w:tc>
          <w:tcPr>
            <w:tcW w:w="1191" w:type="dxa"/>
          </w:tcPr>
          <w:p w:rsidR="00412577" w:rsidRDefault="00412577">
            <w:pPr>
              <w:pStyle w:val="ConsPlusNormal"/>
              <w:jc w:val="center"/>
            </w:pPr>
            <w:r>
              <w:t>2017</w:t>
            </w:r>
          </w:p>
        </w:tc>
        <w:tc>
          <w:tcPr>
            <w:tcW w:w="1701" w:type="dxa"/>
          </w:tcPr>
          <w:p w:rsidR="00412577" w:rsidRDefault="00412577">
            <w:pPr>
              <w:pStyle w:val="ConsPlusNormal"/>
              <w:jc w:val="center"/>
            </w:pPr>
            <w:r>
              <w:t>2018</w:t>
            </w:r>
          </w:p>
        </w:tc>
        <w:tc>
          <w:tcPr>
            <w:tcW w:w="1191" w:type="dxa"/>
          </w:tcPr>
          <w:p w:rsidR="00412577" w:rsidRDefault="00412577">
            <w:pPr>
              <w:pStyle w:val="ConsPlusNormal"/>
              <w:jc w:val="center"/>
            </w:pPr>
            <w:r>
              <w:t>2019</w:t>
            </w:r>
          </w:p>
        </w:tc>
      </w:tr>
      <w:tr w:rsidR="00412577">
        <w:tc>
          <w:tcPr>
            <w:tcW w:w="1474" w:type="dxa"/>
          </w:tcPr>
          <w:p w:rsidR="00412577" w:rsidRDefault="00412577">
            <w:pPr>
              <w:pStyle w:val="ConsPlusNormal"/>
              <w:jc w:val="both"/>
            </w:pPr>
            <w:r>
              <w:t>1</w:t>
            </w:r>
          </w:p>
        </w:tc>
        <w:tc>
          <w:tcPr>
            <w:tcW w:w="3005" w:type="dxa"/>
            <w:vMerge w:val="restart"/>
          </w:tcPr>
          <w:p w:rsidR="00412577" w:rsidRDefault="00412577">
            <w:pPr>
              <w:pStyle w:val="ConsPlusNormal"/>
              <w:jc w:val="both"/>
            </w:pPr>
            <w:r>
              <w:t>Создание положительного инвестиционного бренда региона</w:t>
            </w:r>
          </w:p>
        </w:tc>
        <w:tc>
          <w:tcPr>
            <w:tcW w:w="3005" w:type="dxa"/>
            <w:vMerge w:val="restart"/>
          </w:tcPr>
          <w:p w:rsidR="00412577" w:rsidRDefault="00412577">
            <w:pPr>
              <w:pStyle w:val="ConsPlusNormal"/>
              <w:jc w:val="both"/>
            </w:pPr>
            <w:r>
              <w:t>активная презентация Смоленской области как региона с благоприятным инвестиционным климатом</w:t>
            </w:r>
          </w:p>
        </w:tc>
        <w:tc>
          <w:tcPr>
            <w:tcW w:w="3515" w:type="dxa"/>
          </w:tcPr>
          <w:p w:rsidR="00412577" w:rsidRDefault="00412577">
            <w:pPr>
              <w:pStyle w:val="ConsPlusNormal"/>
              <w:jc w:val="both"/>
            </w:pPr>
            <w:r>
              <w:t>количество упоминаний региона в средствах массовой информации (ведущие издания)</w:t>
            </w:r>
          </w:p>
        </w:tc>
        <w:tc>
          <w:tcPr>
            <w:tcW w:w="1644" w:type="dxa"/>
          </w:tcPr>
          <w:p w:rsidR="00412577" w:rsidRDefault="00412577">
            <w:pPr>
              <w:pStyle w:val="ConsPlusNormal"/>
              <w:jc w:val="both"/>
            </w:pPr>
            <w:r>
              <w:t>раз в год</w:t>
            </w:r>
          </w:p>
        </w:tc>
        <w:tc>
          <w:tcPr>
            <w:tcW w:w="1701" w:type="dxa"/>
          </w:tcPr>
          <w:p w:rsidR="00412577" w:rsidRDefault="00412577">
            <w:pPr>
              <w:pStyle w:val="ConsPlusNormal"/>
              <w:jc w:val="both"/>
            </w:pPr>
            <w:r>
              <w:t>не менее 12</w:t>
            </w:r>
          </w:p>
        </w:tc>
        <w:tc>
          <w:tcPr>
            <w:tcW w:w="1191" w:type="dxa"/>
          </w:tcPr>
          <w:p w:rsidR="00412577" w:rsidRDefault="00412577">
            <w:pPr>
              <w:pStyle w:val="ConsPlusNormal"/>
              <w:jc w:val="both"/>
            </w:pPr>
            <w:r>
              <w:t>не менее 12</w:t>
            </w:r>
          </w:p>
        </w:tc>
        <w:tc>
          <w:tcPr>
            <w:tcW w:w="1701" w:type="dxa"/>
          </w:tcPr>
          <w:p w:rsidR="00412577" w:rsidRDefault="00412577">
            <w:pPr>
              <w:pStyle w:val="ConsPlusNormal"/>
              <w:jc w:val="both"/>
            </w:pPr>
            <w:r>
              <w:t>не менее 12</w:t>
            </w:r>
          </w:p>
        </w:tc>
        <w:tc>
          <w:tcPr>
            <w:tcW w:w="1191" w:type="dxa"/>
          </w:tcPr>
          <w:p w:rsidR="00412577" w:rsidRDefault="00412577">
            <w:pPr>
              <w:pStyle w:val="ConsPlusNormal"/>
              <w:jc w:val="both"/>
            </w:pPr>
            <w:r>
              <w:t>не менее 13</w:t>
            </w:r>
          </w:p>
        </w:tc>
        <w:tc>
          <w:tcPr>
            <w:tcW w:w="1701" w:type="dxa"/>
          </w:tcPr>
          <w:p w:rsidR="00412577" w:rsidRDefault="00412577">
            <w:pPr>
              <w:pStyle w:val="ConsPlusNormal"/>
              <w:jc w:val="both"/>
            </w:pPr>
            <w:r>
              <w:t>не менее 14</w:t>
            </w:r>
          </w:p>
        </w:tc>
        <w:tc>
          <w:tcPr>
            <w:tcW w:w="1191" w:type="dxa"/>
          </w:tcPr>
          <w:p w:rsidR="00412577" w:rsidRDefault="00412577">
            <w:pPr>
              <w:pStyle w:val="ConsPlusNormal"/>
              <w:jc w:val="both"/>
            </w:pPr>
            <w:r>
              <w:t>не менее 15</w:t>
            </w:r>
          </w:p>
        </w:tc>
      </w:tr>
      <w:tr w:rsidR="00412577">
        <w:tc>
          <w:tcPr>
            <w:tcW w:w="1474" w:type="dxa"/>
          </w:tcPr>
          <w:p w:rsidR="00412577" w:rsidRDefault="00412577">
            <w:pPr>
              <w:pStyle w:val="ConsPlusNormal"/>
              <w:jc w:val="both"/>
            </w:pPr>
            <w:r>
              <w:t>2</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 xml:space="preserve">участие представителей Смоленской области в выставках, форумах, конференциях посвященных, инвестиционной </w:t>
            </w:r>
            <w:r>
              <w:lastRenderedPageBreak/>
              <w:t>деятельности</w:t>
            </w:r>
          </w:p>
        </w:tc>
        <w:tc>
          <w:tcPr>
            <w:tcW w:w="1644" w:type="dxa"/>
          </w:tcPr>
          <w:p w:rsidR="00412577" w:rsidRDefault="00412577">
            <w:pPr>
              <w:pStyle w:val="ConsPlusNormal"/>
              <w:jc w:val="both"/>
            </w:pPr>
            <w:r>
              <w:lastRenderedPageBreak/>
              <w:t>раз в год</w:t>
            </w:r>
          </w:p>
        </w:tc>
        <w:tc>
          <w:tcPr>
            <w:tcW w:w="1701" w:type="dxa"/>
          </w:tcPr>
          <w:p w:rsidR="00412577" w:rsidRDefault="00412577">
            <w:pPr>
              <w:pStyle w:val="ConsPlusNormal"/>
              <w:jc w:val="both"/>
            </w:pPr>
            <w:r>
              <w:t>не менее 8</w:t>
            </w:r>
          </w:p>
        </w:tc>
        <w:tc>
          <w:tcPr>
            <w:tcW w:w="1191" w:type="dxa"/>
          </w:tcPr>
          <w:p w:rsidR="00412577" w:rsidRDefault="00412577">
            <w:pPr>
              <w:pStyle w:val="ConsPlusNormal"/>
              <w:jc w:val="both"/>
            </w:pPr>
            <w:r>
              <w:t>не менее 8</w:t>
            </w:r>
          </w:p>
        </w:tc>
        <w:tc>
          <w:tcPr>
            <w:tcW w:w="1701" w:type="dxa"/>
          </w:tcPr>
          <w:p w:rsidR="00412577" w:rsidRDefault="00412577">
            <w:pPr>
              <w:pStyle w:val="ConsPlusNormal"/>
              <w:jc w:val="both"/>
            </w:pPr>
            <w:r>
              <w:t>не менее 8</w:t>
            </w:r>
          </w:p>
        </w:tc>
        <w:tc>
          <w:tcPr>
            <w:tcW w:w="1191" w:type="dxa"/>
          </w:tcPr>
          <w:p w:rsidR="00412577" w:rsidRDefault="00412577">
            <w:pPr>
              <w:pStyle w:val="ConsPlusNormal"/>
              <w:jc w:val="both"/>
            </w:pPr>
            <w:r>
              <w:t>не менее 9</w:t>
            </w:r>
          </w:p>
        </w:tc>
        <w:tc>
          <w:tcPr>
            <w:tcW w:w="1701" w:type="dxa"/>
          </w:tcPr>
          <w:p w:rsidR="00412577" w:rsidRDefault="00412577">
            <w:pPr>
              <w:pStyle w:val="ConsPlusNormal"/>
              <w:jc w:val="both"/>
            </w:pPr>
            <w:r>
              <w:t>не менее 10</w:t>
            </w:r>
          </w:p>
        </w:tc>
        <w:tc>
          <w:tcPr>
            <w:tcW w:w="1191" w:type="dxa"/>
          </w:tcPr>
          <w:p w:rsidR="00412577" w:rsidRDefault="00412577">
            <w:pPr>
              <w:pStyle w:val="ConsPlusNormal"/>
              <w:jc w:val="both"/>
            </w:pPr>
            <w:r>
              <w:t>не менее 11</w:t>
            </w:r>
          </w:p>
        </w:tc>
      </w:tr>
      <w:tr w:rsidR="00412577">
        <w:tc>
          <w:tcPr>
            <w:tcW w:w="1474" w:type="dxa"/>
          </w:tcPr>
          <w:p w:rsidR="00412577" w:rsidRDefault="00412577">
            <w:pPr>
              <w:pStyle w:val="ConsPlusNormal"/>
              <w:jc w:val="both"/>
            </w:pPr>
            <w:r>
              <w:lastRenderedPageBreak/>
              <w:t>3</w:t>
            </w:r>
          </w:p>
        </w:tc>
        <w:tc>
          <w:tcPr>
            <w:tcW w:w="3005" w:type="dxa"/>
            <w:vMerge/>
          </w:tcPr>
          <w:p w:rsidR="00412577" w:rsidRDefault="00412577"/>
        </w:tc>
        <w:tc>
          <w:tcPr>
            <w:tcW w:w="3005" w:type="dxa"/>
          </w:tcPr>
          <w:p w:rsidR="00412577" w:rsidRDefault="00412577">
            <w:pPr>
              <w:pStyle w:val="ConsPlusNormal"/>
              <w:jc w:val="both"/>
            </w:pPr>
            <w:r>
              <w:t>увеличение посещаемости инвестиционного портала Смоленской области</w:t>
            </w:r>
          </w:p>
        </w:tc>
        <w:tc>
          <w:tcPr>
            <w:tcW w:w="3515" w:type="dxa"/>
          </w:tcPr>
          <w:p w:rsidR="00412577" w:rsidRDefault="00412577">
            <w:pPr>
              <w:pStyle w:val="ConsPlusNormal"/>
              <w:jc w:val="both"/>
            </w:pPr>
            <w:r>
              <w:t>количество посещений инвестиционного портала Смоленской области</w:t>
            </w:r>
          </w:p>
        </w:tc>
        <w:tc>
          <w:tcPr>
            <w:tcW w:w="1644" w:type="dxa"/>
          </w:tcPr>
          <w:p w:rsidR="00412577" w:rsidRDefault="00412577">
            <w:pPr>
              <w:pStyle w:val="ConsPlusNormal"/>
              <w:jc w:val="both"/>
            </w:pPr>
            <w:r>
              <w:t>раз в месяц</w:t>
            </w:r>
          </w:p>
        </w:tc>
        <w:tc>
          <w:tcPr>
            <w:tcW w:w="1701" w:type="dxa"/>
          </w:tcPr>
          <w:p w:rsidR="00412577" w:rsidRDefault="00412577">
            <w:pPr>
              <w:pStyle w:val="ConsPlusNormal"/>
              <w:jc w:val="both"/>
            </w:pPr>
            <w:r>
              <w:t>не менее 14000</w:t>
            </w:r>
          </w:p>
        </w:tc>
        <w:tc>
          <w:tcPr>
            <w:tcW w:w="1191" w:type="dxa"/>
          </w:tcPr>
          <w:p w:rsidR="00412577" w:rsidRDefault="00412577">
            <w:pPr>
              <w:pStyle w:val="ConsPlusNormal"/>
              <w:jc w:val="both"/>
            </w:pPr>
            <w:r>
              <w:t>не менее 14100</w:t>
            </w:r>
          </w:p>
        </w:tc>
        <w:tc>
          <w:tcPr>
            <w:tcW w:w="1701" w:type="dxa"/>
          </w:tcPr>
          <w:p w:rsidR="00412577" w:rsidRDefault="00412577">
            <w:pPr>
              <w:pStyle w:val="ConsPlusNormal"/>
              <w:jc w:val="both"/>
            </w:pPr>
            <w:r>
              <w:t>не менее 14200</w:t>
            </w:r>
          </w:p>
        </w:tc>
        <w:tc>
          <w:tcPr>
            <w:tcW w:w="1191" w:type="dxa"/>
          </w:tcPr>
          <w:p w:rsidR="00412577" w:rsidRDefault="00412577">
            <w:pPr>
              <w:pStyle w:val="ConsPlusNormal"/>
              <w:jc w:val="both"/>
            </w:pPr>
            <w:r>
              <w:t>не менее 14300</w:t>
            </w:r>
          </w:p>
        </w:tc>
        <w:tc>
          <w:tcPr>
            <w:tcW w:w="1701" w:type="dxa"/>
          </w:tcPr>
          <w:p w:rsidR="00412577" w:rsidRDefault="00412577">
            <w:pPr>
              <w:pStyle w:val="ConsPlusNormal"/>
              <w:jc w:val="both"/>
            </w:pPr>
            <w:r>
              <w:t>не менее 14400</w:t>
            </w:r>
          </w:p>
        </w:tc>
        <w:tc>
          <w:tcPr>
            <w:tcW w:w="1191" w:type="dxa"/>
          </w:tcPr>
          <w:p w:rsidR="00412577" w:rsidRDefault="00412577">
            <w:pPr>
              <w:pStyle w:val="ConsPlusNormal"/>
              <w:jc w:val="both"/>
            </w:pPr>
            <w:r>
              <w:t>не менее 14500</w:t>
            </w:r>
          </w:p>
        </w:tc>
      </w:tr>
      <w:tr w:rsidR="00412577">
        <w:tc>
          <w:tcPr>
            <w:tcW w:w="1474" w:type="dxa"/>
          </w:tcPr>
          <w:p w:rsidR="00412577" w:rsidRDefault="00412577">
            <w:pPr>
              <w:pStyle w:val="ConsPlusNormal"/>
              <w:jc w:val="both"/>
            </w:pPr>
            <w:r>
              <w:t>4</w:t>
            </w:r>
          </w:p>
        </w:tc>
        <w:tc>
          <w:tcPr>
            <w:tcW w:w="3005" w:type="dxa"/>
            <w:vMerge w:val="restart"/>
          </w:tcPr>
          <w:p w:rsidR="00412577" w:rsidRDefault="00412577">
            <w:pPr>
              <w:pStyle w:val="ConsPlusNormal"/>
              <w:jc w:val="both"/>
            </w:pPr>
            <w:r>
              <w:t>Снижение административных барьеров для осуществления инвестиционных проектов</w:t>
            </w:r>
          </w:p>
        </w:tc>
        <w:tc>
          <w:tcPr>
            <w:tcW w:w="3005" w:type="dxa"/>
            <w:vMerge w:val="restart"/>
          </w:tcPr>
          <w:p w:rsidR="00412577" w:rsidRDefault="00412577">
            <w:pPr>
              <w:pStyle w:val="ConsPlusNormal"/>
              <w:jc w:val="both"/>
            </w:pPr>
            <w:r>
              <w:t>внедрение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3515" w:type="dxa"/>
          </w:tcPr>
          <w:p w:rsidR="00412577" w:rsidRDefault="00412577">
            <w:pPr>
              <w:pStyle w:val="ConsPlusNormal"/>
              <w:jc w:val="both"/>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644" w:type="dxa"/>
          </w:tcPr>
          <w:p w:rsidR="00412577" w:rsidRDefault="00412577">
            <w:pPr>
              <w:pStyle w:val="ConsPlusNormal"/>
              <w:jc w:val="both"/>
            </w:pPr>
            <w:r>
              <w:t>ед.</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r>
      <w:tr w:rsidR="00412577">
        <w:tc>
          <w:tcPr>
            <w:tcW w:w="1474" w:type="dxa"/>
          </w:tcPr>
          <w:p w:rsidR="00412577" w:rsidRDefault="00412577">
            <w:pPr>
              <w:pStyle w:val="ConsPlusNormal"/>
              <w:jc w:val="both"/>
            </w:pPr>
            <w:r>
              <w:t>5</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срок ответа на запрос по каналу "прямой связи" инвесторов с руководителем региона</w:t>
            </w:r>
          </w:p>
        </w:tc>
        <w:tc>
          <w:tcPr>
            <w:tcW w:w="1644" w:type="dxa"/>
          </w:tcPr>
          <w:p w:rsidR="00412577" w:rsidRDefault="00412577">
            <w:pPr>
              <w:pStyle w:val="ConsPlusNormal"/>
              <w:jc w:val="both"/>
            </w:pPr>
            <w:r>
              <w:t>дней с момента обращения</w:t>
            </w:r>
          </w:p>
        </w:tc>
        <w:tc>
          <w:tcPr>
            <w:tcW w:w="1701" w:type="dxa"/>
          </w:tcPr>
          <w:p w:rsidR="00412577" w:rsidRDefault="00412577">
            <w:pPr>
              <w:pStyle w:val="ConsPlusNormal"/>
              <w:jc w:val="center"/>
            </w:pPr>
            <w:r>
              <w:t>7</w:t>
            </w:r>
          </w:p>
        </w:tc>
        <w:tc>
          <w:tcPr>
            <w:tcW w:w="1191" w:type="dxa"/>
          </w:tcPr>
          <w:p w:rsidR="00412577" w:rsidRDefault="00412577">
            <w:pPr>
              <w:pStyle w:val="ConsPlusNormal"/>
              <w:jc w:val="center"/>
            </w:pPr>
            <w:r>
              <w:t>7</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c>
          <w:tcPr>
            <w:tcW w:w="1701" w:type="dxa"/>
          </w:tcPr>
          <w:p w:rsidR="00412577" w:rsidRDefault="00412577">
            <w:pPr>
              <w:pStyle w:val="ConsPlusNormal"/>
              <w:jc w:val="center"/>
            </w:pPr>
            <w:r>
              <w:t>4</w:t>
            </w:r>
          </w:p>
        </w:tc>
        <w:tc>
          <w:tcPr>
            <w:tcW w:w="1191" w:type="dxa"/>
          </w:tcPr>
          <w:p w:rsidR="00412577" w:rsidRDefault="00412577">
            <w:pPr>
              <w:pStyle w:val="ConsPlusNormal"/>
              <w:jc w:val="center"/>
            </w:pPr>
            <w:r>
              <w:t>4</w:t>
            </w:r>
          </w:p>
        </w:tc>
      </w:tr>
      <w:tr w:rsidR="00412577">
        <w:tc>
          <w:tcPr>
            <w:tcW w:w="1474" w:type="dxa"/>
          </w:tcPr>
          <w:p w:rsidR="00412577" w:rsidRDefault="00412577">
            <w:pPr>
              <w:pStyle w:val="ConsPlusNormal"/>
              <w:jc w:val="both"/>
            </w:pPr>
            <w:r>
              <w:t>6</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оценка предпринимательским сообществом эффективности реализации внедренных составляющих стандарта в регионе</w:t>
            </w:r>
          </w:p>
        </w:tc>
        <w:tc>
          <w:tcPr>
            <w:tcW w:w="1644" w:type="dxa"/>
          </w:tcPr>
          <w:p w:rsidR="00412577" w:rsidRDefault="00412577">
            <w:pPr>
              <w:pStyle w:val="ConsPlusNormal"/>
              <w:jc w:val="both"/>
            </w:pPr>
            <w:r>
              <w:t>балл</w:t>
            </w:r>
          </w:p>
        </w:tc>
        <w:tc>
          <w:tcPr>
            <w:tcW w:w="1701" w:type="dxa"/>
          </w:tcPr>
          <w:p w:rsidR="00412577" w:rsidRDefault="00412577">
            <w:pPr>
              <w:pStyle w:val="ConsPlusNormal"/>
              <w:jc w:val="center"/>
            </w:pPr>
            <w:r>
              <w:t>6,00</w:t>
            </w:r>
          </w:p>
        </w:tc>
        <w:tc>
          <w:tcPr>
            <w:tcW w:w="1191" w:type="dxa"/>
          </w:tcPr>
          <w:p w:rsidR="00412577" w:rsidRDefault="00412577">
            <w:pPr>
              <w:pStyle w:val="ConsPlusNormal"/>
              <w:jc w:val="center"/>
            </w:pPr>
            <w:r>
              <w:t>8,00</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10,00</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10,00</w:t>
            </w:r>
          </w:p>
        </w:tc>
      </w:tr>
      <w:tr w:rsidR="00412577">
        <w:tc>
          <w:tcPr>
            <w:tcW w:w="1474" w:type="dxa"/>
          </w:tcPr>
          <w:p w:rsidR="00412577" w:rsidRDefault="00412577">
            <w:pPr>
              <w:pStyle w:val="ConsPlusNormal"/>
              <w:jc w:val="both"/>
            </w:pPr>
            <w:r>
              <w:t>7</w:t>
            </w:r>
          </w:p>
        </w:tc>
        <w:tc>
          <w:tcPr>
            <w:tcW w:w="3005" w:type="dxa"/>
            <w:vMerge/>
          </w:tcPr>
          <w:p w:rsidR="00412577" w:rsidRDefault="00412577"/>
        </w:tc>
        <w:tc>
          <w:tcPr>
            <w:tcW w:w="3005" w:type="dxa"/>
            <w:vMerge w:val="restart"/>
          </w:tcPr>
          <w:p w:rsidR="00412577" w:rsidRDefault="00412577">
            <w:pPr>
              <w:pStyle w:val="ConsPlusNormal"/>
              <w:jc w:val="both"/>
            </w:pPr>
            <w:r>
              <w:t>упрощение процедур получения разрешения на строительство эталонного объекта капитального строительства непроизводственного назначения</w:t>
            </w:r>
          </w:p>
        </w:tc>
        <w:tc>
          <w:tcPr>
            <w:tcW w:w="3515" w:type="dxa"/>
          </w:tcPr>
          <w:p w:rsidR="00412577" w:rsidRDefault="00412577">
            <w:pPr>
              <w:pStyle w:val="ConsPlusNormal"/>
              <w:jc w:val="both"/>
            </w:pPr>
            <w: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644" w:type="dxa"/>
          </w:tcPr>
          <w:p w:rsidR="00412577" w:rsidRDefault="00412577">
            <w:pPr>
              <w:pStyle w:val="ConsPlusNormal"/>
              <w:jc w:val="both"/>
            </w:pPr>
            <w:r>
              <w:t>единиц</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c>
          <w:tcPr>
            <w:tcW w:w="1701" w:type="dxa"/>
          </w:tcPr>
          <w:p w:rsidR="00412577" w:rsidRDefault="00412577">
            <w:pPr>
              <w:pStyle w:val="ConsPlusNormal"/>
              <w:jc w:val="center"/>
            </w:pPr>
            <w:r>
              <w:t>13</w:t>
            </w:r>
          </w:p>
        </w:tc>
        <w:tc>
          <w:tcPr>
            <w:tcW w:w="1191" w:type="dxa"/>
          </w:tcPr>
          <w:p w:rsidR="00412577" w:rsidRDefault="00412577">
            <w:pPr>
              <w:pStyle w:val="ConsPlusNormal"/>
              <w:jc w:val="center"/>
            </w:pPr>
            <w:r>
              <w:t>12</w:t>
            </w:r>
          </w:p>
        </w:tc>
        <w:tc>
          <w:tcPr>
            <w:tcW w:w="1701" w:type="dxa"/>
          </w:tcPr>
          <w:p w:rsidR="00412577" w:rsidRDefault="00412577">
            <w:pPr>
              <w:pStyle w:val="ConsPlusNormal"/>
              <w:jc w:val="center"/>
            </w:pPr>
            <w:r>
              <w:t>11</w:t>
            </w:r>
          </w:p>
        </w:tc>
        <w:tc>
          <w:tcPr>
            <w:tcW w:w="1191" w:type="dxa"/>
          </w:tcPr>
          <w:p w:rsidR="00412577" w:rsidRDefault="00412577">
            <w:pPr>
              <w:pStyle w:val="ConsPlusNormal"/>
              <w:jc w:val="center"/>
            </w:pPr>
            <w:r>
              <w:t>10</w:t>
            </w:r>
          </w:p>
        </w:tc>
      </w:tr>
      <w:tr w:rsidR="00412577">
        <w:tc>
          <w:tcPr>
            <w:tcW w:w="1474" w:type="dxa"/>
          </w:tcPr>
          <w:p w:rsidR="00412577" w:rsidRDefault="00412577">
            <w:pPr>
              <w:pStyle w:val="ConsPlusNormal"/>
              <w:jc w:val="both"/>
            </w:pPr>
            <w:r>
              <w:t>8</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 xml:space="preserve">предельный срок прохождения всех процедур, необходимых для получения разрешения на строительство эталонного объекта </w:t>
            </w:r>
            <w:r>
              <w:lastRenderedPageBreak/>
              <w:t>капитального строительства непроизводственного значения</w:t>
            </w:r>
          </w:p>
        </w:tc>
        <w:tc>
          <w:tcPr>
            <w:tcW w:w="1644" w:type="dxa"/>
          </w:tcPr>
          <w:p w:rsidR="00412577" w:rsidRDefault="00412577">
            <w:pPr>
              <w:pStyle w:val="ConsPlusNormal"/>
              <w:jc w:val="both"/>
            </w:pPr>
            <w:r>
              <w:lastRenderedPageBreak/>
              <w:t>дней</w:t>
            </w:r>
          </w:p>
        </w:tc>
        <w:tc>
          <w:tcPr>
            <w:tcW w:w="1701" w:type="dxa"/>
          </w:tcPr>
          <w:p w:rsidR="00412577" w:rsidRDefault="00412577">
            <w:pPr>
              <w:pStyle w:val="ConsPlusNormal"/>
              <w:jc w:val="center"/>
            </w:pPr>
            <w:r>
              <w:t>200</w:t>
            </w:r>
          </w:p>
        </w:tc>
        <w:tc>
          <w:tcPr>
            <w:tcW w:w="1191" w:type="dxa"/>
          </w:tcPr>
          <w:p w:rsidR="00412577" w:rsidRDefault="00412577">
            <w:pPr>
              <w:pStyle w:val="ConsPlusNormal"/>
              <w:jc w:val="center"/>
            </w:pPr>
            <w:r>
              <w:t>130</w:t>
            </w:r>
          </w:p>
        </w:tc>
        <w:tc>
          <w:tcPr>
            <w:tcW w:w="1701" w:type="dxa"/>
          </w:tcPr>
          <w:p w:rsidR="00412577" w:rsidRDefault="00412577">
            <w:pPr>
              <w:pStyle w:val="ConsPlusNormal"/>
              <w:jc w:val="center"/>
            </w:pPr>
            <w:r>
              <w:t>90</w:t>
            </w:r>
          </w:p>
        </w:tc>
        <w:tc>
          <w:tcPr>
            <w:tcW w:w="1191" w:type="dxa"/>
          </w:tcPr>
          <w:p w:rsidR="00412577" w:rsidRDefault="00412577">
            <w:pPr>
              <w:pStyle w:val="ConsPlusNormal"/>
              <w:jc w:val="center"/>
            </w:pPr>
            <w:r>
              <w:t>70</w:t>
            </w:r>
          </w:p>
        </w:tc>
        <w:tc>
          <w:tcPr>
            <w:tcW w:w="1701" w:type="dxa"/>
          </w:tcPr>
          <w:p w:rsidR="00412577" w:rsidRDefault="00412577">
            <w:pPr>
              <w:pStyle w:val="ConsPlusNormal"/>
              <w:jc w:val="center"/>
            </w:pPr>
            <w:r>
              <w:t>56</w:t>
            </w:r>
          </w:p>
        </w:tc>
        <w:tc>
          <w:tcPr>
            <w:tcW w:w="1191" w:type="dxa"/>
          </w:tcPr>
          <w:p w:rsidR="00412577" w:rsidRDefault="00412577">
            <w:pPr>
              <w:pStyle w:val="ConsPlusNormal"/>
              <w:jc w:val="center"/>
            </w:pPr>
            <w:r>
              <w:t>56</w:t>
            </w:r>
          </w:p>
        </w:tc>
      </w:tr>
      <w:tr w:rsidR="00412577">
        <w:tc>
          <w:tcPr>
            <w:tcW w:w="1474" w:type="dxa"/>
          </w:tcPr>
          <w:p w:rsidR="00412577" w:rsidRDefault="00412577">
            <w:pPr>
              <w:pStyle w:val="ConsPlusNormal"/>
              <w:jc w:val="both"/>
            </w:pPr>
            <w:r>
              <w:lastRenderedPageBreak/>
              <w:t>9</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доля муниципальных образований в субъекте Российской Федерации с утвержденными документами территориального планирования и градостроительного зонирования в общем количестве муниципалитетов</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100,00</w:t>
            </w:r>
          </w:p>
        </w:tc>
        <w:tc>
          <w:tcPr>
            <w:tcW w:w="1191" w:type="dxa"/>
          </w:tcPr>
          <w:p w:rsidR="00412577" w:rsidRDefault="00412577">
            <w:pPr>
              <w:pStyle w:val="ConsPlusNormal"/>
              <w:jc w:val="center"/>
            </w:pPr>
            <w:r>
              <w:t>100,00</w:t>
            </w:r>
          </w:p>
        </w:tc>
        <w:tc>
          <w:tcPr>
            <w:tcW w:w="1701" w:type="dxa"/>
          </w:tcPr>
          <w:p w:rsidR="00412577" w:rsidRDefault="00412577">
            <w:pPr>
              <w:pStyle w:val="ConsPlusNormal"/>
              <w:jc w:val="center"/>
            </w:pPr>
            <w:r>
              <w:t>100,00</w:t>
            </w:r>
          </w:p>
        </w:tc>
        <w:tc>
          <w:tcPr>
            <w:tcW w:w="1191" w:type="dxa"/>
          </w:tcPr>
          <w:p w:rsidR="00412577" w:rsidRDefault="00412577">
            <w:pPr>
              <w:pStyle w:val="ConsPlusNormal"/>
              <w:jc w:val="center"/>
            </w:pPr>
            <w:r>
              <w:t>100,00</w:t>
            </w:r>
          </w:p>
        </w:tc>
        <w:tc>
          <w:tcPr>
            <w:tcW w:w="1701" w:type="dxa"/>
          </w:tcPr>
          <w:p w:rsidR="00412577" w:rsidRDefault="00412577">
            <w:pPr>
              <w:pStyle w:val="ConsPlusNormal"/>
              <w:jc w:val="center"/>
            </w:pPr>
            <w:r>
              <w:t>100,00</w:t>
            </w:r>
          </w:p>
        </w:tc>
        <w:tc>
          <w:tcPr>
            <w:tcW w:w="1191" w:type="dxa"/>
          </w:tcPr>
          <w:p w:rsidR="00412577" w:rsidRDefault="00412577">
            <w:pPr>
              <w:pStyle w:val="ConsPlusNormal"/>
              <w:jc w:val="center"/>
            </w:pPr>
            <w:r>
              <w:t>100,00</w:t>
            </w:r>
          </w:p>
        </w:tc>
      </w:tr>
      <w:tr w:rsidR="00412577">
        <w:tc>
          <w:tcPr>
            <w:tcW w:w="1474" w:type="dxa"/>
          </w:tcPr>
          <w:p w:rsidR="00412577" w:rsidRDefault="00412577">
            <w:pPr>
              <w:pStyle w:val="ConsPlusNormal"/>
              <w:jc w:val="both"/>
            </w:pPr>
            <w:r>
              <w:t>10</w:t>
            </w:r>
          </w:p>
        </w:tc>
        <w:tc>
          <w:tcPr>
            <w:tcW w:w="3005" w:type="dxa"/>
            <w:vMerge/>
          </w:tcPr>
          <w:p w:rsidR="00412577" w:rsidRDefault="00412577"/>
        </w:tc>
        <w:tc>
          <w:tcPr>
            <w:tcW w:w="3005" w:type="dxa"/>
            <w:vMerge w:val="restart"/>
          </w:tcPr>
          <w:p w:rsidR="00412577" w:rsidRDefault="00412577">
            <w:pPr>
              <w:pStyle w:val="ConsPlusNormal"/>
              <w:jc w:val="both"/>
            </w:pPr>
            <w:r>
              <w:t>повышение доступности энергетической инфраструктуры</w:t>
            </w:r>
          </w:p>
        </w:tc>
        <w:tc>
          <w:tcPr>
            <w:tcW w:w="3515" w:type="dxa"/>
          </w:tcPr>
          <w:p w:rsidR="00412577" w:rsidRDefault="00412577">
            <w:pPr>
              <w:pStyle w:val="ConsPlusNormal"/>
              <w:jc w:val="both"/>
            </w:pPr>
            <w:r>
              <w:t>предельное количество этапов (процедур), необходимых для технологического присоединения</w:t>
            </w:r>
          </w:p>
        </w:tc>
        <w:tc>
          <w:tcPr>
            <w:tcW w:w="1644" w:type="dxa"/>
          </w:tcPr>
          <w:p w:rsidR="00412577" w:rsidRDefault="00412577">
            <w:pPr>
              <w:pStyle w:val="ConsPlusNormal"/>
              <w:jc w:val="both"/>
            </w:pPr>
            <w:r>
              <w:t>единиц</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r>
      <w:tr w:rsidR="00412577">
        <w:tc>
          <w:tcPr>
            <w:tcW w:w="1474" w:type="dxa"/>
          </w:tcPr>
          <w:p w:rsidR="00412577" w:rsidRDefault="00412577">
            <w:pPr>
              <w:pStyle w:val="ConsPlusNormal"/>
              <w:jc w:val="both"/>
            </w:pPr>
            <w:r>
              <w:t>11</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предельный срок подключения потребителей (до 150 кВт) с момента поступления заявки на технологическое присоединение до даты подписания акта о технологическом присоединении</w:t>
            </w:r>
          </w:p>
        </w:tc>
        <w:tc>
          <w:tcPr>
            <w:tcW w:w="1644" w:type="dxa"/>
          </w:tcPr>
          <w:p w:rsidR="00412577" w:rsidRDefault="00412577">
            <w:pPr>
              <w:pStyle w:val="ConsPlusNormal"/>
              <w:jc w:val="both"/>
            </w:pPr>
            <w:r>
              <w:t>дней</w:t>
            </w:r>
          </w:p>
        </w:tc>
        <w:tc>
          <w:tcPr>
            <w:tcW w:w="1701" w:type="dxa"/>
          </w:tcPr>
          <w:p w:rsidR="00412577" w:rsidRDefault="00412577">
            <w:pPr>
              <w:pStyle w:val="ConsPlusNormal"/>
              <w:jc w:val="center"/>
            </w:pPr>
            <w:r>
              <w:t>167</w:t>
            </w:r>
          </w:p>
        </w:tc>
        <w:tc>
          <w:tcPr>
            <w:tcW w:w="1191" w:type="dxa"/>
          </w:tcPr>
          <w:p w:rsidR="00412577" w:rsidRDefault="00412577">
            <w:pPr>
              <w:pStyle w:val="ConsPlusNormal"/>
              <w:jc w:val="center"/>
            </w:pPr>
            <w:r>
              <w:t>45</w:t>
            </w:r>
          </w:p>
        </w:tc>
        <w:tc>
          <w:tcPr>
            <w:tcW w:w="1701" w:type="dxa"/>
          </w:tcPr>
          <w:p w:rsidR="00412577" w:rsidRDefault="00412577">
            <w:pPr>
              <w:pStyle w:val="ConsPlusNormal"/>
              <w:jc w:val="center"/>
            </w:pPr>
            <w:r>
              <w:t>43</w:t>
            </w:r>
          </w:p>
        </w:tc>
        <w:tc>
          <w:tcPr>
            <w:tcW w:w="1191" w:type="dxa"/>
          </w:tcPr>
          <w:p w:rsidR="00412577" w:rsidRDefault="00412577">
            <w:pPr>
              <w:pStyle w:val="ConsPlusNormal"/>
              <w:jc w:val="center"/>
            </w:pPr>
            <w:r>
              <w:t>42</w:t>
            </w:r>
          </w:p>
        </w:tc>
        <w:tc>
          <w:tcPr>
            <w:tcW w:w="1701" w:type="dxa"/>
          </w:tcPr>
          <w:p w:rsidR="00412577" w:rsidRDefault="00412577">
            <w:pPr>
              <w:pStyle w:val="ConsPlusNormal"/>
              <w:jc w:val="center"/>
            </w:pPr>
            <w:r>
              <w:t>40</w:t>
            </w:r>
          </w:p>
        </w:tc>
        <w:tc>
          <w:tcPr>
            <w:tcW w:w="1191" w:type="dxa"/>
          </w:tcPr>
          <w:p w:rsidR="00412577" w:rsidRDefault="00412577">
            <w:pPr>
              <w:pStyle w:val="ConsPlusNormal"/>
              <w:jc w:val="center"/>
            </w:pPr>
            <w:r>
              <w:t>38</w:t>
            </w:r>
          </w:p>
        </w:tc>
      </w:tr>
      <w:tr w:rsidR="00412577">
        <w:tc>
          <w:tcPr>
            <w:tcW w:w="1474" w:type="dxa"/>
          </w:tcPr>
          <w:p w:rsidR="00412577" w:rsidRDefault="00412577">
            <w:pPr>
              <w:pStyle w:val="ConsPlusNormal"/>
              <w:jc w:val="both"/>
            </w:pPr>
            <w:r>
              <w:t>12</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стоимость услуг по технологическому присоединению к объектам электросетевого хозяйства</w:t>
            </w:r>
          </w:p>
        </w:tc>
        <w:tc>
          <w:tcPr>
            <w:tcW w:w="1644" w:type="dxa"/>
          </w:tcPr>
          <w:p w:rsidR="00412577" w:rsidRDefault="00412577">
            <w:pPr>
              <w:pStyle w:val="ConsPlusNormal"/>
              <w:jc w:val="both"/>
            </w:pPr>
            <w:r>
              <w:t>% к предыдущему году</w:t>
            </w:r>
          </w:p>
        </w:tc>
        <w:tc>
          <w:tcPr>
            <w:tcW w:w="1701" w:type="dxa"/>
          </w:tcPr>
          <w:p w:rsidR="00412577" w:rsidRDefault="00412577">
            <w:pPr>
              <w:pStyle w:val="ConsPlusNormal"/>
              <w:jc w:val="both"/>
            </w:pPr>
            <w:r>
              <w:t>не выше уровня инфляции</w:t>
            </w:r>
          </w:p>
        </w:tc>
        <w:tc>
          <w:tcPr>
            <w:tcW w:w="1191" w:type="dxa"/>
          </w:tcPr>
          <w:p w:rsidR="00412577" w:rsidRDefault="00412577">
            <w:pPr>
              <w:pStyle w:val="ConsPlusNormal"/>
              <w:jc w:val="both"/>
            </w:pPr>
            <w:r>
              <w:t>не выше уровня инфляции</w:t>
            </w:r>
          </w:p>
        </w:tc>
        <w:tc>
          <w:tcPr>
            <w:tcW w:w="1701" w:type="dxa"/>
          </w:tcPr>
          <w:p w:rsidR="00412577" w:rsidRDefault="00412577">
            <w:pPr>
              <w:pStyle w:val="ConsPlusNormal"/>
              <w:jc w:val="both"/>
            </w:pPr>
            <w:r>
              <w:t>не выше уровня инфляции</w:t>
            </w:r>
          </w:p>
        </w:tc>
        <w:tc>
          <w:tcPr>
            <w:tcW w:w="1191" w:type="dxa"/>
          </w:tcPr>
          <w:p w:rsidR="00412577" w:rsidRDefault="00412577">
            <w:pPr>
              <w:pStyle w:val="ConsPlusNormal"/>
              <w:jc w:val="both"/>
            </w:pPr>
            <w:r>
              <w:t>не выше уровня инфляции</w:t>
            </w:r>
          </w:p>
        </w:tc>
        <w:tc>
          <w:tcPr>
            <w:tcW w:w="1701" w:type="dxa"/>
          </w:tcPr>
          <w:p w:rsidR="00412577" w:rsidRDefault="00412577">
            <w:pPr>
              <w:pStyle w:val="ConsPlusNormal"/>
              <w:jc w:val="both"/>
            </w:pPr>
            <w:r>
              <w:t>не выше уровня инфляции</w:t>
            </w:r>
          </w:p>
        </w:tc>
        <w:tc>
          <w:tcPr>
            <w:tcW w:w="1191" w:type="dxa"/>
          </w:tcPr>
          <w:p w:rsidR="00412577" w:rsidRDefault="00412577">
            <w:pPr>
              <w:pStyle w:val="ConsPlusNormal"/>
              <w:jc w:val="both"/>
            </w:pPr>
            <w:r>
              <w:t>не выше уровня инфляции</w:t>
            </w:r>
          </w:p>
        </w:tc>
      </w:tr>
      <w:tr w:rsidR="00412577">
        <w:tc>
          <w:tcPr>
            <w:tcW w:w="1474" w:type="dxa"/>
          </w:tcPr>
          <w:p w:rsidR="00412577" w:rsidRDefault="00412577">
            <w:pPr>
              <w:pStyle w:val="ConsPlusNormal"/>
              <w:jc w:val="both"/>
            </w:pPr>
            <w:r>
              <w:t>13</w:t>
            </w:r>
          </w:p>
        </w:tc>
        <w:tc>
          <w:tcPr>
            <w:tcW w:w="3005" w:type="dxa"/>
            <w:vMerge w:val="restart"/>
          </w:tcPr>
          <w:p w:rsidR="00412577" w:rsidRDefault="00412577">
            <w:pPr>
              <w:pStyle w:val="ConsPlusNormal"/>
              <w:jc w:val="both"/>
            </w:pPr>
            <w:r>
              <w:t>Создание необходимой для осуществления инвестиционных проектов инфраструктуры</w:t>
            </w:r>
          </w:p>
        </w:tc>
        <w:tc>
          <w:tcPr>
            <w:tcW w:w="3005" w:type="dxa"/>
            <w:vMerge w:val="restart"/>
          </w:tcPr>
          <w:p w:rsidR="00412577" w:rsidRDefault="00412577">
            <w:pPr>
              <w:pStyle w:val="ConsPlusNormal"/>
              <w:jc w:val="both"/>
            </w:pPr>
            <w:r>
              <w:t>повышение качества и доступности производственной и транспортной инфраструктуры</w:t>
            </w:r>
          </w:p>
        </w:tc>
        <w:tc>
          <w:tcPr>
            <w:tcW w:w="3515" w:type="dxa"/>
          </w:tcPr>
          <w:p w:rsidR="00412577" w:rsidRDefault="00412577">
            <w:pPr>
              <w:pStyle w:val="ConsPlusNormal"/>
              <w:jc w:val="both"/>
            </w:pPr>
            <w: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p>
        </w:tc>
        <w:tc>
          <w:tcPr>
            <w:tcW w:w="1644" w:type="dxa"/>
          </w:tcPr>
          <w:p w:rsidR="00412577" w:rsidRDefault="00412577">
            <w:pPr>
              <w:pStyle w:val="ConsPlusNormal"/>
              <w:jc w:val="both"/>
            </w:pPr>
            <w:r>
              <w:t>% к 2011 году</w:t>
            </w:r>
          </w:p>
        </w:tc>
        <w:tc>
          <w:tcPr>
            <w:tcW w:w="1701" w:type="dxa"/>
          </w:tcPr>
          <w:p w:rsidR="00412577" w:rsidRDefault="00412577">
            <w:pPr>
              <w:pStyle w:val="ConsPlusNormal"/>
              <w:jc w:val="center"/>
            </w:pPr>
            <w:r>
              <w:t>0,50</w:t>
            </w:r>
          </w:p>
        </w:tc>
        <w:tc>
          <w:tcPr>
            <w:tcW w:w="1191" w:type="dxa"/>
          </w:tcPr>
          <w:p w:rsidR="00412577" w:rsidRDefault="00412577">
            <w:pPr>
              <w:pStyle w:val="ConsPlusNormal"/>
              <w:jc w:val="center"/>
            </w:pPr>
            <w:r>
              <w:t>0,50</w:t>
            </w:r>
          </w:p>
        </w:tc>
        <w:tc>
          <w:tcPr>
            <w:tcW w:w="1701" w:type="dxa"/>
          </w:tcPr>
          <w:p w:rsidR="00412577" w:rsidRDefault="00412577">
            <w:pPr>
              <w:pStyle w:val="ConsPlusNormal"/>
              <w:jc w:val="center"/>
            </w:pPr>
            <w:r>
              <w:t>0,50</w:t>
            </w:r>
          </w:p>
        </w:tc>
        <w:tc>
          <w:tcPr>
            <w:tcW w:w="1191" w:type="dxa"/>
          </w:tcPr>
          <w:p w:rsidR="00412577" w:rsidRDefault="00412577">
            <w:pPr>
              <w:pStyle w:val="ConsPlusNormal"/>
              <w:jc w:val="center"/>
            </w:pPr>
            <w:r>
              <w:t>0,50</w:t>
            </w:r>
          </w:p>
        </w:tc>
        <w:tc>
          <w:tcPr>
            <w:tcW w:w="1701" w:type="dxa"/>
          </w:tcPr>
          <w:p w:rsidR="00412577" w:rsidRDefault="00412577">
            <w:pPr>
              <w:pStyle w:val="ConsPlusNormal"/>
              <w:jc w:val="center"/>
            </w:pPr>
            <w:r>
              <w:t>0,50</w:t>
            </w:r>
          </w:p>
        </w:tc>
        <w:tc>
          <w:tcPr>
            <w:tcW w:w="1191" w:type="dxa"/>
          </w:tcPr>
          <w:p w:rsidR="00412577" w:rsidRDefault="00412577">
            <w:pPr>
              <w:pStyle w:val="ConsPlusNormal"/>
              <w:jc w:val="center"/>
            </w:pPr>
            <w:r>
              <w:t>0,50</w:t>
            </w:r>
          </w:p>
        </w:tc>
      </w:tr>
      <w:tr w:rsidR="00412577">
        <w:tc>
          <w:tcPr>
            <w:tcW w:w="1474" w:type="dxa"/>
          </w:tcPr>
          <w:p w:rsidR="00412577" w:rsidRDefault="00412577">
            <w:pPr>
              <w:pStyle w:val="ConsPlusNormal"/>
              <w:jc w:val="both"/>
            </w:pPr>
            <w:r>
              <w:lastRenderedPageBreak/>
              <w:t>14</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коэффициент обновления основных фондов</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4,67</w:t>
            </w:r>
          </w:p>
        </w:tc>
        <w:tc>
          <w:tcPr>
            <w:tcW w:w="1191" w:type="dxa"/>
          </w:tcPr>
          <w:p w:rsidR="00412577" w:rsidRDefault="00412577">
            <w:pPr>
              <w:pStyle w:val="ConsPlusNormal"/>
              <w:jc w:val="center"/>
            </w:pPr>
            <w:r>
              <w:t>5,29</w:t>
            </w:r>
          </w:p>
        </w:tc>
        <w:tc>
          <w:tcPr>
            <w:tcW w:w="1701" w:type="dxa"/>
          </w:tcPr>
          <w:p w:rsidR="00412577" w:rsidRDefault="00412577">
            <w:pPr>
              <w:pStyle w:val="ConsPlusNormal"/>
              <w:jc w:val="center"/>
            </w:pPr>
            <w:r>
              <w:t>5,63</w:t>
            </w:r>
          </w:p>
        </w:tc>
        <w:tc>
          <w:tcPr>
            <w:tcW w:w="1191" w:type="dxa"/>
          </w:tcPr>
          <w:p w:rsidR="00412577" w:rsidRDefault="00412577">
            <w:pPr>
              <w:pStyle w:val="ConsPlusNormal"/>
              <w:jc w:val="center"/>
            </w:pPr>
            <w:r>
              <w:t>5,55</w:t>
            </w:r>
          </w:p>
        </w:tc>
        <w:tc>
          <w:tcPr>
            <w:tcW w:w="1701" w:type="dxa"/>
          </w:tcPr>
          <w:p w:rsidR="00412577" w:rsidRDefault="00412577">
            <w:pPr>
              <w:pStyle w:val="ConsPlusNormal"/>
              <w:jc w:val="center"/>
            </w:pPr>
            <w:r>
              <w:t>6,0</w:t>
            </w:r>
          </w:p>
        </w:tc>
        <w:tc>
          <w:tcPr>
            <w:tcW w:w="1191" w:type="dxa"/>
          </w:tcPr>
          <w:p w:rsidR="00412577" w:rsidRDefault="00412577">
            <w:pPr>
              <w:pStyle w:val="ConsPlusNormal"/>
              <w:jc w:val="center"/>
            </w:pPr>
            <w:r>
              <w:t>6,1</w:t>
            </w:r>
          </w:p>
        </w:tc>
      </w:tr>
      <w:tr w:rsidR="00412577">
        <w:tc>
          <w:tcPr>
            <w:tcW w:w="1474" w:type="dxa"/>
          </w:tcPr>
          <w:p w:rsidR="00412577" w:rsidRDefault="00412577">
            <w:pPr>
              <w:pStyle w:val="ConsPlusNormal"/>
              <w:jc w:val="both"/>
            </w:pPr>
            <w:r>
              <w:t>15</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увеличение количества объектов инвестиционной и инновационной инфраструктуры (бизнес-инкубаторов, центров кластерного развития, центров коллективного пользования, центров прототипирования и т.д.)</w:t>
            </w:r>
          </w:p>
        </w:tc>
        <w:tc>
          <w:tcPr>
            <w:tcW w:w="1644" w:type="dxa"/>
          </w:tcPr>
          <w:p w:rsidR="00412577" w:rsidRDefault="00412577">
            <w:pPr>
              <w:pStyle w:val="ConsPlusNormal"/>
              <w:jc w:val="both"/>
            </w:pPr>
            <w:r>
              <w:t>единица</w:t>
            </w:r>
          </w:p>
        </w:tc>
        <w:tc>
          <w:tcPr>
            <w:tcW w:w="1701" w:type="dxa"/>
          </w:tcPr>
          <w:p w:rsidR="00412577" w:rsidRDefault="00412577">
            <w:pPr>
              <w:pStyle w:val="ConsPlusNormal"/>
              <w:jc w:val="both"/>
            </w:pPr>
            <w:r>
              <w:t>ввод дополнительно 1 объекта</w:t>
            </w:r>
          </w:p>
        </w:tc>
        <w:tc>
          <w:tcPr>
            <w:tcW w:w="1191" w:type="dxa"/>
          </w:tcPr>
          <w:p w:rsidR="00412577" w:rsidRDefault="00412577">
            <w:pPr>
              <w:pStyle w:val="ConsPlusNormal"/>
              <w:jc w:val="both"/>
            </w:pPr>
          </w:p>
        </w:tc>
        <w:tc>
          <w:tcPr>
            <w:tcW w:w="1701" w:type="dxa"/>
          </w:tcPr>
          <w:p w:rsidR="00412577" w:rsidRDefault="00412577">
            <w:pPr>
              <w:pStyle w:val="ConsPlusNormal"/>
              <w:jc w:val="both"/>
            </w:pPr>
            <w:r>
              <w:t>ввод дополнительно 1 объекта</w:t>
            </w:r>
          </w:p>
        </w:tc>
        <w:tc>
          <w:tcPr>
            <w:tcW w:w="1191" w:type="dxa"/>
          </w:tcPr>
          <w:p w:rsidR="00412577" w:rsidRDefault="00412577">
            <w:pPr>
              <w:pStyle w:val="ConsPlusNormal"/>
              <w:jc w:val="both"/>
            </w:pPr>
          </w:p>
        </w:tc>
        <w:tc>
          <w:tcPr>
            <w:tcW w:w="1701" w:type="dxa"/>
          </w:tcPr>
          <w:p w:rsidR="00412577" w:rsidRDefault="00412577">
            <w:pPr>
              <w:pStyle w:val="ConsPlusNormal"/>
              <w:jc w:val="both"/>
            </w:pPr>
            <w:r>
              <w:t>ввод дополнительно 1 объекта</w:t>
            </w:r>
          </w:p>
        </w:tc>
        <w:tc>
          <w:tcPr>
            <w:tcW w:w="1191" w:type="dxa"/>
          </w:tcPr>
          <w:p w:rsidR="00412577" w:rsidRDefault="00412577">
            <w:pPr>
              <w:pStyle w:val="ConsPlusNormal"/>
              <w:jc w:val="center"/>
            </w:pPr>
            <w:r>
              <w:t>-</w:t>
            </w:r>
          </w:p>
        </w:tc>
      </w:tr>
      <w:tr w:rsidR="00412577">
        <w:tc>
          <w:tcPr>
            <w:tcW w:w="1474" w:type="dxa"/>
          </w:tcPr>
          <w:p w:rsidR="00412577" w:rsidRDefault="00412577">
            <w:pPr>
              <w:pStyle w:val="ConsPlusNormal"/>
              <w:jc w:val="both"/>
            </w:pPr>
            <w:r>
              <w:t>16</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изменение площади парков и зон развития (ОЭЗ, ЗТР, индустриальные, агропромышленные, технопарки и т.д.)</w:t>
            </w:r>
          </w:p>
        </w:tc>
        <w:tc>
          <w:tcPr>
            <w:tcW w:w="1644" w:type="dxa"/>
          </w:tcPr>
          <w:p w:rsidR="00412577" w:rsidRDefault="00412577">
            <w:pPr>
              <w:pStyle w:val="ConsPlusNormal"/>
              <w:jc w:val="both"/>
            </w:pPr>
            <w:r>
              <w:t>тыс. кв. м</w:t>
            </w:r>
          </w:p>
        </w:tc>
        <w:tc>
          <w:tcPr>
            <w:tcW w:w="1701" w:type="dxa"/>
          </w:tcPr>
          <w:p w:rsidR="00412577" w:rsidRDefault="00412577">
            <w:pPr>
              <w:pStyle w:val="ConsPlusNormal"/>
              <w:jc w:val="both"/>
            </w:pPr>
            <w:r>
              <w:t>рост на величину не менее 5 тыс. кв. м</w:t>
            </w:r>
          </w:p>
        </w:tc>
        <w:tc>
          <w:tcPr>
            <w:tcW w:w="1191" w:type="dxa"/>
          </w:tcPr>
          <w:p w:rsidR="00412577" w:rsidRDefault="00412577">
            <w:pPr>
              <w:pStyle w:val="ConsPlusNormal"/>
              <w:jc w:val="both"/>
            </w:pPr>
            <w:r>
              <w:t>рост на величину не менее 5 тыс. кв. м</w:t>
            </w:r>
          </w:p>
        </w:tc>
        <w:tc>
          <w:tcPr>
            <w:tcW w:w="1701" w:type="dxa"/>
          </w:tcPr>
          <w:p w:rsidR="00412577" w:rsidRDefault="00412577">
            <w:pPr>
              <w:pStyle w:val="ConsPlusNormal"/>
              <w:jc w:val="both"/>
            </w:pPr>
            <w:r>
              <w:t>рост на величину не менее 5 тыс. кв. м</w:t>
            </w:r>
          </w:p>
        </w:tc>
        <w:tc>
          <w:tcPr>
            <w:tcW w:w="1191" w:type="dxa"/>
          </w:tcPr>
          <w:p w:rsidR="00412577" w:rsidRDefault="00412577">
            <w:pPr>
              <w:pStyle w:val="ConsPlusNormal"/>
              <w:jc w:val="both"/>
            </w:pPr>
            <w:r>
              <w:t>рост на величину не менее 5 тыс. кв. м</w:t>
            </w:r>
          </w:p>
        </w:tc>
        <w:tc>
          <w:tcPr>
            <w:tcW w:w="1701" w:type="dxa"/>
          </w:tcPr>
          <w:p w:rsidR="00412577" w:rsidRDefault="00412577">
            <w:pPr>
              <w:pStyle w:val="ConsPlusNormal"/>
              <w:jc w:val="both"/>
            </w:pPr>
            <w:r>
              <w:t>рост на величину не менее 5 тыс. кв. м</w:t>
            </w:r>
          </w:p>
        </w:tc>
        <w:tc>
          <w:tcPr>
            <w:tcW w:w="1191" w:type="dxa"/>
          </w:tcPr>
          <w:p w:rsidR="00412577" w:rsidRDefault="00412577">
            <w:pPr>
              <w:pStyle w:val="ConsPlusNormal"/>
              <w:jc w:val="both"/>
            </w:pPr>
            <w:r>
              <w:t>рост на величину не менее 2 тыс. кв. м</w:t>
            </w:r>
          </w:p>
        </w:tc>
      </w:tr>
      <w:tr w:rsidR="00412577">
        <w:tc>
          <w:tcPr>
            <w:tcW w:w="1474" w:type="dxa"/>
          </w:tcPr>
          <w:p w:rsidR="00412577" w:rsidRDefault="00412577">
            <w:pPr>
              <w:pStyle w:val="ConsPlusNormal"/>
              <w:jc w:val="both"/>
            </w:pPr>
            <w:r>
              <w:t>17</w:t>
            </w:r>
          </w:p>
        </w:tc>
        <w:tc>
          <w:tcPr>
            <w:tcW w:w="3005" w:type="dxa"/>
            <w:vMerge/>
          </w:tcPr>
          <w:p w:rsidR="00412577" w:rsidRDefault="00412577"/>
        </w:tc>
        <w:tc>
          <w:tcPr>
            <w:tcW w:w="3005" w:type="dxa"/>
            <w:vMerge w:val="restart"/>
          </w:tcPr>
          <w:p w:rsidR="00412577" w:rsidRDefault="00412577">
            <w:pPr>
              <w:pStyle w:val="ConsPlusNormal"/>
              <w:jc w:val="both"/>
            </w:pPr>
            <w:r>
              <w:t>создание и модернизация высокопроизводительных рабочих мест</w:t>
            </w:r>
          </w:p>
        </w:tc>
        <w:tc>
          <w:tcPr>
            <w:tcW w:w="3515" w:type="dxa"/>
          </w:tcPr>
          <w:p w:rsidR="00412577" w:rsidRDefault="00412577">
            <w:pPr>
              <w:pStyle w:val="ConsPlusNormal"/>
              <w:jc w:val="both"/>
            </w:pPr>
            <w:r>
              <w:t>прирост высокопроизводительных рабочих мест</w:t>
            </w:r>
          </w:p>
        </w:tc>
        <w:tc>
          <w:tcPr>
            <w:tcW w:w="1644" w:type="dxa"/>
          </w:tcPr>
          <w:p w:rsidR="00412577" w:rsidRDefault="00412577">
            <w:pPr>
              <w:pStyle w:val="ConsPlusNormal"/>
              <w:jc w:val="both"/>
            </w:pPr>
            <w:r>
              <w:t>% к предыдущему году</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10,00</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9,00</w:t>
            </w:r>
          </w:p>
        </w:tc>
        <w:tc>
          <w:tcPr>
            <w:tcW w:w="1701" w:type="dxa"/>
          </w:tcPr>
          <w:p w:rsidR="00412577" w:rsidRDefault="00412577">
            <w:pPr>
              <w:pStyle w:val="ConsPlusNormal"/>
              <w:jc w:val="center"/>
            </w:pPr>
            <w:r>
              <w:t>9,00</w:t>
            </w:r>
          </w:p>
        </w:tc>
        <w:tc>
          <w:tcPr>
            <w:tcW w:w="1191" w:type="dxa"/>
          </w:tcPr>
          <w:p w:rsidR="00412577" w:rsidRDefault="00412577">
            <w:pPr>
              <w:pStyle w:val="ConsPlusNormal"/>
              <w:jc w:val="center"/>
            </w:pPr>
            <w:r>
              <w:t>9,00</w:t>
            </w:r>
          </w:p>
        </w:tc>
      </w:tr>
      <w:tr w:rsidR="00412577">
        <w:tc>
          <w:tcPr>
            <w:tcW w:w="1474" w:type="dxa"/>
          </w:tcPr>
          <w:p w:rsidR="00412577" w:rsidRDefault="00412577">
            <w:pPr>
              <w:pStyle w:val="ConsPlusNormal"/>
              <w:jc w:val="both"/>
            </w:pPr>
            <w:r>
              <w:t>18</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удельный вес организаций, осуществляющих технологические инновации, в общем количестве обследованных организаций</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8,30</w:t>
            </w:r>
          </w:p>
        </w:tc>
        <w:tc>
          <w:tcPr>
            <w:tcW w:w="1191" w:type="dxa"/>
          </w:tcPr>
          <w:p w:rsidR="00412577" w:rsidRDefault="00412577">
            <w:pPr>
              <w:pStyle w:val="ConsPlusNormal"/>
              <w:jc w:val="center"/>
            </w:pPr>
            <w:r>
              <w:t>9,20</w:t>
            </w:r>
          </w:p>
        </w:tc>
        <w:tc>
          <w:tcPr>
            <w:tcW w:w="1701" w:type="dxa"/>
          </w:tcPr>
          <w:p w:rsidR="00412577" w:rsidRDefault="00412577">
            <w:pPr>
              <w:pStyle w:val="ConsPlusNormal"/>
              <w:jc w:val="center"/>
            </w:pPr>
            <w:r>
              <w:t>10,10</w:t>
            </w:r>
          </w:p>
        </w:tc>
        <w:tc>
          <w:tcPr>
            <w:tcW w:w="1191" w:type="dxa"/>
          </w:tcPr>
          <w:p w:rsidR="00412577" w:rsidRDefault="00412577">
            <w:pPr>
              <w:pStyle w:val="ConsPlusNormal"/>
              <w:jc w:val="center"/>
            </w:pPr>
            <w:r>
              <w:t>11,00</w:t>
            </w:r>
          </w:p>
        </w:tc>
        <w:tc>
          <w:tcPr>
            <w:tcW w:w="1701" w:type="dxa"/>
          </w:tcPr>
          <w:p w:rsidR="00412577" w:rsidRDefault="00412577">
            <w:pPr>
              <w:pStyle w:val="ConsPlusNormal"/>
              <w:jc w:val="center"/>
            </w:pPr>
            <w:r>
              <w:t>22,40</w:t>
            </w:r>
          </w:p>
        </w:tc>
        <w:tc>
          <w:tcPr>
            <w:tcW w:w="1191" w:type="dxa"/>
          </w:tcPr>
          <w:p w:rsidR="00412577" w:rsidRDefault="00412577">
            <w:pPr>
              <w:pStyle w:val="ConsPlusNormal"/>
              <w:jc w:val="center"/>
            </w:pPr>
            <w:r>
              <w:t>23,30</w:t>
            </w:r>
          </w:p>
        </w:tc>
      </w:tr>
      <w:tr w:rsidR="00412577">
        <w:tc>
          <w:tcPr>
            <w:tcW w:w="1474" w:type="dxa"/>
          </w:tcPr>
          <w:p w:rsidR="00412577" w:rsidRDefault="00412577">
            <w:pPr>
              <w:pStyle w:val="ConsPlusNormal"/>
              <w:jc w:val="both"/>
            </w:pPr>
            <w:r>
              <w:t>19</w:t>
            </w:r>
          </w:p>
        </w:tc>
        <w:tc>
          <w:tcPr>
            <w:tcW w:w="3005" w:type="dxa"/>
            <w:vMerge w:val="restart"/>
          </w:tcPr>
          <w:p w:rsidR="00412577" w:rsidRDefault="00412577">
            <w:pPr>
              <w:pStyle w:val="ConsPlusNormal"/>
              <w:jc w:val="both"/>
            </w:pPr>
            <w:r>
              <w:t>Улучшение состояния рынка труда, развитие системы подготовки и переподготовки высококвалифицированных кадров</w:t>
            </w:r>
          </w:p>
        </w:tc>
        <w:tc>
          <w:tcPr>
            <w:tcW w:w="3005" w:type="dxa"/>
          </w:tcPr>
          <w:p w:rsidR="00412577" w:rsidRDefault="00412577">
            <w:pPr>
              <w:pStyle w:val="ConsPlusNormal"/>
              <w:jc w:val="both"/>
            </w:pPr>
            <w:r>
              <w:t>снижение уровня безработицы в регионе</w:t>
            </w:r>
          </w:p>
        </w:tc>
        <w:tc>
          <w:tcPr>
            <w:tcW w:w="3515" w:type="dxa"/>
          </w:tcPr>
          <w:p w:rsidR="00412577" w:rsidRDefault="00412577">
            <w:pPr>
              <w:pStyle w:val="ConsPlusNormal"/>
              <w:jc w:val="both"/>
            </w:pPr>
            <w:r>
              <w:t>общая численность безработных</w:t>
            </w:r>
          </w:p>
        </w:tc>
        <w:tc>
          <w:tcPr>
            <w:tcW w:w="1644" w:type="dxa"/>
          </w:tcPr>
          <w:p w:rsidR="00412577" w:rsidRDefault="00412577">
            <w:pPr>
              <w:pStyle w:val="ConsPlusNormal"/>
              <w:jc w:val="both"/>
            </w:pPr>
            <w:r>
              <w:t>% к экономически активному населению</w:t>
            </w:r>
          </w:p>
        </w:tc>
        <w:tc>
          <w:tcPr>
            <w:tcW w:w="1701" w:type="dxa"/>
          </w:tcPr>
          <w:p w:rsidR="00412577" w:rsidRDefault="00412577">
            <w:pPr>
              <w:pStyle w:val="ConsPlusNormal"/>
              <w:jc w:val="center"/>
            </w:pPr>
            <w:r>
              <w:t>5,10</w:t>
            </w:r>
          </w:p>
        </w:tc>
        <w:tc>
          <w:tcPr>
            <w:tcW w:w="1191" w:type="dxa"/>
          </w:tcPr>
          <w:p w:rsidR="00412577" w:rsidRDefault="00412577">
            <w:pPr>
              <w:pStyle w:val="ConsPlusNormal"/>
              <w:jc w:val="center"/>
            </w:pPr>
            <w:r>
              <w:t>5,00</w:t>
            </w:r>
          </w:p>
        </w:tc>
        <w:tc>
          <w:tcPr>
            <w:tcW w:w="1701" w:type="dxa"/>
          </w:tcPr>
          <w:p w:rsidR="00412577" w:rsidRDefault="00412577">
            <w:pPr>
              <w:pStyle w:val="ConsPlusNormal"/>
              <w:jc w:val="center"/>
            </w:pPr>
            <w:r>
              <w:t>5,00</w:t>
            </w:r>
          </w:p>
        </w:tc>
        <w:tc>
          <w:tcPr>
            <w:tcW w:w="1191" w:type="dxa"/>
          </w:tcPr>
          <w:p w:rsidR="00412577" w:rsidRDefault="00412577">
            <w:pPr>
              <w:pStyle w:val="ConsPlusNormal"/>
              <w:jc w:val="center"/>
            </w:pPr>
            <w:r>
              <w:t>5,00</w:t>
            </w:r>
          </w:p>
        </w:tc>
        <w:tc>
          <w:tcPr>
            <w:tcW w:w="1701" w:type="dxa"/>
          </w:tcPr>
          <w:p w:rsidR="00412577" w:rsidRDefault="00412577">
            <w:pPr>
              <w:pStyle w:val="ConsPlusNormal"/>
              <w:jc w:val="center"/>
            </w:pPr>
            <w:r>
              <w:t>5,00</w:t>
            </w:r>
          </w:p>
        </w:tc>
        <w:tc>
          <w:tcPr>
            <w:tcW w:w="1191" w:type="dxa"/>
          </w:tcPr>
          <w:p w:rsidR="00412577" w:rsidRDefault="00412577">
            <w:pPr>
              <w:pStyle w:val="ConsPlusNormal"/>
              <w:jc w:val="center"/>
            </w:pPr>
            <w:r>
              <w:t>5,00</w:t>
            </w:r>
          </w:p>
        </w:tc>
      </w:tr>
      <w:tr w:rsidR="00412577">
        <w:tc>
          <w:tcPr>
            <w:tcW w:w="1474" w:type="dxa"/>
          </w:tcPr>
          <w:p w:rsidR="00412577" w:rsidRDefault="00412577">
            <w:pPr>
              <w:pStyle w:val="ConsPlusNormal"/>
              <w:jc w:val="both"/>
            </w:pPr>
            <w:r>
              <w:t>20</w:t>
            </w:r>
          </w:p>
        </w:tc>
        <w:tc>
          <w:tcPr>
            <w:tcW w:w="3005" w:type="dxa"/>
            <w:vMerge/>
          </w:tcPr>
          <w:p w:rsidR="00412577" w:rsidRDefault="00412577"/>
        </w:tc>
        <w:tc>
          <w:tcPr>
            <w:tcW w:w="3005" w:type="dxa"/>
          </w:tcPr>
          <w:p w:rsidR="00412577" w:rsidRDefault="00412577">
            <w:pPr>
              <w:pStyle w:val="ConsPlusNormal"/>
              <w:jc w:val="both"/>
            </w:pPr>
            <w:r>
              <w:t>увеличение численности высококвалифицированных работников</w:t>
            </w:r>
          </w:p>
        </w:tc>
        <w:tc>
          <w:tcPr>
            <w:tcW w:w="3515" w:type="dxa"/>
          </w:tcPr>
          <w:p w:rsidR="00412577" w:rsidRDefault="00412577">
            <w:pPr>
              <w:pStyle w:val="ConsPlusNormal"/>
              <w:jc w:val="both"/>
            </w:pPr>
            <w:r>
              <w:t xml:space="preserve">удельный вес численности высококвалифицированных работников в общей численности квалифицированных работников в </w:t>
            </w:r>
            <w:r>
              <w:lastRenderedPageBreak/>
              <w:t>регионе</w:t>
            </w:r>
          </w:p>
        </w:tc>
        <w:tc>
          <w:tcPr>
            <w:tcW w:w="1644" w:type="dxa"/>
          </w:tcPr>
          <w:p w:rsidR="00412577" w:rsidRDefault="00412577">
            <w:pPr>
              <w:pStyle w:val="ConsPlusNormal"/>
              <w:jc w:val="both"/>
            </w:pPr>
            <w:r>
              <w:lastRenderedPageBreak/>
              <w:t>%</w:t>
            </w:r>
          </w:p>
        </w:tc>
        <w:tc>
          <w:tcPr>
            <w:tcW w:w="1701" w:type="dxa"/>
          </w:tcPr>
          <w:p w:rsidR="00412577" w:rsidRDefault="00412577">
            <w:pPr>
              <w:pStyle w:val="ConsPlusNormal"/>
              <w:jc w:val="center"/>
            </w:pPr>
            <w:r>
              <w:t>28,70</w:t>
            </w:r>
          </w:p>
        </w:tc>
        <w:tc>
          <w:tcPr>
            <w:tcW w:w="1191" w:type="dxa"/>
          </w:tcPr>
          <w:p w:rsidR="00412577" w:rsidRDefault="00412577">
            <w:pPr>
              <w:pStyle w:val="ConsPlusNormal"/>
              <w:jc w:val="center"/>
            </w:pPr>
            <w:r>
              <w:t>29,50</w:t>
            </w:r>
          </w:p>
        </w:tc>
        <w:tc>
          <w:tcPr>
            <w:tcW w:w="1701" w:type="dxa"/>
          </w:tcPr>
          <w:p w:rsidR="00412577" w:rsidRDefault="00412577">
            <w:pPr>
              <w:pStyle w:val="ConsPlusNormal"/>
              <w:jc w:val="center"/>
            </w:pPr>
            <w:r>
              <w:t>30,50</w:t>
            </w:r>
          </w:p>
        </w:tc>
        <w:tc>
          <w:tcPr>
            <w:tcW w:w="1191" w:type="dxa"/>
          </w:tcPr>
          <w:p w:rsidR="00412577" w:rsidRDefault="00412577">
            <w:pPr>
              <w:pStyle w:val="ConsPlusNormal"/>
              <w:jc w:val="center"/>
            </w:pPr>
            <w:r>
              <w:t>31,40</w:t>
            </w:r>
          </w:p>
        </w:tc>
        <w:tc>
          <w:tcPr>
            <w:tcW w:w="1701" w:type="dxa"/>
          </w:tcPr>
          <w:p w:rsidR="00412577" w:rsidRDefault="00412577">
            <w:pPr>
              <w:pStyle w:val="ConsPlusNormal"/>
              <w:jc w:val="center"/>
            </w:pPr>
            <w:r>
              <w:t>32,40</w:t>
            </w:r>
          </w:p>
        </w:tc>
        <w:tc>
          <w:tcPr>
            <w:tcW w:w="1191" w:type="dxa"/>
          </w:tcPr>
          <w:p w:rsidR="00412577" w:rsidRDefault="00412577">
            <w:pPr>
              <w:pStyle w:val="ConsPlusNormal"/>
              <w:jc w:val="center"/>
            </w:pPr>
            <w:r>
              <w:t>33,40</w:t>
            </w:r>
          </w:p>
        </w:tc>
      </w:tr>
      <w:tr w:rsidR="00412577">
        <w:tc>
          <w:tcPr>
            <w:tcW w:w="1474" w:type="dxa"/>
          </w:tcPr>
          <w:p w:rsidR="00412577" w:rsidRDefault="00412577">
            <w:pPr>
              <w:pStyle w:val="ConsPlusNormal"/>
              <w:jc w:val="both"/>
            </w:pPr>
            <w:r>
              <w:lastRenderedPageBreak/>
              <w:t>21</w:t>
            </w:r>
          </w:p>
        </w:tc>
        <w:tc>
          <w:tcPr>
            <w:tcW w:w="3005" w:type="dxa"/>
            <w:vMerge/>
          </w:tcPr>
          <w:p w:rsidR="00412577" w:rsidRDefault="00412577"/>
        </w:tc>
        <w:tc>
          <w:tcPr>
            <w:tcW w:w="3005" w:type="dxa"/>
          </w:tcPr>
          <w:p w:rsidR="00412577" w:rsidRDefault="00412577">
            <w:pPr>
              <w:pStyle w:val="ConsPlusNormal"/>
              <w:jc w:val="both"/>
            </w:pPr>
            <w:r>
              <w:t>повышение уровня квалификации специалистов органов власти, взаимодействующих с инвесторами</w:t>
            </w:r>
          </w:p>
        </w:tc>
        <w:tc>
          <w:tcPr>
            <w:tcW w:w="3515" w:type="dxa"/>
          </w:tcPr>
          <w:p w:rsidR="00412577" w:rsidRDefault="00412577">
            <w:pPr>
              <w:pStyle w:val="ConsPlusNormal"/>
              <w:jc w:val="both"/>
            </w:pPr>
            <w:r>
              <w:t>доля специалистов органов власти, взаимодействующих с инвесторами, участвовавших в мероприятиях по повышению уровня квалификации</w:t>
            </w:r>
          </w:p>
        </w:tc>
        <w:tc>
          <w:tcPr>
            <w:tcW w:w="1644" w:type="dxa"/>
          </w:tcPr>
          <w:p w:rsidR="00412577" w:rsidRDefault="00412577">
            <w:pPr>
              <w:pStyle w:val="ConsPlusNormal"/>
              <w:jc w:val="both"/>
            </w:pPr>
            <w:r>
              <w:t>%</w:t>
            </w:r>
          </w:p>
        </w:tc>
        <w:tc>
          <w:tcPr>
            <w:tcW w:w="1701" w:type="dxa"/>
          </w:tcPr>
          <w:p w:rsidR="00412577" w:rsidRDefault="00412577">
            <w:pPr>
              <w:pStyle w:val="ConsPlusNormal"/>
              <w:jc w:val="both"/>
            </w:pPr>
            <w:r>
              <w:t>не менее 25%</w:t>
            </w:r>
          </w:p>
        </w:tc>
        <w:tc>
          <w:tcPr>
            <w:tcW w:w="1191" w:type="dxa"/>
          </w:tcPr>
          <w:p w:rsidR="00412577" w:rsidRDefault="00412577">
            <w:pPr>
              <w:pStyle w:val="ConsPlusNormal"/>
              <w:jc w:val="both"/>
            </w:pPr>
            <w:r>
              <w:t>не менее 35%</w:t>
            </w:r>
          </w:p>
        </w:tc>
        <w:tc>
          <w:tcPr>
            <w:tcW w:w="1701" w:type="dxa"/>
          </w:tcPr>
          <w:p w:rsidR="00412577" w:rsidRDefault="00412577">
            <w:pPr>
              <w:pStyle w:val="ConsPlusNormal"/>
              <w:jc w:val="both"/>
            </w:pPr>
            <w:r>
              <w:t>не менее 45%</w:t>
            </w:r>
          </w:p>
        </w:tc>
        <w:tc>
          <w:tcPr>
            <w:tcW w:w="1191" w:type="dxa"/>
          </w:tcPr>
          <w:p w:rsidR="00412577" w:rsidRDefault="00412577">
            <w:pPr>
              <w:pStyle w:val="ConsPlusNormal"/>
              <w:jc w:val="both"/>
            </w:pPr>
            <w:r>
              <w:t>не менее 50%</w:t>
            </w:r>
          </w:p>
        </w:tc>
        <w:tc>
          <w:tcPr>
            <w:tcW w:w="1701" w:type="dxa"/>
          </w:tcPr>
          <w:p w:rsidR="00412577" w:rsidRDefault="00412577">
            <w:pPr>
              <w:pStyle w:val="ConsPlusNormal"/>
              <w:jc w:val="both"/>
            </w:pPr>
            <w:r>
              <w:t>не менее 50%</w:t>
            </w:r>
          </w:p>
        </w:tc>
        <w:tc>
          <w:tcPr>
            <w:tcW w:w="1191" w:type="dxa"/>
          </w:tcPr>
          <w:p w:rsidR="00412577" w:rsidRDefault="00412577">
            <w:pPr>
              <w:pStyle w:val="ConsPlusNormal"/>
              <w:jc w:val="both"/>
            </w:pPr>
            <w:r>
              <w:t>не менее 50%</w:t>
            </w:r>
          </w:p>
        </w:tc>
      </w:tr>
      <w:tr w:rsidR="00412577">
        <w:tc>
          <w:tcPr>
            <w:tcW w:w="1474" w:type="dxa"/>
          </w:tcPr>
          <w:p w:rsidR="00412577" w:rsidRDefault="00412577">
            <w:pPr>
              <w:pStyle w:val="ConsPlusNormal"/>
              <w:jc w:val="both"/>
            </w:pPr>
            <w:r>
              <w:t>22</w:t>
            </w:r>
          </w:p>
        </w:tc>
        <w:tc>
          <w:tcPr>
            <w:tcW w:w="3005" w:type="dxa"/>
            <w:vMerge w:val="restart"/>
          </w:tcPr>
          <w:p w:rsidR="00412577" w:rsidRDefault="00412577">
            <w:pPr>
              <w:pStyle w:val="ConsPlusNormal"/>
              <w:jc w:val="both"/>
            </w:pPr>
            <w:r>
              <w:t>Развитие среднего и малого предпринимательства</w:t>
            </w:r>
          </w:p>
        </w:tc>
        <w:tc>
          <w:tcPr>
            <w:tcW w:w="3005" w:type="dxa"/>
            <w:vMerge w:val="restart"/>
          </w:tcPr>
          <w:p w:rsidR="00412577" w:rsidRDefault="00412577">
            <w:pPr>
              <w:pStyle w:val="ConsPlusNormal"/>
              <w:jc w:val="both"/>
            </w:pPr>
            <w:r>
              <w:t>увеличение количества субъектов малого и среднего предпринимательства</w:t>
            </w:r>
          </w:p>
        </w:tc>
        <w:tc>
          <w:tcPr>
            <w:tcW w:w="3515" w:type="dxa"/>
          </w:tcPr>
          <w:p w:rsidR="00412577" w:rsidRDefault="00412577">
            <w:pPr>
              <w:pStyle w:val="ConsPlusNormal"/>
              <w:jc w:val="both"/>
            </w:pPr>
            <w:r>
              <w:t>прирост количества субъектов малого и среднего предпринимательства, осуществляющих деятельность на территории субъекта Российской Федерации</w:t>
            </w:r>
          </w:p>
        </w:tc>
        <w:tc>
          <w:tcPr>
            <w:tcW w:w="1644" w:type="dxa"/>
          </w:tcPr>
          <w:p w:rsidR="00412577" w:rsidRDefault="00412577">
            <w:pPr>
              <w:pStyle w:val="ConsPlusNormal"/>
              <w:jc w:val="both"/>
            </w:pPr>
            <w:r>
              <w:t>% к предыдущему году</w:t>
            </w:r>
          </w:p>
        </w:tc>
        <w:tc>
          <w:tcPr>
            <w:tcW w:w="1701" w:type="dxa"/>
          </w:tcPr>
          <w:p w:rsidR="00412577" w:rsidRDefault="00412577">
            <w:pPr>
              <w:pStyle w:val="ConsPlusNormal"/>
              <w:jc w:val="center"/>
            </w:pPr>
            <w:r>
              <w:t>9,10</w:t>
            </w:r>
          </w:p>
        </w:tc>
        <w:tc>
          <w:tcPr>
            <w:tcW w:w="1191" w:type="dxa"/>
          </w:tcPr>
          <w:p w:rsidR="00412577" w:rsidRDefault="00412577">
            <w:pPr>
              <w:pStyle w:val="ConsPlusNormal"/>
              <w:jc w:val="center"/>
            </w:pPr>
            <w:r>
              <w:t>9,10</w:t>
            </w:r>
          </w:p>
        </w:tc>
        <w:tc>
          <w:tcPr>
            <w:tcW w:w="1701" w:type="dxa"/>
          </w:tcPr>
          <w:p w:rsidR="00412577" w:rsidRDefault="00412577">
            <w:pPr>
              <w:pStyle w:val="ConsPlusNormal"/>
              <w:jc w:val="center"/>
            </w:pPr>
            <w:r>
              <w:t>9,10</w:t>
            </w:r>
          </w:p>
        </w:tc>
        <w:tc>
          <w:tcPr>
            <w:tcW w:w="1191" w:type="dxa"/>
          </w:tcPr>
          <w:p w:rsidR="00412577" w:rsidRDefault="00412577">
            <w:pPr>
              <w:pStyle w:val="ConsPlusNormal"/>
              <w:jc w:val="center"/>
            </w:pPr>
            <w:r>
              <w:t>9,10</w:t>
            </w:r>
          </w:p>
        </w:tc>
        <w:tc>
          <w:tcPr>
            <w:tcW w:w="1701" w:type="dxa"/>
          </w:tcPr>
          <w:p w:rsidR="00412577" w:rsidRDefault="00412577">
            <w:pPr>
              <w:pStyle w:val="ConsPlusNormal"/>
              <w:jc w:val="center"/>
            </w:pPr>
            <w:r>
              <w:t>9,10</w:t>
            </w:r>
          </w:p>
        </w:tc>
        <w:tc>
          <w:tcPr>
            <w:tcW w:w="1191" w:type="dxa"/>
          </w:tcPr>
          <w:p w:rsidR="00412577" w:rsidRDefault="00412577">
            <w:pPr>
              <w:pStyle w:val="ConsPlusNormal"/>
              <w:jc w:val="center"/>
            </w:pPr>
            <w:r>
              <w:t>9,10</w:t>
            </w:r>
          </w:p>
        </w:tc>
      </w:tr>
      <w:tr w:rsidR="00412577">
        <w:tc>
          <w:tcPr>
            <w:tcW w:w="1474" w:type="dxa"/>
          </w:tcPr>
          <w:p w:rsidR="00412577" w:rsidRDefault="00412577">
            <w:pPr>
              <w:pStyle w:val="ConsPlusNormal"/>
              <w:jc w:val="both"/>
            </w:pPr>
            <w:r>
              <w:t>23</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прирост оборота продукции и услуг, производимых малыми предприятиями, в том числе микропредприятиями и индивидуальными предпринимателями</w:t>
            </w:r>
          </w:p>
        </w:tc>
        <w:tc>
          <w:tcPr>
            <w:tcW w:w="1644" w:type="dxa"/>
          </w:tcPr>
          <w:p w:rsidR="00412577" w:rsidRDefault="00412577">
            <w:pPr>
              <w:pStyle w:val="ConsPlusNormal"/>
              <w:jc w:val="both"/>
            </w:pPr>
            <w:r>
              <w:t>% к предыдущему году (в сопоставимых ценах)</w:t>
            </w:r>
          </w:p>
        </w:tc>
        <w:tc>
          <w:tcPr>
            <w:tcW w:w="1701" w:type="dxa"/>
          </w:tcPr>
          <w:p w:rsidR="00412577" w:rsidRDefault="00412577">
            <w:pPr>
              <w:pStyle w:val="ConsPlusNormal"/>
              <w:jc w:val="center"/>
            </w:pPr>
            <w:r>
              <w:t>7,30</w:t>
            </w:r>
          </w:p>
        </w:tc>
        <w:tc>
          <w:tcPr>
            <w:tcW w:w="1191" w:type="dxa"/>
          </w:tcPr>
          <w:p w:rsidR="00412577" w:rsidRDefault="00412577">
            <w:pPr>
              <w:pStyle w:val="ConsPlusNormal"/>
              <w:jc w:val="center"/>
            </w:pPr>
            <w:r>
              <w:t>7,30</w:t>
            </w:r>
          </w:p>
        </w:tc>
        <w:tc>
          <w:tcPr>
            <w:tcW w:w="1701" w:type="dxa"/>
          </w:tcPr>
          <w:p w:rsidR="00412577" w:rsidRDefault="00412577">
            <w:pPr>
              <w:pStyle w:val="ConsPlusNormal"/>
              <w:jc w:val="center"/>
            </w:pPr>
            <w:r>
              <w:t>7,30</w:t>
            </w:r>
          </w:p>
        </w:tc>
        <w:tc>
          <w:tcPr>
            <w:tcW w:w="1191" w:type="dxa"/>
          </w:tcPr>
          <w:p w:rsidR="00412577" w:rsidRDefault="00412577">
            <w:pPr>
              <w:pStyle w:val="ConsPlusNormal"/>
              <w:jc w:val="center"/>
            </w:pPr>
            <w:r>
              <w:t>7,30</w:t>
            </w:r>
          </w:p>
        </w:tc>
        <w:tc>
          <w:tcPr>
            <w:tcW w:w="1701" w:type="dxa"/>
          </w:tcPr>
          <w:p w:rsidR="00412577" w:rsidRDefault="00412577">
            <w:pPr>
              <w:pStyle w:val="ConsPlusNormal"/>
              <w:jc w:val="center"/>
            </w:pPr>
            <w:r>
              <w:t>7,30</w:t>
            </w:r>
          </w:p>
        </w:tc>
        <w:tc>
          <w:tcPr>
            <w:tcW w:w="1191" w:type="dxa"/>
          </w:tcPr>
          <w:p w:rsidR="00412577" w:rsidRDefault="00412577">
            <w:pPr>
              <w:pStyle w:val="ConsPlusNormal"/>
              <w:jc w:val="center"/>
            </w:pPr>
            <w:r>
              <w:t>7,30</w:t>
            </w:r>
          </w:p>
        </w:tc>
      </w:tr>
      <w:tr w:rsidR="00412577">
        <w:tc>
          <w:tcPr>
            <w:tcW w:w="1474" w:type="dxa"/>
          </w:tcPr>
          <w:p w:rsidR="00412577" w:rsidRDefault="00412577">
            <w:pPr>
              <w:pStyle w:val="ConsPlusNormal"/>
              <w:jc w:val="both"/>
            </w:pPr>
            <w:r>
              <w:t>24</w:t>
            </w:r>
          </w:p>
        </w:tc>
        <w:tc>
          <w:tcPr>
            <w:tcW w:w="3005" w:type="dxa"/>
            <w:vMerge/>
          </w:tcPr>
          <w:p w:rsidR="00412577" w:rsidRDefault="00412577"/>
        </w:tc>
        <w:tc>
          <w:tcPr>
            <w:tcW w:w="3005" w:type="dxa"/>
          </w:tcPr>
          <w:p w:rsidR="00412577" w:rsidRDefault="00412577">
            <w:pPr>
              <w:pStyle w:val="ConsPlusNormal"/>
              <w:jc w:val="both"/>
            </w:pPr>
            <w:r>
              <w:t>повышение эффективности реализации программы поддержки малого и среднего предпринимательства</w:t>
            </w:r>
          </w:p>
        </w:tc>
        <w:tc>
          <w:tcPr>
            <w:tcW w:w="3515" w:type="dxa"/>
          </w:tcPr>
          <w:p w:rsidR="00412577" w:rsidRDefault="00412577">
            <w:pPr>
              <w:pStyle w:val="ConsPlusNormal"/>
              <w:jc w:val="both"/>
            </w:pPr>
            <w:r>
              <w:t>оценка предпринимательским сообществом эффективности реализации программы поддержки малого и среднего предпринимательства</w:t>
            </w:r>
          </w:p>
        </w:tc>
        <w:tc>
          <w:tcPr>
            <w:tcW w:w="1644" w:type="dxa"/>
          </w:tcPr>
          <w:p w:rsidR="00412577" w:rsidRDefault="00412577">
            <w:pPr>
              <w:pStyle w:val="ConsPlusNormal"/>
              <w:jc w:val="both"/>
            </w:pPr>
            <w:r>
              <w:t>балл</w:t>
            </w:r>
          </w:p>
        </w:tc>
        <w:tc>
          <w:tcPr>
            <w:tcW w:w="1701" w:type="dxa"/>
          </w:tcPr>
          <w:p w:rsidR="00412577" w:rsidRDefault="00412577">
            <w:pPr>
              <w:pStyle w:val="ConsPlusNormal"/>
              <w:jc w:val="center"/>
            </w:pPr>
            <w:r>
              <w:t>6,00</w:t>
            </w:r>
          </w:p>
        </w:tc>
        <w:tc>
          <w:tcPr>
            <w:tcW w:w="1191" w:type="dxa"/>
          </w:tcPr>
          <w:p w:rsidR="00412577" w:rsidRDefault="00412577">
            <w:pPr>
              <w:pStyle w:val="ConsPlusNormal"/>
              <w:jc w:val="center"/>
            </w:pPr>
            <w:r>
              <w:t>6,50</w:t>
            </w:r>
          </w:p>
        </w:tc>
        <w:tc>
          <w:tcPr>
            <w:tcW w:w="1701" w:type="dxa"/>
          </w:tcPr>
          <w:p w:rsidR="00412577" w:rsidRDefault="00412577">
            <w:pPr>
              <w:pStyle w:val="ConsPlusNormal"/>
              <w:jc w:val="center"/>
            </w:pPr>
            <w:r>
              <w:t>7,00</w:t>
            </w:r>
          </w:p>
        </w:tc>
        <w:tc>
          <w:tcPr>
            <w:tcW w:w="1191" w:type="dxa"/>
          </w:tcPr>
          <w:p w:rsidR="00412577" w:rsidRDefault="00412577">
            <w:pPr>
              <w:pStyle w:val="ConsPlusNormal"/>
              <w:jc w:val="center"/>
            </w:pPr>
            <w:r>
              <w:t>7,50</w:t>
            </w:r>
          </w:p>
        </w:tc>
        <w:tc>
          <w:tcPr>
            <w:tcW w:w="1701" w:type="dxa"/>
          </w:tcPr>
          <w:p w:rsidR="00412577" w:rsidRDefault="00412577">
            <w:pPr>
              <w:pStyle w:val="ConsPlusNormal"/>
              <w:jc w:val="center"/>
            </w:pPr>
            <w:r>
              <w:t>8,00</w:t>
            </w:r>
          </w:p>
        </w:tc>
        <w:tc>
          <w:tcPr>
            <w:tcW w:w="1191" w:type="dxa"/>
          </w:tcPr>
          <w:p w:rsidR="00412577" w:rsidRDefault="00412577">
            <w:pPr>
              <w:pStyle w:val="ConsPlusNormal"/>
              <w:jc w:val="center"/>
            </w:pPr>
            <w:r>
              <w:t>8,00</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jc w:val="right"/>
        <w:outlineLvl w:val="3"/>
      </w:pPr>
      <w:r>
        <w:t>Таблица 16</w:t>
      </w:r>
    </w:p>
    <w:p w:rsidR="00412577" w:rsidRDefault="00412577">
      <w:pPr>
        <w:pStyle w:val="ConsPlusNormal"/>
        <w:ind w:firstLine="540"/>
        <w:jc w:val="both"/>
      </w:pPr>
    </w:p>
    <w:p w:rsidR="00412577" w:rsidRDefault="00412577">
      <w:pPr>
        <w:pStyle w:val="ConsPlusNormal"/>
        <w:jc w:val="center"/>
      </w:pPr>
      <w:r>
        <w:t>Система целевых показателей эффективности достижения целей</w:t>
      </w:r>
    </w:p>
    <w:p w:rsidR="00412577" w:rsidRDefault="00412577">
      <w:pPr>
        <w:pStyle w:val="ConsPlusNormal"/>
        <w:jc w:val="center"/>
      </w:pPr>
      <w:r>
        <w:t>второго уровня (окончание)</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3005"/>
        <w:gridCol w:w="3005"/>
        <w:gridCol w:w="3515"/>
        <w:gridCol w:w="1644"/>
        <w:gridCol w:w="1701"/>
        <w:gridCol w:w="1191"/>
        <w:gridCol w:w="1701"/>
        <w:gridCol w:w="1191"/>
        <w:gridCol w:w="1701"/>
        <w:gridCol w:w="1191"/>
      </w:tblGrid>
      <w:tr w:rsidR="00412577">
        <w:tc>
          <w:tcPr>
            <w:tcW w:w="1474" w:type="dxa"/>
          </w:tcPr>
          <w:p w:rsidR="00412577" w:rsidRDefault="00412577">
            <w:pPr>
              <w:pStyle w:val="ConsPlusNormal"/>
              <w:jc w:val="center"/>
            </w:pPr>
            <w:r>
              <w:t>N п/п целевых индикаторов</w:t>
            </w:r>
          </w:p>
        </w:tc>
        <w:tc>
          <w:tcPr>
            <w:tcW w:w="3005" w:type="dxa"/>
          </w:tcPr>
          <w:p w:rsidR="00412577" w:rsidRDefault="00412577">
            <w:pPr>
              <w:pStyle w:val="ConsPlusNormal"/>
              <w:jc w:val="center"/>
            </w:pPr>
            <w:r>
              <w:t>Цель</w:t>
            </w:r>
          </w:p>
        </w:tc>
        <w:tc>
          <w:tcPr>
            <w:tcW w:w="3005" w:type="dxa"/>
          </w:tcPr>
          <w:p w:rsidR="00412577" w:rsidRDefault="00412577">
            <w:pPr>
              <w:pStyle w:val="ConsPlusNormal"/>
              <w:jc w:val="center"/>
            </w:pPr>
            <w:r>
              <w:t>Задачи</w:t>
            </w:r>
          </w:p>
        </w:tc>
        <w:tc>
          <w:tcPr>
            <w:tcW w:w="3515" w:type="dxa"/>
          </w:tcPr>
          <w:p w:rsidR="00412577" w:rsidRDefault="00412577">
            <w:pPr>
              <w:pStyle w:val="ConsPlusNormal"/>
              <w:jc w:val="center"/>
            </w:pPr>
            <w:r>
              <w:t>Целевые показатели</w:t>
            </w:r>
          </w:p>
        </w:tc>
        <w:tc>
          <w:tcPr>
            <w:tcW w:w="1644" w:type="dxa"/>
          </w:tcPr>
          <w:p w:rsidR="00412577" w:rsidRDefault="00412577">
            <w:pPr>
              <w:pStyle w:val="ConsPlusNormal"/>
              <w:jc w:val="center"/>
            </w:pPr>
            <w:r>
              <w:t>Ед. изм.</w:t>
            </w:r>
          </w:p>
        </w:tc>
        <w:tc>
          <w:tcPr>
            <w:tcW w:w="1701" w:type="dxa"/>
          </w:tcPr>
          <w:p w:rsidR="00412577" w:rsidRDefault="00412577">
            <w:pPr>
              <w:pStyle w:val="ConsPlusNormal"/>
              <w:jc w:val="center"/>
            </w:pPr>
            <w:r>
              <w:t>2020</w:t>
            </w:r>
          </w:p>
        </w:tc>
        <w:tc>
          <w:tcPr>
            <w:tcW w:w="1191" w:type="dxa"/>
          </w:tcPr>
          <w:p w:rsidR="00412577" w:rsidRDefault="00412577">
            <w:pPr>
              <w:pStyle w:val="ConsPlusNormal"/>
              <w:jc w:val="center"/>
            </w:pPr>
            <w:r>
              <w:t>2021</w:t>
            </w:r>
          </w:p>
        </w:tc>
        <w:tc>
          <w:tcPr>
            <w:tcW w:w="1701" w:type="dxa"/>
          </w:tcPr>
          <w:p w:rsidR="00412577" w:rsidRDefault="00412577">
            <w:pPr>
              <w:pStyle w:val="ConsPlusNormal"/>
              <w:jc w:val="center"/>
            </w:pPr>
            <w:r>
              <w:t>2022</w:t>
            </w:r>
          </w:p>
        </w:tc>
        <w:tc>
          <w:tcPr>
            <w:tcW w:w="1191" w:type="dxa"/>
          </w:tcPr>
          <w:p w:rsidR="00412577" w:rsidRDefault="00412577">
            <w:pPr>
              <w:pStyle w:val="ConsPlusNormal"/>
              <w:jc w:val="center"/>
            </w:pPr>
            <w:r>
              <w:t>2023</w:t>
            </w:r>
          </w:p>
        </w:tc>
        <w:tc>
          <w:tcPr>
            <w:tcW w:w="1701" w:type="dxa"/>
          </w:tcPr>
          <w:p w:rsidR="00412577" w:rsidRDefault="00412577">
            <w:pPr>
              <w:pStyle w:val="ConsPlusNormal"/>
              <w:jc w:val="center"/>
            </w:pPr>
            <w:r>
              <w:t>2024</w:t>
            </w:r>
          </w:p>
        </w:tc>
        <w:tc>
          <w:tcPr>
            <w:tcW w:w="1191" w:type="dxa"/>
          </w:tcPr>
          <w:p w:rsidR="00412577" w:rsidRDefault="00412577">
            <w:pPr>
              <w:pStyle w:val="ConsPlusNormal"/>
              <w:jc w:val="center"/>
            </w:pPr>
            <w:r>
              <w:t>2025</w:t>
            </w:r>
          </w:p>
        </w:tc>
      </w:tr>
      <w:tr w:rsidR="00412577">
        <w:tc>
          <w:tcPr>
            <w:tcW w:w="1474" w:type="dxa"/>
          </w:tcPr>
          <w:p w:rsidR="00412577" w:rsidRDefault="00412577">
            <w:pPr>
              <w:pStyle w:val="ConsPlusNormal"/>
              <w:jc w:val="both"/>
            </w:pPr>
            <w:r>
              <w:t>1</w:t>
            </w:r>
          </w:p>
        </w:tc>
        <w:tc>
          <w:tcPr>
            <w:tcW w:w="3005" w:type="dxa"/>
            <w:vMerge w:val="restart"/>
          </w:tcPr>
          <w:p w:rsidR="00412577" w:rsidRDefault="00412577">
            <w:pPr>
              <w:pStyle w:val="ConsPlusNormal"/>
              <w:jc w:val="both"/>
            </w:pPr>
            <w:r>
              <w:t>Создание положительного инвестиционного бренда региона</w:t>
            </w:r>
          </w:p>
        </w:tc>
        <w:tc>
          <w:tcPr>
            <w:tcW w:w="3005" w:type="dxa"/>
            <w:vMerge w:val="restart"/>
          </w:tcPr>
          <w:p w:rsidR="00412577" w:rsidRDefault="00412577">
            <w:pPr>
              <w:pStyle w:val="ConsPlusNormal"/>
              <w:jc w:val="both"/>
            </w:pPr>
            <w:r>
              <w:t>активная презентация Смоленской области как региона с благоприятным инвестиционным климатом</w:t>
            </w:r>
          </w:p>
        </w:tc>
        <w:tc>
          <w:tcPr>
            <w:tcW w:w="3515" w:type="dxa"/>
          </w:tcPr>
          <w:p w:rsidR="00412577" w:rsidRDefault="00412577">
            <w:pPr>
              <w:pStyle w:val="ConsPlusNormal"/>
              <w:jc w:val="both"/>
            </w:pPr>
            <w:r>
              <w:t>количество упоминаний региона в средствах массовой информации (ведущие издания)</w:t>
            </w:r>
          </w:p>
        </w:tc>
        <w:tc>
          <w:tcPr>
            <w:tcW w:w="1644" w:type="dxa"/>
          </w:tcPr>
          <w:p w:rsidR="00412577" w:rsidRDefault="00412577">
            <w:pPr>
              <w:pStyle w:val="ConsPlusNormal"/>
              <w:jc w:val="both"/>
            </w:pPr>
            <w:r>
              <w:t>раз в год</w:t>
            </w:r>
          </w:p>
        </w:tc>
        <w:tc>
          <w:tcPr>
            <w:tcW w:w="1701" w:type="dxa"/>
          </w:tcPr>
          <w:p w:rsidR="00412577" w:rsidRDefault="00412577">
            <w:pPr>
              <w:pStyle w:val="ConsPlusNormal"/>
              <w:jc w:val="both"/>
            </w:pPr>
            <w:r>
              <w:t>не менее 16</w:t>
            </w:r>
          </w:p>
        </w:tc>
        <w:tc>
          <w:tcPr>
            <w:tcW w:w="1191" w:type="dxa"/>
          </w:tcPr>
          <w:p w:rsidR="00412577" w:rsidRDefault="00412577">
            <w:pPr>
              <w:pStyle w:val="ConsPlusNormal"/>
              <w:jc w:val="both"/>
            </w:pPr>
            <w:r>
              <w:t>не менее 17</w:t>
            </w:r>
          </w:p>
        </w:tc>
        <w:tc>
          <w:tcPr>
            <w:tcW w:w="1701" w:type="dxa"/>
          </w:tcPr>
          <w:p w:rsidR="00412577" w:rsidRDefault="00412577">
            <w:pPr>
              <w:pStyle w:val="ConsPlusNormal"/>
              <w:jc w:val="both"/>
            </w:pPr>
            <w:r>
              <w:t>не менее 18</w:t>
            </w:r>
          </w:p>
        </w:tc>
        <w:tc>
          <w:tcPr>
            <w:tcW w:w="1191" w:type="dxa"/>
          </w:tcPr>
          <w:p w:rsidR="00412577" w:rsidRDefault="00412577">
            <w:pPr>
              <w:pStyle w:val="ConsPlusNormal"/>
              <w:jc w:val="both"/>
            </w:pPr>
            <w:r>
              <w:t>не менее 19</w:t>
            </w:r>
          </w:p>
        </w:tc>
        <w:tc>
          <w:tcPr>
            <w:tcW w:w="1701" w:type="dxa"/>
          </w:tcPr>
          <w:p w:rsidR="00412577" w:rsidRDefault="00412577">
            <w:pPr>
              <w:pStyle w:val="ConsPlusNormal"/>
              <w:jc w:val="both"/>
            </w:pPr>
            <w:r>
              <w:t>не менее 20</w:t>
            </w:r>
          </w:p>
        </w:tc>
        <w:tc>
          <w:tcPr>
            <w:tcW w:w="1191" w:type="dxa"/>
          </w:tcPr>
          <w:p w:rsidR="00412577" w:rsidRDefault="00412577">
            <w:pPr>
              <w:pStyle w:val="ConsPlusNormal"/>
              <w:jc w:val="both"/>
            </w:pPr>
            <w:r>
              <w:t>не менее 21</w:t>
            </w:r>
          </w:p>
        </w:tc>
      </w:tr>
      <w:tr w:rsidR="00412577">
        <w:tc>
          <w:tcPr>
            <w:tcW w:w="1474" w:type="dxa"/>
          </w:tcPr>
          <w:p w:rsidR="00412577" w:rsidRDefault="00412577">
            <w:pPr>
              <w:pStyle w:val="ConsPlusNormal"/>
              <w:jc w:val="both"/>
            </w:pPr>
            <w:r>
              <w:t>2</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участие представителей Смоленской области в выставках, форумах, конференциях, посвященных инвестиционной деятельности</w:t>
            </w:r>
          </w:p>
        </w:tc>
        <w:tc>
          <w:tcPr>
            <w:tcW w:w="1644" w:type="dxa"/>
          </w:tcPr>
          <w:p w:rsidR="00412577" w:rsidRDefault="00412577">
            <w:pPr>
              <w:pStyle w:val="ConsPlusNormal"/>
              <w:jc w:val="both"/>
            </w:pPr>
            <w:r>
              <w:t>раз в год</w:t>
            </w:r>
          </w:p>
        </w:tc>
        <w:tc>
          <w:tcPr>
            <w:tcW w:w="1701" w:type="dxa"/>
          </w:tcPr>
          <w:p w:rsidR="00412577" w:rsidRDefault="00412577">
            <w:pPr>
              <w:pStyle w:val="ConsPlusNormal"/>
              <w:jc w:val="both"/>
            </w:pPr>
            <w:r>
              <w:t>не менее 12</w:t>
            </w:r>
          </w:p>
        </w:tc>
        <w:tc>
          <w:tcPr>
            <w:tcW w:w="1191" w:type="dxa"/>
          </w:tcPr>
          <w:p w:rsidR="00412577" w:rsidRDefault="00412577">
            <w:pPr>
              <w:pStyle w:val="ConsPlusNormal"/>
              <w:jc w:val="both"/>
            </w:pPr>
            <w:r>
              <w:t>не менее 13</w:t>
            </w:r>
          </w:p>
        </w:tc>
        <w:tc>
          <w:tcPr>
            <w:tcW w:w="1701" w:type="dxa"/>
          </w:tcPr>
          <w:p w:rsidR="00412577" w:rsidRDefault="00412577">
            <w:pPr>
              <w:pStyle w:val="ConsPlusNormal"/>
              <w:jc w:val="both"/>
            </w:pPr>
            <w:r>
              <w:t>не менее 14</w:t>
            </w:r>
          </w:p>
        </w:tc>
        <w:tc>
          <w:tcPr>
            <w:tcW w:w="1191" w:type="dxa"/>
          </w:tcPr>
          <w:p w:rsidR="00412577" w:rsidRDefault="00412577">
            <w:pPr>
              <w:pStyle w:val="ConsPlusNormal"/>
              <w:jc w:val="both"/>
            </w:pPr>
            <w:r>
              <w:t>не менее 15</w:t>
            </w:r>
          </w:p>
        </w:tc>
        <w:tc>
          <w:tcPr>
            <w:tcW w:w="1701" w:type="dxa"/>
          </w:tcPr>
          <w:p w:rsidR="00412577" w:rsidRDefault="00412577">
            <w:pPr>
              <w:pStyle w:val="ConsPlusNormal"/>
              <w:jc w:val="both"/>
            </w:pPr>
            <w:r>
              <w:t>не менее 16</w:t>
            </w:r>
          </w:p>
        </w:tc>
        <w:tc>
          <w:tcPr>
            <w:tcW w:w="1191" w:type="dxa"/>
          </w:tcPr>
          <w:p w:rsidR="00412577" w:rsidRDefault="00412577">
            <w:pPr>
              <w:pStyle w:val="ConsPlusNormal"/>
              <w:jc w:val="both"/>
            </w:pPr>
            <w:r>
              <w:t>не менее 17</w:t>
            </w:r>
          </w:p>
        </w:tc>
      </w:tr>
      <w:tr w:rsidR="00412577">
        <w:tc>
          <w:tcPr>
            <w:tcW w:w="1474" w:type="dxa"/>
          </w:tcPr>
          <w:p w:rsidR="00412577" w:rsidRDefault="00412577">
            <w:pPr>
              <w:pStyle w:val="ConsPlusNormal"/>
              <w:jc w:val="both"/>
            </w:pPr>
            <w:r>
              <w:t>3</w:t>
            </w:r>
          </w:p>
        </w:tc>
        <w:tc>
          <w:tcPr>
            <w:tcW w:w="3005" w:type="dxa"/>
            <w:vMerge/>
          </w:tcPr>
          <w:p w:rsidR="00412577" w:rsidRDefault="00412577"/>
        </w:tc>
        <w:tc>
          <w:tcPr>
            <w:tcW w:w="3005" w:type="dxa"/>
          </w:tcPr>
          <w:p w:rsidR="00412577" w:rsidRDefault="00412577">
            <w:pPr>
              <w:pStyle w:val="ConsPlusNormal"/>
              <w:jc w:val="both"/>
            </w:pPr>
            <w:r>
              <w:t>увеличение посещаемости инвестиционного портала Смоленской области</w:t>
            </w:r>
          </w:p>
        </w:tc>
        <w:tc>
          <w:tcPr>
            <w:tcW w:w="3515" w:type="dxa"/>
          </w:tcPr>
          <w:p w:rsidR="00412577" w:rsidRDefault="00412577">
            <w:pPr>
              <w:pStyle w:val="ConsPlusNormal"/>
              <w:jc w:val="both"/>
            </w:pPr>
            <w:r>
              <w:t>количество посещений инвестиционного портала Смоленской области</w:t>
            </w:r>
          </w:p>
        </w:tc>
        <w:tc>
          <w:tcPr>
            <w:tcW w:w="1644" w:type="dxa"/>
          </w:tcPr>
          <w:p w:rsidR="00412577" w:rsidRDefault="00412577">
            <w:pPr>
              <w:pStyle w:val="ConsPlusNormal"/>
              <w:jc w:val="both"/>
            </w:pPr>
            <w:r>
              <w:t>раз в месяц</w:t>
            </w:r>
          </w:p>
        </w:tc>
        <w:tc>
          <w:tcPr>
            <w:tcW w:w="1701" w:type="dxa"/>
          </w:tcPr>
          <w:p w:rsidR="00412577" w:rsidRDefault="00412577">
            <w:pPr>
              <w:pStyle w:val="ConsPlusNormal"/>
              <w:jc w:val="both"/>
            </w:pPr>
            <w:r>
              <w:t>не менее 1600</w:t>
            </w:r>
          </w:p>
        </w:tc>
        <w:tc>
          <w:tcPr>
            <w:tcW w:w="1191" w:type="dxa"/>
          </w:tcPr>
          <w:p w:rsidR="00412577" w:rsidRDefault="00412577">
            <w:pPr>
              <w:pStyle w:val="ConsPlusNormal"/>
              <w:jc w:val="both"/>
            </w:pPr>
            <w:r>
              <w:t>не менее 1700</w:t>
            </w:r>
          </w:p>
        </w:tc>
        <w:tc>
          <w:tcPr>
            <w:tcW w:w="1701" w:type="dxa"/>
          </w:tcPr>
          <w:p w:rsidR="00412577" w:rsidRDefault="00412577">
            <w:pPr>
              <w:pStyle w:val="ConsPlusNormal"/>
              <w:jc w:val="both"/>
            </w:pPr>
            <w:r>
              <w:t>не менее 1800</w:t>
            </w:r>
          </w:p>
        </w:tc>
        <w:tc>
          <w:tcPr>
            <w:tcW w:w="1191" w:type="dxa"/>
          </w:tcPr>
          <w:p w:rsidR="00412577" w:rsidRDefault="00412577">
            <w:pPr>
              <w:pStyle w:val="ConsPlusNormal"/>
              <w:jc w:val="both"/>
            </w:pPr>
            <w:r>
              <w:t>не менее 1900</w:t>
            </w:r>
          </w:p>
        </w:tc>
        <w:tc>
          <w:tcPr>
            <w:tcW w:w="1701" w:type="dxa"/>
          </w:tcPr>
          <w:p w:rsidR="00412577" w:rsidRDefault="00412577">
            <w:pPr>
              <w:pStyle w:val="ConsPlusNormal"/>
              <w:jc w:val="both"/>
            </w:pPr>
            <w:r>
              <w:t>не менее 2000</w:t>
            </w:r>
          </w:p>
        </w:tc>
        <w:tc>
          <w:tcPr>
            <w:tcW w:w="1191" w:type="dxa"/>
          </w:tcPr>
          <w:p w:rsidR="00412577" w:rsidRDefault="00412577">
            <w:pPr>
              <w:pStyle w:val="ConsPlusNormal"/>
              <w:jc w:val="both"/>
            </w:pPr>
            <w:r>
              <w:t>не менее 2100</w:t>
            </w:r>
          </w:p>
        </w:tc>
      </w:tr>
      <w:tr w:rsidR="00412577">
        <w:tc>
          <w:tcPr>
            <w:tcW w:w="1474" w:type="dxa"/>
          </w:tcPr>
          <w:p w:rsidR="00412577" w:rsidRDefault="00412577">
            <w:pPr>
              <w:pStyle w:val="ConsPlusNormal"/>
              <w:jc w:val="both"/>
            </w:pPr>
            <w:r>
              <w:t>4</w:t>
            </w:r>
          </w:p>
        </w:tc>
        <w:tc>
          <w:tcPr>
            <w:tcW w:w="3005" w:type="dxa"/>
            <w:vMerge w:val="restart"/>
          </w:tcPr>
          <w:p w:rsidR="00412577" w:rsidRDefault="00412577">
            <w:pPr>
              <w:pStyle w:val="ConsPlusNormal"/>
              <w:jc w:val="both"/>
            </w:pPr>
            <w:r>
              <w:t>Снижение административных барьеров для осуществления инвестиционных проектов</w:t>
            </w:r>
          </w:p>
        </w:tc>
        <w:tc>
          <w:tcPr>
            <w:tcW w:w="3005" w:type="dxa"/>
            <w:vMerge w:val="restart"/>
          </w:tcPr>
          <w:p w:rsidR="00412577" w:rsidRDefault="00412577">
            <w:pPr>
              <w:pStyle w:val="ConsPlusNormal"/>
              <w:jc w:val="both"/>
            </w:pPr>
            <w:r>
              <w:t>внедрение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3515" w:type="dxa"/>
          </w:tcPr>
          <w:p w:rsidR="00412577" w:rsidRDefault="00412577">
            <w:pPr>
              <w:pStyle w:val="ConsPlusNormal"/>
              <w:jc w:val="both"/>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644" w:type="dxa"/>
          </w:tcPr>
          <w:p w:rsidR="00412577" w:rsidRDefault="00412577">
            <w:pPr>
              <w:pStyle w:val="ConsPlusNormal"/>
              <w:jc w:val="both"/>
            </w:pPr>
            <w:r>
              <w:t>ед.</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c>
          <w:tcPr>
            <w:tcW w:w="1701" w:type="dxa"/>
          </w:tcPr>
          <w:p w:rsidR="00412577" w:rsidRDefault="00412577">
            <w:pPr>
              <w:pStyle w:val="ConsPlusNormal"/>
              <w:jc w:val="center"/>
            </w:pPr>
            <w:r>
              <w:t>15</w:t>
            </w:r>
          </w:p>
        </w:tc>
        <w:tc>
          <w:tcPr>
            <w:tcW w:w="1191" w:type="dxa"/>
          </w:tcPr>
          <w:p w:rsidR="00412577" w:rsidRDefault="00412577">
            <w:pPr>
              <w:pStyle w:val="ConsPlusNormal"/>
              <w:jc w:val="center"/>
            </w:pPr>
            <w:r>
              <w:t>15</w:t>
            </w:r>
          </w:p>
        </w:tc>
      </w:tr>
      <w:tr w:rsidR="00412577">
        <w:tc>
          <w:tcPr>
            <w:tcW w:w="1474" w:type="dxa"/>
          </w:tcPr>
          <w:p w:rsidR="00412577" w:rsidRDefault="00412577">
            <w:pPr>
              <w:pStyle w:val="ConsPlusNormal"/>
              <w:jc w:val="both"/>
            </w:pPr>
            <w:r>
              <w:t>5</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 xml:space="preserve">срок ответа на запрос по каналу "прямой связи" инвесторов с </w:t>
            </w:r>
            <w:r>
              <w:lastRenderedPageBreak/>
              <w:t>руководителем региона</w:t>
            </w:r>
          </w:p>
        </w:tc>
        <w:tc>
          <w:tcPr>
            <w:tcW w:w="1644" w:type="dxa"/>
          </w:tcPr>
          <w:p w:rsidR="00412577" w:rsidRDefault="00412577">
            <w:pPr>
              <w:pStyle w:val="ConsPlusNormal"/>
              <w:jc w:val="both"/>
            </w:pPr>
            <w:r>
              <w:lastRenderedPageBreak/>
              <w:t>дней с момента обращения</w:t>
            </w:r>
          </w:p>
        </w:tc>
        <w:tc>
          <w:tcPr>
            <w:tcW w:w="1701" w:type="dxa"/>
          </w:tcPr>
          <w:p w:rsidR="00412577" w:rsidRDefault="00412577">
            <w:pPr>
              <w:pStyle w:val="ConsPlusNormal"/>
              <w:jc w:val="center"/>
            </w:pPr>
            <w:r>
              <w:t>3</w:t>
            </w:r>
          </w:p>
        </w:tc>
        <w:tc>
          <w:tcPr>
            <w:tcW w:w="1191" w:type="dxa"/>
          </w:tcPr>
          <w:p w:rsidR="00412577" w:rsidRDefault="00412577">
            <w:pPr>
              <w:pStyle w:val="ConsPlusNormal"/>
              <w:jc w:val="center"/>
            </w:pPr>
            <w:r>
              <w:t>3</w:t>
            </w:r>
          </w:p>
        </w:tc>
        <w:tc>
          <w:tcPr>
            <w:tcW w:w="1701" w:type="dxa"/>
          </w:tcPr>
          <w:p w:rsidR="00412577" w:rsidRDefault="00412577">
            <w:pPr>
              <w:pStyle w:val="ConsPlusNormal"/>
              <w:jc w:val="center"/>
            </w:pPr>
            <w:r>
              <w:t>3</w:t>
            </w:r>
          </w:p>
        </w:tc>
        <w:tc>
          <w:tcPr>
            <w:tcW w:w="1191" w:type="dxa"/>
          </w:tcPr>
          <w:p w:rsidR="00412577" w:rsidRDefault="00412577">
            <w:pPr>
              <w:pStyle w:val="ConsPlusNormal"/>
              <w:jc w:val="center"/>
            </w:pPr>
            <w:r>
              <w:t>3</w:t>
            </w:r>
          </w:p>
        </w:tc>
        <w:tc>
          <w:tcPr>
            <w:tcW w:w="1701" w:type="dxa"/>
          </w:tcPr>
          <w:p w:rsidR="00412577" w:rsidRDefault="00412577">
            <w:pPr>
              <w:pStyle w:val="ConsPlusNormal"/>
              <w:jc w:val="center"/>
            </w:pPr>
            <w:r>
              <w:t>3</w:t>
            </w:r>
          </w:p>
        </w:tc>
        <w:tc>
          <w:tcPr>
            <w:tcW w:w="1191" w:type="dxa"/>
          </w:tcPr>
          <w:p w:rsidR="00412577" w:rsidRDefault="00412577">
            <w:pPr>
              <w:pStyle w:val="ConsPlusNormal"/>
              <w:jc w:val="center"/>
            </w:pPr>
            <w:r>
              <w:t>3</w:t>
            </w:r>
          </w:p>
        </w:tc>
      </w:tr>
      <w:tr w:rsidR="00412577">
        <w:tc>
          <w:tcPr>
            <w:tcW w:w="1474" w:type="dxa"/>
          </w:tcPr>
          <w:p w:rsidR="00412577" w:rsidRDefault="00412577">
            <w:pPr>
              <w:pStyle w:val="ConsPlusNormal"/>
              <w:jc w:val="both"/>
            </w:pPr>
            <w:r>
              <w:lastRenderedPageBreak/>
              <w:t>6</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оценка предпринимательским сообществом эффективности реализации внедренных составляющих стандарта в регионе</w:t>
            </w:r>
          </w:p>
        </w:tc>
        <w:tc>
          <w:tcPr>
            <w:tcW w:w="1644" w:type="dxa"/>
          </w:tcPr>
          <w:p w:rsidR="00412577" w:rsidRDefault="00412577">
            <w:pPr>
              <w:pStyle w:val="ConsPlusNormal"/>
              <w:jc w:val="both"/>
            </w:pPr>
            <w:r>
              <w:t>балл</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10,00</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10,00</w:t>
            </w:r>
          </w:p>
        </w:tc>
        <w:tc>
          <w:tcPr>
            <w:tcW w:w="1701" w:type="dxa"/>
          </w:tcPr>
          <w:p w:rsidR="00412577" w:rsidRDefault="00412577">
            <w:pPr>
              <w:pStyle w:val="ConsPlusNormal"/>
              <w:jc w:val="center"/>
            </w:pPr>
            <w:r>
              <w:t>10,00</w:t>
            </w:r>
          </w:p>
        </w:tc>
        <w:tc>
          <w:tcPr>
            <w:tcW w:w="1191" w:type="dxa"/>
          </w:tcPr>
          <w:p w:rsidR="00412577" w:rsidRDefault="00412577">
            <w:pPr>
              <w:pStyle w:val="ConsPlusNormal"/>
              <w:jc w:val="center"/>
            </w:pPr>
            <w:r>
              <w:t>10,00</w:t>
            </w:r>
          </w:p>
        </w:tc>
      </w:tr>
      <w:tr w:rsidR="00412577">
        <w:tc>
          <w:tcPr>
            <w:tcW w:w="1474" w:type="dxa"/>
          </w:tcPr>
          <w:p w:rsidR="00412577" w:rsidRDefault="00412577">
            <w:pPr>
              <w:pStyle w:val="ConsPlusNormal"/>
              <w:jc w:val="both"/>
            </w:pPr>
            <w:r>
              <w:t>7</w:t>
            </w:r>
          </w:p>
        </w:tc>
        <w:tc>
          <w:tcPr>
            <w:tcW w:w="3005" w:type="dxa"/>
            <w:vMerge/>
          </w:tcPr>
          <w:p w:rsidR="00412577" w:rsidRDefault="00412577"/>
        </w:tc>
        <w:tc>
          <w:tcPr>
            <w:tcW w:w="3005" w:type="dxa"/>
            <w:vMerge w:val="restart"/>
          </w:tcPr>
          <w:p w:rsidR="00412577" w:rsidRDefault="00412577">
            <w:pPr>
              <w:pStyle w:val="ConsPlusNormal"/>
              <w:jc w:val="both"/>
            </w:pPr>
            <w:r>
              <w:t>упрощение процедур получения разрешения на строительство эталонного объекта капитального строительства непроизводственного назначения</w:t>
            </w:r>
          </w:p>
        </w:tc>
        <w:tc>
          <w:tcPr>
            <w:tcW w:w="3515" w:type="dxa"/>
          </w:tcPr>
          <w:p w:rsidR="00412577" w:rsidRDefault="00412577">
            <w:pPr>
              <w:pStyle w:val="ConsPlusNormal"/>
              <w:jc w:val="both"/>
            </w:pPr>
            <w: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644" w:type="dxa"/>
          </w:tcPr>
          <w:p w:rsidR="00412577" w:rsidRDefault="00412577">
            <w:pPr>
              <w:pStyle w:val="ConsPlusNormal"/>
              <w:jc w:val="both"/>
            </w:pPr>
            <w:r>
              <w:t>единиц</w:t>
            </w:r>
          </w:p>
        </w:tc>
        <w:tc>
          <w:tcPr>
            <w:tcW w:w="1701" w:type="dxa"/>
          </w:tcPr>
          <w:p w:rsidR="00412577" w:rsidRDefault="00412577">
            <w:pPr>
              <w:pStyle w:val="ConsPlusNormal"/>
              <w:jc w:val="center"/>
            </w:pPr>
            <w:r>
              <w:t>9</w:t>
            </w:r>
          </w:p>
        </w:tc>
        <w:tc>
          <w:tcPr>
            <w:tcW w:w="1191" w:type="dxa"/>
          </w:tcPr>
          <w:p w:rsidR="00412577" w:rsidRDefault="00412577">
            <w:pPr>
              <w:pStyle w:val="ConsPlusNormal"/>
              <w:jc w:val="center"/>
            </w:pPr>
            <w:r>
              <w:t>8</w:t>
            </w:r>
          </w:p>
        </w:tc>
        <w:tc>
          <w:tcPr>
            <w:tcW w:w="1701" w:type="dxa"/>
          </w:tcPr>
          <w:p w:rsidR="00412577" w:rsidRDefault="00412577">
            <w:pPr>
              <w:pStyle w:val="ConsPlusNormal"/>
              <w:jc w:val="center"/>
            </w:pPr>
            <w:r>
              <w:t>8</w:t>
            </w:r>
          </w:p>
        </w:tc>
        <w:tc>
          <w:tcPr>
            <w:tcW w:w="1191" w:type="dxa"/>
          </w:tcPr>
          <w:p w:rsidR="00412577" w:rsidRDefault="00412577">
            <w:pPr>
              <w:pStyle w:val="ConsPlusNormal"/>
              <w:jc w:val="center"/>
            </w:pPr>
            <w:r>
              <w:t>8</w:t>
            </w:r>
          </w:p>
        </w:tc>
        <w:tc>
          <w:tcPr>
            <w:tcW w:w="1701" w:type="dxa"/>
          </w:tcPr>
          <w:p w:rsidR="00412577" w:rsidRDefault="00412577">
            <w:pPr>
              <w:pStyle w:val="ConsPlusNormal"/>
              <w:jc w:val="center"/>
            </w:pPr>
            <w:r>
              <w:t>8</w:t>
            </w:r>
          </w:p>
        </w:tc>
        <w:tc>
          <w:tcPr>
            <w:tcW w:w="1191" w:type="dxa"/>
          </w:tcPr>
          <w:p w:rsidR="00412577" w:rsidRDefault="00412577">
            <w:pPr>
              <w:pStyle w:val="ConsPlusNormal"/>
              <w:jc w:val="center"/>
            </w:pPr>
            <w:r>
              <w:t>8</w:t>
            </w:r>
          </w:p>
        </w:tc>
      </w:tr>
      <w:tr w:rsidR="00412577">
        <w:tc>
          <w:tcPr>
            <w:tcW w:w="1474" w:type="dxa"/>
          </w:tcPr>
          <w:p w:rsidR="00412577" w:rsidRDefault="00412577">
            <w:pPr>
              <w:pStyle w:val="ConsPlusNormal"/>
              <w:jc w:val="both"/>
            </w:pPr>
            <w:r>
              <w:t>8</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значения</w:t>
            </w:r>
          </w:p>
        </w:tc>
        <w:tc>
          <w:tcPr>
            <w:tcW w:w="1644" w:type="dxa"/>
          </w:tcPr>
          <w:p w:rsidR="00412577" w:rsidRDefault="00412577">
            <w:pPr>
              <w:pStyle w:val="ConsPlusNormal"/>
              <w:jc w:val="both"/>
            </w:pPr>
            <w:r>
              <w:t>дней</w:t>
            </w:r>
          </w:p>
        </w:tc>
        <w:tc>
          <w:tcPr>
            <w:tcW w:w="1701" w:type="dxa"/>
          </w:tcPr>
          <w:p w:rsidR="00412577" w:rsidRDefault="00412577">
            <w:pPr>
              <w:pStyle w:val="ConsPlusNormal"/>
              <w:jc w:val="center"/>
            </w:pPr>
            <w:r>
              <w:t>50</w:t>
            </w:r>
          </w:p>
        </w:tc>
        <w:tc>
          <w:tcPr>
            <w:tcW w:w="1191" w:type="dxa"/>
          </w:tcPr>
          <w:p w:rsidR="00412577" w:rsidRDefault="00412577">
            <w:pPr>
              <w:pStyle w:val="ConsPlusNormal"/>
              <w:jc w:val="center"/>
            </w:pPr>
            <w:r>
              <w:t>50</w:t>
            </w:r>
          </w:p>
        </w:tc>
        <w:tc>
          <w:tcPr>
            <w:tcW w:w="1701" w:type="dxa"/>
          </w:tcPr>
          <w:p w:rsidR="00412577" w:rsidRDefault="00412577">
            <w:pPr>
              <w:pStyle w:val="ConsPlusNormal"/>
              <w:jc w:val="center"/>
            </w:pPr>
            <w:r>
              <w:t>44</w:t>
            </w:r>
          </w:p>
        </w:tc>
        <w:tc>
          <w:tcPr>
            <w:tcW w:w="1191" w:type="dxa"/>
          </w:tcPr>
          <w:p w:rsidR="00412577" w:rsidRDefault="00412577">
            <w:pPr>
              <w:pStyle w:val="ConsPlusNormal"/>
              <w:jc w:val="center"/>
            </w:pPr>
            <w:r>
              <w:t>44</w:t>
            </w:r>
          </w:p>
        </w:tc>
        <w:tc>
          <w:tcPr>
            <w:tcW w:w="1701" w:type="dxa"/>
          </w:tcPr>
          <w:p w:rsidR="00412577" w:rsidRDefault="00412577">
            <w:pPr>
              <w:pStyle w:val="ConsPlusNormal"/>
              <w:jc w:val="center"/>
            </w:pPr>
            <w:r>
              <w:t>40</w:t>
            </w:r>
          </w:p>
        </w:tc>
        <w:tc>
          <w:tcPr>
            <w:tcW w:w="1191" w:type="dxa"/>
          </w:tcPr>
          <w:p w:rsidR="00412577" w:rsidRDefault="00412577">
            <w:pPr>
              <w:pStyle w:val="ConsPlusNormal"/>
              <w:jc w:val="center"/>
            </w:pPr>
            <w:r>
              <w:t>40</w:t>
            </w:r>
          </w:p>
        </w:tc>
      </w:tr>
      <w:tr w:rsidR="00412577">
        <w:tc>
          <w:tcPr>
            <w:tcW w:w="1474" w:type="dxa"/>
          </w:tcPr>
          <w:p w:rsidR="00412577" w:rsidRDefault="00412577">
            <w:pPr>
              <w:pStyle w:val="ConsPlusNormal"/>
              <w:jc w:val="both"/>
            </w:pPr>
            <w:r>
              <w:t>9</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доля муниципальных образований в субъекте Российской Федерации с утвержденными документами территориального планирования и градостроительного зонирования в общем количестве муниципалитетов</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100,00</w:t>
            </w:r>
          </w:p>
        </w:tc>
        <w:tc>
          <w:tcPr>
            <w:tcW w:w="1191" w:type="dxa"/>
          </w:tcPr>
          <w:p w:rsidR="00412577" w:rsidRDefault="00412577">
            <w:pPr>
              <w:pStyle w:val="ConsPlusNormal"/>
              <w:jc w:val="center"/>
            </w:pPr>
            <w:r>
              <w:t>100,00</w:t>
            </w:r>
          </w:p>
        </w:tc>
        <w:tc>
          <w:tcPr>
            <w:tcW w:w="1701" w:type="dxa"/>
          </w:tcPr>
          <w:p w:rsidR="00412577" w:rsidRDefault="00412577">
            <w:pPr>
              <w:pStyle w:val="ConsPlusNormal"/>
              <w:jc w:val="center"/>
            </w:pPr>
            <w:r>
              <w:t>100,00</w:t>
            </w:r>
          </w:p>
        </w:tc>
        <w:tc>
          <w:tcPr>
            <w:tcW w:w="1191" w:type="dxa"/>
          </w:tcPr>
          <w:p w:rsidR="00412577" w:rsidRDefault="00412577">
            <w:pPr>
              <w:pStyle w:val="ConsPlusNormal"/>
              <w:jc w:val="center"/>
            </w:pPr>
            <w:r>
              <w:t>100,00</w:t>
            </w:r>
          </w:p>
        </w:tc>
        <w:tc>
          <w:tcPr>
            <w:tcW w:w="1701" w:type="dxa"/>
          </w:tcPr>
          <w:p w:rsidR="00412577" w:rsidRDefault="00412577">
            <w:pPr>
              <w:pStyle w:val="ConsPlusNormal"/>
              <w:jc w:val="center"/>
            </w:pPr>
            <w:r>
              <w:t>100,00</w:t>
            </w:r>
          </w:p>
        </w:tc>
        <w:tc>
          <w:tcPr>
            <w:tcW w:w="1191" w:type="dxa"/>
          </w:tcPr>
          <w:p w:rsidR="00412577" w:rsidRDefault="00412577">
            <w:pPr>
              <w:pStyle w:val="ConsPlusNormal"/>
              <w:jc w:val="center"/>
            </w:pPr>
            <w:r>
              <w:t>100,00</w:t>
            </w:r>
          </w:p>
        </w:tc>
      </w:tr>
      <w:tr w:rsidR="00412577">
        <w:tc>
          <w:tcPr>
            <w:tcW w:w="1474" w:type="dxa"/>
          </w:tcPr>
          <w:p w:rsidR="00412577" w:rsidRDefault="00412577">
            <w:pPr>
              <w:pStyle w:val="ConsPlusNormal"/>
              <w:jc w:val="both"/>
            </w:pPr>
            <w:r>
              <w:t>10</w:t>
            </w:r>
          </w:p>
        </w:tc>
        <w:tc>
          <w:tcPr>
            <w:tcW w:w="3005" w:type="dxa"/>
            <w:vMerge/>
          </w:tcPr>
          <w:p w:rsidR="00412577" w:rsidRDefault="00412577"/>
        </w:tc>
        <w:tc>
          <w:tcPr>
            <w:tcW w:w="3005" w:type="dxa"/>
            <w:vMerge w:val="restart"/>
          </w:tcPr>
          <w:p w:rsidR="00412577" w:rsidRDefault="00412577">
            <w:pPr>
              <w:pStyle w:val="ConsPlusNormal"/>
              <w:jc w:val="both"/>
            </w:pPr>
            <w:r>
              <w:t>повышение доступности энергетической инфраструктуры</w:t>
            </w:r>
          </w:p>
        </w:tc>
        <w:tc>
          <w:tcPr>
            <w:tcW w:w="3515" w:type="dxa"/>
          </w:tcPr>
          <w:p w:rsidR="00412577" w:rsidRDefault="00412577">
            <w:pPr>
              <w:pStyle w:val="ConsPlusNormal"/>
              <w:jc w:val="both"/>
            </w:pPr>
            <w:r>
              <w:t>предельное количество этапов (процедур), необходимых для технологического присоединения</w:t>
            </w:r>
          </w:p>
        </w:tc>
        <w:tc>
          <w:tcPr>
            <w:tcW w:w="1644" w:type="dxa"/>
          </w:tcPr>
          <w:p w:rsidR="00412577" w:rsidRDefault="00412577">
            <w:pPr>
              <w:pStyle w:val="ConsPlusNormal"/>
              <w:jc w:val="both"/>
            </w:pPr>
            <w:r>
              <w:t>единиц</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c>
          <w:tcPr>
            <w:tcW w:w="1701" w:type="dxa"/>
          </w:tcPr>
          <w:p w:rsidR="00412577" w:rsidRDefault="00412577">
            <w:pPr>
              <w:pStyle w:val="ConsPlusNormal"/>
              <w:jc w:val="center"/>
            </w:pPr>
            <w:r>
              <w:t>5</w:t>
            </w:r>
          </w:p>
        </w:tc>
        <w:tc>
          <w:tcPr>
            <w:tcW w:w="1191" w:type="dxa"/>
          </w:tcPr>
          <w:p w:rsidR="00412577" w:rsidRDefault="00412577">
            <w:pPr>
              <w:pStyle w:val="ConsPlusNormal"/>
              <w:jc w:val="center"/>
            </w:pPr>
            <w:r>
              <w:t>5</w:t>
            </w:r>
          </w:p>
        </w:tc>
      </w:tr>
      <w:tr w:rsidR="00412577">
        <w:tc>
          <w:tcPr>
            <w:tcW w:w="1474" w:type="dxa"/>
          </w:tcPr>
          <w:p w:rsidR="00412577" w:rsidRDefault="00412577">
            <w:pPr>
              <w:pStyle w:val="ConsPlusNormal"/>
              <w:jc w:val="both"/>
            </w:pPr>
            <w:r>
              <w:t>11</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 xml:space="preserve">предельный срок подключения потребителей (до 150 кВт) с </w:t>
            </w:r>
            <w:r>
              <w:lastRenderedPageBreak/>
              <w:t>момента поступления заявки на технологическое присоединение до даты подписания акта о технологическом присоединении</w:t>
            </w:r>
          </w:p>
        </w:tc>
        <w:tc>
          <w:tcPr>
            <w:tcW w:w="1644" w:type="dxa"/>
          </w:tcPr>
          <w:p w:rsidR="00412577" w:rsidRDefault="00412577">
            <w:pPr>
              <w:pStyle w:val="ConsPlusNormal"/>
              <w:jc w:val="both"/>
            </w:pPr>
            <w:r>
              <w:lastRenderedPageBreak/>
              <w:t>дней</w:t>
            </w:r>
          </w:p>
        </w:tc>
        <w:tc>
          <w:tcPr>
            <w:tcW w:w="1701" w:type="dxa"/>
          </w:tcPr>
          <w:p w:rsidR="00412577" w:rsidRDefault="00412577">
            <w:pPr>
              <w:pStyle w:val="ConsPlusNormal"/>
              <w:jc w:val="center"/>
            </w:pPr>
            <w:r>
              <w:t>36</w:t>
            </w:r>
          </w:p>
        </w:tc>
        <w:tc>
          <w:tcPr>
            <w:tcW w:w="1191" w:type="dxa"/>
          </w:tcPr>
          <w:p w:rsidR="00412577" w:rsidRDefault="00412577">
            <w:pPr>
              <w:pStyle w:val="ConsPlusNormal"/>
              <w:jc w:val="center"/>
            </w:pPr>
            <w:r>
              <w:t>34</w:t>
            </w:r>
          </w:p>
        </w:tc>
        <w:tc>
          <w:tcPr>
            <w:tcW w:w="1701" w:type="dxa"/>
          </w:tcPr>
          <w:p w:rsidR="00412577" w:rsidRDefault="00412577">
            <w:pPr>
              <w:pStyle w:val="ConsPlusNormal"/>
              <w:jc w:val="center"/>
            </w:pPr>
            <w:r>
              <w:t>32</w:t>
            </w:r>
          </w:p>
        </w:tc>
        <w:tc>
          <w:tcPr>
            <w:tcW w:w="1191" w:type="dxa"/>
          </w:tcPr>
          <w:p w:rsidR="00412577" w:rsidRDefault="00412577">
            <w:pPr>
              <w:pStyle w:val="ConsPlusNormal"/>
              <w:jc w:val="center"/>
            </w:pPr>
            <w:r>
              <w:t>30</w:t>
            </w:r>
          </w:p>
        </w:tc>
        <w:tc>
          <w:tcPr>
            <w:tcW w:w="1701" w:type="dxa"/>
          </w:tcPr>
          <w:p w:rsidR="00412577" w:rsidRDefault="00412577">
            <w:pPr>
              <w:pStyle w:val="ConsPlusNormal"/>
              <w:jc w:val="center"/>
            </w:pPr>
            <w:r>
              <w:t>30</w:t>
            </w:r>
          </w:p>
        </w:tc>
        <w:tc>
          <w:tcPr>
            <w:tcW w:w="1191" w:type="dxa"/>
          </w:tcPr>
          <w:p w:rsidR="00412577" w:rsidRDefault="00412577">
            <w:pPr>
              <w:pStyle w:val="ConsPlusNormal"/>
              <w:jc w:val="center"/>
            </w:pPr>
            <w:r>
              <w:t>30</w:t>
            </w:r>
          </w:p>
        </w:tc>
      </w:tr>
      <w:tr w:rsidR="00412577">
        <w:tc>
          <w:tcPr>
            <w:tcW w:w="1474" w:type="dxa"/>
          </w:tcPr>
          <w:p w:rsidR="00412577" w:rsidRDefault="00412577">
            <w:pPr>
              <w:pStyle w:val="ConsPlusNormal"/>
              <w:jc w:val="both"/>
            </w:pPr>
            <w:r>
              <w:lastRenderedPageBreak/>
              <w:t>12</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стоимость услуг по технологическому присоединению к объектам электросетевого хозяйства</w:t>
            </w:r>
          </w:p>
        </w:tc>
        <w:tc>
          <w:tcPr>
            <w:tcW w:w="1644" w:type="dxa"/>
          </w:tcPr>
          <w:p w:rsidR="00412577" w:rsidRDefault="00412577">
            <w:pPr>
              <w:pStyle w:val="ConsPlusNormal"/>
              <w:jc w:val="both"/>
            </w:pPr>
            <w:r>
              <w:t>% к предыдущему году</w:t>
            </w:r>
          </w:p>
        </w:tc>
        <w:tc>
          <w:tcPr>
            <w:tcW w:w="1701" w:type="dxa"/>
          </w:tcPr>
          <w:p w:rsidR="00412577" w:rsidRDefault="00412577">
            <w:pPr>
              <w:pStyle w:val="ConsPlusNormal"/>
              <w:jc w:val="both"/>
            </w:pPr>
            <w:r>
              <w:t>не выше уровня инфляции</w:t>
            </w:r>
          </w:p>
        </w:tc>
        <w:tc>
          <w:tcPr>
            <w:tcW w:w="1191" w:type="dxa"/>
          </w:tcPr>
          <w:p w:rsidR="00412577" w:rsidRDefault="00412577">
            <w:pPr>
              <w:pStyle w:val="ConsPlusNormal"/>
              <w:jc w:val="both"/>
            </w:pPr>
            <w:r>
              <w:t>не выше уровня инфляции</w:t>
            </w:r>
          </w:p>
        </w:tc>
        <w:tc>
          <w:tcPr>
            <w:tcW w:w="1701" w:type="dxa"/>
          </w:tcPr>
          <w:p w:rsidR="00412577" w:rsidRDefault="00412577">
            <w:pPr>
              <w:pStyle w:val="ConsPlusNormal"/>
              <w:jc w:val="both"/>
            </w:pPr>
            <w:r>
              <w:t>не выше уровня инфляции</w:t>
            </w:r>
          </w:p>
        </w:tc>
        <w:tc>
          <w:tcPr>
            <w:tcW w:w="1191" w:type="dxa"/>
          </w:tcPr>
          <w:p w:rsidR="00412577" w:rsidRDefault="00412577">
            <w:pPr>
              <w:pStyle w:val="ConsPlusNormal"/>
              <w:jc w:val="both"/>
            </w:pPr>
            <w:r>
              <w:t>не выше уровня инфляции</w:t>
            </w:r>
          </w:p>
        </w:tc>
        <w:tc>
          <w:tcPr>
            <w:tcW w:w="1701" w:type="dxa"/>
          </w:tcPr>
          <w:p w:rsidR="00412577" w:rsidRDefault="00412577">
            <w:pPr>
              <w:pStyle w:val="ConsPlusNormal"/>
              <w:jc w:val="both"/>
            </w:pPr>
            <w:r>
              <w:t>не выше уровня инфляции</w:t>
            </w:r>
          </w:p>
        </w:tc>
        <w:tc>
          <w:tcPr>
            <w:tcW w:w="1191" w:type="dxa"/>
          </w:tcPr>
          <w:p w:rsidR="00412577" w:rsidRDefault="00412577">
            <w:pPr>
              <w:pStyle w:val="ConsPlusNormal"/>
              <w:jc w:val="both"/>
            </w:pPr>
            <w:r>
              <w:t>не выше уровня инфляции</w:t>
            </w:r>
          </w:p>
        </w:tc>
      </w:tr>
      <w:tr w:rsidR="00412577">
        <w:tc>
          <w:tcPr>
            <w:tcW w:w="1474" w:type="dxa"/>
          </w:tcPr>
          <w:p w:rsidR="00412577" w:rsidRDefault="00412577">
            <w:pPr>
              <w:pStyle w:val="ConsPlusNormal"/>
              <w:jc w:val="both"/>
            </w:pPr>
            <w:r>
              <w:t>13</w:t>
            </w:r>
          </w:p>
        </w:tc>
        <w:tc>
          <w:tcPr>
            <w:tcW w:w="3005" w:type="dxa"/>
            <w:vMerge w:val="restart"/>
          </w:tcPr>
          <w:p w:rsidR="00412577" w:rsidRDefault="00412577">
            <w:pPr>
              <w:pStyle w:val="ConsPlusNormal"/>
              <w:jc w:val="both"/>
            </w:pPr>
            <w:r>
              <w:t>Создание необходимой для осуществления инвестиционных проектов инфраструктуры</w:t>
            </w:r>
          </w:p>
        </w:tc>
        <w:tc>
          <w:tcPr>
            <w:tcW w:w="3005" w:type="dxa"/>
            <w:vMerge w:val="restart"/>
          </w:tcPr>
          <w:p w:rsidR="00412577" w:rsidRDefault="00412577">
            <w:pPr>
              <w:pStyle w:val="ConsPlusNormal"/>
              <w:jc w:val="both"/>
            </w:pPr>
            <w:r>
              <w:t>повышение качества и доступности производственной и транспортной инфраструктуры</w:t>
            </w:r>
          </w:p>
        </w:tc>
        <w:tc>
          <w:tcPr>
            <w:tcW w:w="3515" w:type="dxa"/>
          </w:tcPr>
          <w:p w:rsidR="00412577" w:rsidRDefault="00412577">
            <w:pPr>
              <w:pStyle w:val="ConsPlusNormal"/>
              <w:jc w:val="both"/>
            </w:pPr>
            <w: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p>
        </w:tc>
        <w:tc>
          <w:tcPr>
            <w:tcW w:w="1644" w:type="dxa"/>
          </w:tcPr>
          <w:p w:rsidR="00412577" w:rsidRDefault="00412577">
            <w:pPr>
              <w:pStyle w:val="ConsPlusNormal"/>
              <w:jc w:val="both"/>
            </w:pPr>
            <w:r>
              <w:t>% к 2011 году</w:t>
            </w:r>
          </w:p>
        </w:tc>
        <w:tc>
          <w:tcPr>
            <w:tcW w:w="1701" w:type="dxa"/>
          </w:tcPr>
          <w:p w:rsidR="00412577" w:rsidRDefault="00412577">
            <w:pPr>
              <w:pStyle w:val="ConsPlusNormal"/>
              <w:jc w:val="center"/>
            </w:pPr>
            <w:r>
              <w:t>0,50</w:t>
            </w:r>
          </w:p>
        </w:tc>
        <w:tc>
          <w:tcPr>
            <w:tcW w:w="1191" w:type="dxa"/>
          </w:tcPr>
          <w:p w:rsidR="00412577" w:rsidRDefault="00412577">
            <w:pPr>
              <w:pStyle w:val="ConsPlusNormal"/>
              <w:jc w:val="center"/>
            </w:pPr>
            <w:r>
              <w:t>0,50</w:t>
            </w:r>
          </w:p>
        </w:tc>
        <w:tc>
          <w:tcPr>
            <w:tcW w:w="1701" w:type="dxa"/>
          </w:tcPr>
          <w:p w:rsidR="00412577" w:rsidRDefault="00412577">
            <w:pPr>
              <w:pStyle w:val="ConsPlusNormal"/>
              <w:jc w:val="center"/>
            </w:pPr>
            <w:r>
              <w:t>0,50</w:t>
            </w:r>
          </w:p>
        </w:tc>
        <w:tc>
          <w:tcPr>
            <w:tcW w:w="1191" w:type="dxa"/>
          </w:tcPr>
          <w:p w:rsidR="00412577" w:rsidRDefault="00412577">
            <w:pPr>
              <w:pStyle w:val="ConsPlusNormal"/>
              <w:jc w:val="center"/>
            </w:pPr>
            <w:r>
              <w:t>0,50</w:t>
            </w:r>
          </w:p>
        </w:tc>
        <w:tc>
          <w:tcPr>
            <w:tcW w:w="1701" w:type="dxa"/>
          </w:tcPr>
          <w:p w:rsidR="00412577" w:rsidRDefault="00412577">
            <w:pPr>
              <w:pStyle w:val="ConsPlusNormal"/>
              <w:jc w:val="center"/>
            </w:pPr>
            <w:r>
              <w:t>0,50</w:t>
            </w:r>
          </w:p>
        </w:tc>
        <w:tc>
          <w:tcPr>
            <w:tcW w:w="1191" w:type="dxa"/>
          </w:tcPr>
          <w:p w:rsidR="00412577" w:rsidRDefault="00412577">
            <w:pPr>
              <w:pStyle w:val="ConsPlusNormal"/>
              <w:jc w:val="center"/>
            </w:pPr>
            <w:r>
              <w:t>0,50</w:t>
            </w:r>
          </w:p>
        </w:tc>
      </w:tr>
      <w:tr w:rsidR="00412577">
        <w:tc>
          <w:tcPr>
            <w:tcW w:w="1474" w:type="dxa"/>
          </w:tcPr>
          <w:p w:rsidR="00412577" w:rsidRDefault="00412577">
            <w:pPr>
              <w:pStyle w:val="ConsPlusNormal"/>
              <w:jc w:val="both"/>
            </w:pPr>
            <w:r>
              <w:t>14</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коэффициент обновления основных фондов</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7,2</w:t>
            </w:r>
          </w:p>
        </w:tc>
        <w:tc>
          <w:tcPr>
            <w:tcW w:w="1191" w:type="dxa"/>
          </w:tcPr>
          <w:p w:rsidR="00412577" w:rsidRDefault="00412577">
            <w:pPr>
              <w:pStyle w:val="ConsPlusNormal"/>
              <w:jc w:val="center"/>
            </w:pPr>
            <w:r>
              <w:t>7,7</w:t>
            </w:r>
          </w:p>
        </w:tc>
        <w:tc>
          <w:tcPr>
            <w:tcW w:w="1701" w:type="dxa"/>
          </w:tcPr>
          <w:p w:rsidR="00412577" w:rsidRDefault="00412577">
            <w:pPr>
              <w:pStyle w:val="ConsPlusNormal"/>
              <w:jc w:val="center"/>
            </w:pPr>
            <w:r>
              <w:t>8,3</w:t>
            </w:r>
          </w:p>
        </w:tc>
        <w:tc>
          <w:tcPr>
            <w:tcW w:w="1191" w:type="dxa"/>
          </w:tcPr>
          <w:p w:rsidR="00412577" w:rsidRDefault="00412577">
            <w:pPr>
              <w:pStyle w:val="ConsPlusNormal"/>
              <w:jc w:val="center"/>
            </w:pPr>
            <w:r>
              <w:t>8,9</w:t>
            </w:r>
          </w:p>
        </w:tc>
        <w:tc>
          <w:tcPr>
            <w:tcW w:w="1701" w:type="dxa"/>
          </w:tcPr>
          <w:p w:rsidR="00412577" w:rsidRDefault="00412577">
            <w:pPr>
              <w:pStyle w:val="ConsPlusNormal"/>
              <w:jc w:val="center"/>
            </w:pPr>
            <w:r>
              <w:t>9,1</w:t>
            </w:r>
          </w:p>
        </w:tc>
        <w:tc>
          <w:tcPr>
            <w:tcW w:w="1191" w:type="dxa"/>
          </w:tcPr>
          <w:p w:rsidR="00412577" w:rsidRDefault="00412577">
            <w:pPr>
              <w:pStyle w:val="ConsPlusNormal"/>
              <w:jc w:val="center"/>
            </w:pPr>
            <w:r>
              <w:t>9,8</w:t>
            </w:r>
          </w:p>
        </w:tc>
      </w:tr>
      <w:tr w:rsidR="00412577">
        <w:tc>
          <w:tcPr>
            <w:tcW w:w="1474" w:type="dxa"/>
          </w:tcPr>
          <w:p w:rsidR="00412577" w:rsidRDefault="00412577">
            <w:pPr>
              <w:pStyle w:val="ConsPlusNormal"/>
              <w:jc w:val="both"/>
            </w:pPr>
            <w:r>
              <w:t>15</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увеличение количества объектов инвестиционной и инновационной инфраструктуры (бизнес-инкубаторов, центров кластерного развития, центров коллективного пользования, центров прототипирования и т.д.)</w:t>
            </w:r>
          </w:p>
        </w:tc>
        <w:tc>
          <w:tcPr>
            <w:tcW w:w="1644" w:type="dxa"/>
          </w:tcPr>
          <w:p w:rsidR="00412577" w:rsidRDefault="00412577">
            <w:pPr>
              <w:pStyle w:val="ConsPlusNormal"/>
              <w:jc w:val="both"/>
            </w:pPr>
            <w:r>
              <w:t>единица</w:t>
            </w:r>
          </w:p>
        </w:tc>
        <w:tc>
          <w:tcPr>
            <w:tcW w:w="1701" w:type="dxa"/>
          </w:tcPr>
          <w:p w:rsidR="00412577" w:rsidRDefault="00412577">
            <w:pPr>
              <w:pStyle w:val="ConsPlusNormal"/>
              <w:jc w:val="both"/>
            </w:pPr>
            <w:r>
              <w:t>ввод дополнительно 1 объекта</w:t>
            </w:r>
          </w:p>
        </w:tc>
        <w:tc>
          <w:tcPr>
            <w:tcW w:w="1191" w:type="dxa"/>
          </w:tcPr>
          <w:p w:rsidR="00412577" w:rsidRDefault="00412577">
            <w:pPr>
              <w:pStyle w:val="ConsPlusNormal"/>
              <w:jc w:val="center"/>
            </w:pPr>
            <w:r>
              <w:t>-</w:t>
            </w:r>
          </w:p>
        </w:tc>
        <w:tc>
          <w:tcPr>
            <w:tcW w:w="1701" w:type="dxa"/>
          </w:tcPr>
          <w:p w:rsidR="00412577" w:rsidRDefault="00412577">
            <w:pPr>
              <w:pStyle w:val="ConsPlusNormal"/>
              <w:jc w:val="both"/>
            </w:pPr>
            <w:r>
              <w:t>ввод дополнительно 1 объекта</w:t>
            </w:r>
          </w:p>
        </w:tc>
        <w:tc>
          <w:tcPr>
            <w:tcW w:w="1191" w:type="dxa"/>
          </w:tcPr>
          <w:p w:rsidR="00412577" w:rsidRDefault="00412577">
            <w:pPr>
              <w:pStyle w:val="ConsPlusNormal"/>
              <w:jc w:val="center"/>
            </w:pPr>
            <w:r>
              <w:t>-</w:t>
            </w:r>
          </w:p>
        </w:tc>
        <w:tc>
          <w:tcPr>
            <w:tcW w:w="1701" w:type="dxa"/>
          </w:tcPr>
          <w:p w:rsidR="00412577" w:rsidRDefault="00412577">
            <w:pPr>
              <w:pStyle w:val="ConsPlusNormal"/>
              <w:jc w:val="both"/>
            </w:pPr>
            <w:r>
              <w:t>ввод дополнительно 1 объекта</w:t>
            </w:r>
          </w:p>
        </w:tc>
        <w:tc>
          <w:tcPr>
            <w:tcW w:w="1191" w:type="dxa"/>
          </w:tcPr>
          <w:p w:rsidR="00412577" w:rsidRDefault="00412577">
            <w:pPr>
              <w:pStyle w:val="ConsPlusNormal"/>
              <w:jc w:val="center"/>
            </w:pPr>
            <w:r>
              <w:t>-</w:t>
            </w:r>
          </w:p>
        </w:tc>
      </w:tr>
      <w:tr w:rsidR="00412577">
        <w:tc>
          <w:tcPr>
            <w:tcW w:w="1474" w:type="dxa"/>
          </w:tcPr>
          <w:p w:rsidR="00412577" w:rsidRDefault="00412577">
            <w:pPr>
              <w:pStyle w:val="ConsPlusNormal"/>
              <w:jc w:val="both"/>
            </w:pPr>
            <w:r>
              <w:t>16</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изменение площади парков и зон развития (ОЭЗ, ЗТР, индустриальные, агропромышленные, технопарки и т.д.)</w:t>
            </w:r>
          </w:p>
        </w:tc>
        <w:tc>
          <w:tcPr>
            <w:tcW w:w="1644" w:type="dxa"/>
          </w:tcPr>
          <w:p w:rsidR="00412577" w:rsidRDefault="00412577">
            <w:pPr>
              <w:pStyle w:val="ConsPlusNormal"/>
              <w:jc w:val="both"/>
            </w:pPr>
            <w:r>
              <w:t>тыс. кв. м</w:t>
            </w:r>
          </w:p>
        </w:tc>
        <w:tc>
          <w:tcPr>
            <w:tcW w:w="1701" w:type="dxa"/>
          </w:tcPr>
          <w:p w:rsidR="00412577" w:rsidRDefault="00412577">
            <w:pPr>
              <w:pStyle w:val="ConsPlusNormal"/>
              <w:jc w:val="both"/>
            </w:pPr>
            <w:r>
              <w:t>рост на величину не менее 2 тыс. кв. м</w:t>
            </w:r>
          </w:p>
        </w:tc>
        <w:tc>
          <w:tcPr>
            <w:tcW w:w="1191" w:type="dxa"/>
          </w:tcPr>
          <w:p w:rsidR="00412577" w:rsidRDefault="00412577">
            <w:pPr>
              <w:pStyle w:val="ConsPlusNormal"/>
              <w:jc w:val="both"/>
            </w:pPr>
            <w:r>
              <w:t>рост на величину не менее 2 тыс. кв. м</w:t>
            </w:r>
          </w:p>
        </w:tc>
        <w:tc>
          <w:tcPr>
            <w:tcW w:w="1701" w:type="dxa"/>
          </w:tcPr>
          <w:p w:rsidR="00412577" w:rsidRDefault="00412577">
            <w:pPr>
              <w:pStyle w:val="ConsPlusNormal"/>
              <w:jc w:val="both"/>
            </w:pPr>
            <w:r>
              <w:t>рост на величину не менее 2 тыс. кв. м</w:t>
            </w:r>
          </w:p>
        </w:tc>
        <w:tc>
          <w:tcPr>
            <w:tcW w:w="1191" w:type="dxa"/>
          </w:tcPr>
          <w:p w:rsidR="00412577" w:rsidRDefault="00412577">
            <w:pPr>
              <w:pStyle w:val="ConsPlusNormal"/>
              <w:jc w:val="both"/>
            </w:pPr>
            <w:r>
              <w:t>рост на величину не менее 2 тыс. кв. м</w:t>
            </w:r>
          </w:p>
        </w:tc>
        <w:tc>
          <w:tcPr>
            <w:tcW w:w="1701" w:type="dxa"/>
          </w:tcPr>
          <w:p w:rsidR="00412577" w:rsidRDefault="00412577">
            <w:pPr>
              <w:pStyle w:val="ConsPlusNormal"/>
              <w:jc w:val="both"/>
            </w:pPr>
            <w:r>
              <w:t>рост на величину не менее 2 тыс. кв. м</w:t>
            </w:r>
          </w:p>
        </w:tc>
        <w:tc>
          <w:tcPr>
            <w:tcW w:w="1191" w:type="dxa"/>
          </w:tcPr>
          <w:p w:rsidR="00412577" w:rsidRDefault="00412577">
            <w:pPr>
              <w:pStyle w:val="ConsPlusNormal"/>
              <w:jc w:val="both"/>
            </w:pPr>
            <w:r>
              <w:t>рост на величину не менее 2 тыс. кв. м</w:t>
            </w:r>
          </w:p>
        </w:tc>
      </w:tr>
      <w:tr w:rsidR="00412577">
        <w:tc>
          <w:tcPr>
            <w:tcW w:w="1474" w:type="dxa"/>
          </w:tcPr>
          <w:p w:rsidR="00412577" w:rsidRDefault="00412577">
            <w:pPr>
              <w:pStyle w:val="ConsPlusNormal"/>
              <w:jc w:val="both"/>
            </w:pPr>
            <w:r>
              <w:lastRenderedPageBreak/>
              <w:t>17</w:t>
            </w:r>
          </w:p>
        </w:tc>
        <w:tc>
          <w:tcPr>
            <w:tcW w:w="3005" w:type="dxa"/>
            <w:vMerge/>
          </w:tcPr>
          <w:p w:rsidR="00412577" w:rsidRDefault="00412577"/>
        </w:tc>
        <w:tc>
          <w:tcPr>
            <w:tcW w:w="3005" w:type="dxa"/>
            <w:vMerge w:val="restart"/>
          </w:tcPr>
          <w:p w:rsidR="00412577" w:rsidRDefault="00412577">
            <w:pPr>
              <w:pStyle w:val="ConsPlusNormal"/>
              <w:jc w:val="both"/>
            </w:pPr>
            <w:r>
              <w:t>создание и модернизация высокопроизводительных рабочих мест</w:t>
            </w:r>
          </w:p>
        </w:tc>
        <w:tc>
          <w:tcPr>
            <w:tcW w:w="3515" w:type="dxa"/>
          </w:tcPr>
          <w:p w:rsidR="00412577" w:rsidRDefault="00412577">
            <w:pPr>
              <w:pStyle w:val="ConsPlusNormal"/>
              <w:jc w:val="both"/>
            </w:pPr>
            <w:r>
              <w:t>прирост высокопроизводительных рабочих мест</w:t>
            </w:r>
          </w:p>
        </w:tc>
        <w:tc>
          <w:tcPr>
            <w:tcW w:w="1644" w:type="dxa"/>
          </w:tcPr>
          <w:p w:rsidR="00412577" w:rsidRDefault="00412577">
            <w:pPr>
              <w:pStyle w:val="ConsPlusNormal"/>
              <w:jc w:val="both"/>
            </w:pPr>
            <w:r>
              <w:t>% к предыдущему году</w:t>
            </w:r>
          </w:p>
        </w:tc>
        <w:tc>
          <w:tcPr>
            <w:tcW w:w="1701" w:type="dxa"/>
          </w:tcPr>
          <w:p w:rsidR="00412577" w:rsidRDefault="00412577">
            <w:pPr>
              <w:pStyle w:val="ConsPlusNormal"/>
              <w:jc w:val="center"/>
            </w:pPr>
            <w:r>
              <w:t>8,00</w:t>
            </w:r>
          </w:p>
        </w:tc>
        <w:tc>
          <w:tcPr>
            <w:tcW w:w="1191" w:type="dxa"/>
          </w:tcPr>
          <w:p w:rsidR="00412577" w:rsidRDefault="00412577">
            <w:pPr>
              <w:pStyle w:val="ConsPlusNormal"/>
              <w:jc w:val="center"/>
            </w:pPr>
            <w:r>
              <w:t>8,00</w:t>
            </w:r>
          </w:p>
        </w:tc>
        <w:tc>
          <w:tcPr>
            <w:tcW w:w="1701" w:type="dxa"/>
          </w:tcPr>
          <w:p w:rsidR="00412577" w:rsidRDefault="00412577">
            <w:pPr>
              <w:pStyle w:val="ConsPlusNormal"/>
              <w:jc w:val="center"/>
            </w:pPr>
            <w:r>
              <w:t>8,00</w:t>
            </w:r>
          </w:p>
        </w:tc>
        <w:tc>
          <w:tcPr>
            <w:tcW w:w="1191" w:type="dxa"/>
          </w:tcPr>
          <w:p w:rsidR="00412577" w:rsidRDefault="00412577">
            <w:pPr>
              <w:pStyle w:val="ConsPlusNormal"/>
              <w:jc w:val="center"/>
            </w:pPr>
            <w:r>
              <w:t>7,00</w:t>
            </w:r>
          </w:p>
        </w:tc>
        <w:tc>
          <w:tcPr>
            <w:tcW w:w="1701" w:type="dxa"/>
          </w:tcPr>
          <w:p w:rsidR="00412577" w:rsidRDefault="00412577">
            <w:pPr>
              <w:pStyle w:val="ConsPlusNormal"/>
              <w:jc w:val="center"/>
            </w:pPr>
            <w:r>
              <w:t>7,00</w:t>
            </w:r>
          </w:p>
        </w:tc>
        <w:tc>
          <w:tcPr>
            <w:tcW w:w="1191" w:type="dxa"/>
          </w:tcPr>
          <w:p w:rsidR="00412577" w:rsidRDefault="00412577">
            <w:pPr>
              <w:pStyle w:val="ConsPlusNormal"/>
              <w:jc w:val="center"/>
            </w:pPr>
            <w:r>
              <w:t>7,00</w:t>
            </w:r>
          </w:p>
        </w:tc>
      </w:tr>
      <w:tr w:rsidR="00412577">
        <w:tc>
          <w:tcPr>
            <w:tcW w:w="1474" w:type="dxa"/>
          </w:tcPr>
          <w:p w:rsidR="00412577" w:rsidRDefault="00412577">
            <w:pPr>
              <w:pStyle w:val="ConsPlusNormal"/>
              <w:jc w:val="both"/>
            </w:pPr>
            <w:r>
              <w:t>18</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удельный вес организаций, осуществляющих технологические инновации, в общем количестве обследованных организаций</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24,20</w:t>
            </w:r>
          </w:p>
        </w:tc>
        <w:tc>
          <w:tcPr>
            <w:tcW w:w="1191" w:type="dxa"/>
          </w:tcPr>
          <w:p w:rsidR="00412577" w:rsidRDefault="00412577">
            <w:pPr>
              <w:pStyle w:val="ConsPlusNormal"/>
              <w:jc w:val="center"/>
            </w:pPr>
            <w:r>
              <w:t>25,10</w:t>
            </w:r>
          </w:p>
        </w:tc>
        <w:tc>
          <w:tcPr>
            <w:tcW w:w="1701" w:type="dxa"/>
          </w:tcPr>
          <w:p w:rsidR="00412577" w:rsidRDefault="00412577">
            <w:pPr>
              <w:pStyle w:val="ConsPlusNormal"/>
              <w:jc w:val="center"/>
            </w:pPr>
            <w:r>
              <w:t>26,00</w:t>
            </w:r>
          </w:p>
        </w:tc>
        <w:tc>
          <w:tcPr>
            <w:tcW w:w="1191" w:type="dxa"/>
          </w:tcPr>
          <w:p w:rsidR="00412577" w:rsidRDefault="00412577">
            <w:pPr>
              <w:pStyle w:val="ConsPlusNormal"/>
              <w:jc w:val="center"/>
            </w:pPr>
            <w:r>
              <w:t>26,90</w:t>
            </w:r>
          </w:p>
        </w:tc>
        <w:tc>
          <w:tcPr>
            <w:tcW w:w="1701" w:type="dxa"/>
          </w:tcPr>
          <w:p w:rsidR="00412577" w:rsidRDefault="00412577">
            <w:pPr>
              <w:pStyle w:val="ConsPlusNormal"/>
              <w:jc w:val="center"/>
            </w:pPr>
            <w:r>
              <w:t>27,80</w:t>
            </w:r>
          </w:p>
        </w:tc>
        <w:tc>
          <w:tcPr>
            <w:tcW w:w="1191" w:type="dxa"/>
          </w:tcPr>
          <w:p w:rsidR="00412577" w:rsidRDefault="00412577">
            <w:pPr>
              <w:pStyle w:val="ConsPlusNormal"/>
              <w:jc w:val="center"/>
            </w:pPr>
            <w:r>
              <w:t>28,70</w:t>
            </w:r>
          </w:p>
        </w:tc>
      </w:tr>
      <w:tr w:rsidR="00412577">
        <w:tc>
          <w:tcPr>
            <w:tcW w:w="1474" w:type="dxa"/>
          </w:tcPr>
          <w:p w:rsidR="00412577" w:rsidRDefault="00412577">
            <w:pPr>
              <w:pStyle w:val="ConsPlusNormal"/>
              <w:jc w:val="both"/>
            </w:pPr>
            <w:r>
              <w:t>19</w:t>
            </w:r>
          </w:p>
        </w:tc>
        <w:tc>
          <w:tcPr>
            <w:tcW w:w="3005" w:type="dxa"/>
            <w:vMerge w:val="restart"/>
          </w:tcPr>
          <w:p w:rsidR="00412577" w:rsidRDefault="00412577">
            <w:pPr>
              <w:pStyle w:val="ConsPlusNormal"/>
              <w:jc w:val="both"/>
            </w:pPr>
            <w:r>
              <w:t>Улучшение состояния рынка труда, развитие системы подготовки и переподготовки высококвалифицированных кадров</w:t>
            </w:r>
          </w:p>
        </w:tc>
        <w:tc>
          <w:tcPr>
            <w:tcW w:w="3005" w:type="dxa"/>
          </w:tcPr>
          <w:p w:rsidR="00412577" w:rsidRDefault="00412577">
            <w:pPr>
              <w:pStyle w:val="ConsPlusNormal"/>
              <w:jc w:val="both"/>
            </w:pPr>
            <w:r>
              <w:t>снижение уровня безработицы в регионе</w:t>
            </w:r>
          </w:p>
        </w:tc>
        <w:tc>
          <w:tcPr>
            <w:tcW w:w="3515" w:type="dxa"/>
          </w:tcPr>
          <w:p w:rsidR="00412577" w:rsidRDefault="00412577">
            <w:pPr>
              <w:pStyle w:val="ConsPlusNormal"/>
              <w:jc w:val="both"/>
            </w:pPr>
            <w:r>
              <w:t>общая численность безработных</w:t>
            </w:r>
          </w:p>
        </w:tc>
        <w:tc>
          <w:tcPr>
            <w:tcW w:w="1644" w:type="dxa"/>
          </w:tcPr>
          <w:p w:rsidR="00412577" w:rsidRDefault="00412577">
            <w:pPr>
              <w:pStyle w:val="ConsPlusNormal"/>
              <w:jc w:val="both"/>
            </w:pPr>
            <w:r>
              <w:t>% к экономически активному населению</w:t>
            </w:r>
          </w:p>
        </w:tc>
        <w:tc>
          <w:tcPr>
            <w:tcW w:w="1701" w:type="dxa"/>
          </w:tcPr>
          <w:p w:rsidR="00412577" w:rsidRDefault="00412577">
            <w:pPr>
              <w:pStyle w:val="ConsPlusNormal"/>
              <w:jc w:val="center"/>
            </w:pPr>
            <w:r>
              <w:t>5,00</w:t>
            </w:r>
          </w:p>
        </w:tc>
        <w:tc>
          <w:tcPr>
            <w:tcW w:w="1191" w:type="dxa"/>
          </w:tcPr>
          <w:p w:rsidR="00412577" w:rsidRDefault="00412577">
            <w:pPr>
              <w:pStyle w:val="ConsPlusNormal"/>
              <w:jc w:val="center"/>
            </w:pPr>
            <w:r>
              <w:t>5,00</w:t>
            </w:r>
          </w:p>
        </w:tc>
        <w:tc>
          <w:tcPr>
            <w:tcW w:w="1701" w:type="dxa"/>
          </w:tcPr>
          <w:p w:rsidR="00412577" w:rsidRDefault="00412577">
            <w:pPr>
              <w:pStyle w:val="ConsPlusNormal"/>
              <w:jc w:val="center"/>
            </w:pPr>
            <w:r>
              <w:t>5,00</w:t>
            </w:r>
          </w:p>
        </w:tc>
        <w:tc>
          <w:tcPr>
            <w:tcW w:w="1191" w:type="dxa"/>
          </w:tcPr>
          <w:p w:rsidR="00412577" w:rsidRDefault="00412577">
            <w:pPr>
              <w:pStyle w:val="ConsPlusNormal"/>
              <w:jc w:val="center"/>
            </w:pPr>
            <w:r>
              <w:t>5,00</w:t>
            </w:r>
          </w:p>
        </w:tc>
        <w:tc>
          <w:tcPr>
            <w:tcW w:w="1701" w:type="dxa"/>
          </w:tcPr>
          <w:p w:rsidR="00412577" w:rsidRDefault="00412577">
            <w:pPr>
              <w:pStyle w:val="ConsPlusNormal"/>
              <w:jc w:val="center"/>
            </w:pPr>
            <w:r>
              <w:t>5,00</w:t>
            </w:r>
          </w:p>
        </w:tc>
        <w:tc>
          <w:tcPr>
            <w:tcW w:w="1191" w:type="dxa"/>
          </w:tcPr>
          <w:p w:rsidR="00412577" w:rsidRDefault="00412577">
            <w:pPr>
              <w:pStyle w:val="ConsPlusNormal"/>
              <w:jc w:val="center"/>
            </w:pPr>
            <w:r>
              <w:t>5,00</w:t>
            </w:r>
          </w:p>
        </w:tc>
      </w:tr>
      <w:tr w:rsidR="00412577">
        <w:tc>
          <w:tcPr>
            <w:tcW w:w="1474" w:type="dxa"/>
          </w:tcPr>
          <w:p w:rsidR="00412577" w:rsidRDefault="00412577">
            <w:pPr>
              <w:pStyle w:val="ConsPlusNormal"/>
              <w:jc w:val="both"/>
            </w:pPr>
            <w:r>
              <w:t>20</w:t>
            </w:r>
          </w:p>
        </w:tc>
        <w:tc>
          <w:tcPr>
            <w:tcW w:w="3005" w:type="dxa"/>
            <w:vMerge/>
          </w:tcPr>
          <w:p w:rsidR="00412577" w:rsidRDefault="00412577"/>
        </w:tc>
        <w:tc>
          <w:tcPr>
            <w:tcW w:w="3005" w:type="dxa"/>
          </w:tcPr>
          <w:p w:rsidR="00412577" w:rsidRDefault="00412577">
            <w:pPr>
              <w:pStyle w:val="ConsPlusNormal"/>
              <w:jc w:val="both"/>
            </w:pPr>
            <w:r>
              <w:t>увеличение численности высококвалифицированных работников</w:t>
            </w:r>
          </w:p>
        </w:tc>
        <w:tc>
          <w:tcPr>
            <w:tcW w:w="3515" w:type="dxa"/>
          </w:tcPr>
          <w:p w:rsidR="00412577" w:rsidRDefault="00412577">
            <w:pPr>
              <w:pStyle w:val="ConsPlusNormal"/>
              <w:jc w:val="both"/>
            </w:pPr>
            <w:r>
              <w:t>удельный вес численности высококвалифицированных работников в общей численности квалифицированных работников в регионе</w:t>
            </w:r>
          </w:p>
        </w:tc>
        <w:tc>
          <w:tcPr>
            <w:tcW w:w="1644" w:type="dxa"/>
          </w:tcPr>
          <w:p w:rsidR="00412577" w:rsidRDefault="00412577">
            <w:pPr>
              <w:pStyle w:val="ConsPlusNormal"/>
              <w:jc w:val="both"/>
            </w:pPr>
            <w:r>
              <w:t>%</w:t>
            </w:r>
          </w:p>
        </w:tc>
        <w:tc>
          <w:tcPr>
            <w:tcW w:w="1701" w:type="dxa"/>
          </w:tcPr>
          <w:p w:rsidR="00412577" w:rsidRDefault="00412577">
            <w:pPr>
              <w:pStyle w:val="ConsPlusNormal"/>
              <w:jc w:val="center"/>
            </w:pPr>
            <w:r>
              <w:t>34,40</w:t>
            </w:r>
          </w:p>
        </w:tc>
        <w:tc>
          <w:tcPr>
            <w:tcW w:w="1191" w:type="dxa"/>
          </w:tcPr>
          <w:p w:rsidR="00412577" w:rsidRDefault="00412577">
            <w:pPr>
              <w:pStyle w:val="ConsPlusNormal"/>
              <w:jc w:val="center"/>
            </w:pPr>
            <w:r>
              <w:t>35,40</w:t>
            </w:r>
          </w:p>
        </w:tc>
        <w:tc>
          <w:tcPr>
            <w:tcW w:w="1701" w:type="dxa"/>
          </w:tcPr>
          <w:p w:rsidR="00412577" w:rsidRDefault="00412577">
            <w:pPr>
              <w:pStyle w:val="ConsPlusNormal"/>
              <w:jc w:val="center"/>
            </w:pPr>
            <w:r>
              <w:t>36,40</w:t>
            </w:r>
          </w:p>
        </w:tc>
        <w:tc>
          <w:tcPr>
            <w:tcW w:w="1191" w:type="dxa"/>
          </w:tcPr>
          <w:p w:rsidR="00412577" w:rsidRDefault="00412577">
            <w:pPr>
              <w:pStyle w:val="ConsPlusNormal"/>
              <w:jc w:val="center"/>
            </w:pPr>
            <w:r>
              <w:t>37,40</w:t>
            </w:r>
          </w:p>
        </w:tc>
        <w:tc>
          <w:tcPr>
            <w:tcW w:w="1701" w:type="dxa"/>
          </w:tcPr>
          <w:p w:rsidR="00412577" w:rsidRDefault="00412577">
            <w:pPr>
              <w:pStyle w:val="ConsPlusNormal"/>
              <w:jc w:val="center"/>
            </w:pPr>
            <w:r>
              <w:t>38,40</w:t>
            </w:r>
          </w:p>
        </w:tc>
        <w:tc>
          <w:tcPr>
            <w:tcW w:w="1191" w:type="dxa"/>
          </w:tcPr>
          <w:p w:rsidR="00412577" w:rsidRDefault="00412577">
            <w:pPr>
              <w:pStyle w:val="ConsPlusNormal"/>
              <w:jc w:val="center"/>
            </w:pPr>
            <w:r>
              <w:t>39,40</w:t>
            </w:r>
          </w:p>
        </w:tc>
      </w:tr>
      <w:tr w:rsidR="00412577">
        <w:tc>
          <w:tcPr>
            <w:tcW w:w="1474" w:type="dxa"/>
          </w:tcPr>
          <w:p w:rsidR="00412577" w:rsidRDefault="00412577">
            <w:pPr>
              <w:pStyle w:val="ConsPlusNormal"/>
              <w:jc w:val="both"/>
            </w:pPr>
            <w:r>
              <w:t>21</w:t>
            </w:r>
          </w:p>
        </w:tc>
        <w:tc>
          <w:tcPr>
            <w:tcW w:w="3005" w:type="dxa"/>
            <w:vMerge/>
          </w:tcPr>
          <w:p w:rsidR="00412577" w:rsidRDefault="00412577"/>
        </w:tc>
        <w:tc>
          <w:tcPr>
            <w:tcW w:w="3005" w:type="dxa"/>
          </w:tcPr>
          <w:p w:rsidR="00412577" w:rsidRDefault="00412577">
            <w:pPr>
              <w:pStyle w:val="ConsPlusNormal"/>
              <w:jc w:val="both"/>
            </w:pPr>
            <w:r>
              <w:t>повышение уровня квалификации специалистов органов власти, взаимодействующих с инвесторами</w:t>
            </w:r>
          </w:p>
        </w:tc>
        <w:tc>
          <w:tcPr>
            <w:tcW w:w="3515" w:type="dxa"/>
          </w:tcPr>
          <w:p w:rsidR="00412577" w:rsidRDefault="00412577">
            <w:pPr>
              <w:pStyle w:val="ConsPlusNormal"/>
              <w:jc w:val="both"/>
            </w:pPr>
            <w:r>
              <w:t>доля специалистов органов власти, взаимодействующих с инвесторами, участвовавших в мероприятиях по повышению уровня квалификации</w:t>
            </w:r>
          </w:p>
        </w:tc>
        <w:tc>
          <w:tcPr>
            <w:tcW w:w="1644" w:type="dxa"/>
          </w:tcPr>
          <w:p w:rsidR="00412577" w:rsidRDefault="00412577">
            <w:pPr>
              <w:pStyle w:val="ConsPlusNormal"/>
              <w:jc w:val="both"/>
            </w:pPr>
            <w:r>
              <w:t>%</w:t>
            </w:r>
          </w:p>
        </w:tc>
        <w:tc>
          <w:tcPr>
            <w:tcW w:w="1701" w:type="dxa"/>
          </w:tcPr>
          <w:p w:rsidR="00412577" w:rsidRDefault="00412577">
            <w:pPr>
              <w:pStyle w:val="ConsPlusNormal"/>
              <w:jc w:val="both"/>
            </w:pPr>
            <w:r>
              <w:t>не менее 50%</w:t>
            </w:r>
          </w:p>
        </w:tc>
        <w:tc>
          <w:tcPr>
            <w:tcW w:w="1191" w:type="dxa"/>
          </w:tcPr>
          <w:p w:rsidR="00412577" w:rsidRDefault="00412577">
            <w:pPr>
              <w:pStyle w:val="ConsPlusNormal"/>
              <w:jc w:val="both"/>
            </w:pPr>
            <w:r>
              <w:t>не менее 50%</w:t>
            </w:r>
          </w:p>
        </w:tc>
        <w:tc>
          <w:tcPr>
            <w:tcW w:w="1701" w:type="dxa"/>
          </w:tcPr>
          <w:p w:rsidR="00412577" w:rsidRDefault="00412577">
            <w:pPr>
              <w:pStyle w:val="ConsPlusNormal"/>
              <w:jc w:val="both"/>
            </w:pPr>
            <w:r>
              <w:t>не менее 50%</w:t>
            </w:r>
          </w:p>
        </w:tc>
        <w:tc>
          <w:tcPr>
            <w:tcW w:w="1191" w:type="dxa"/>
          </w:tcPr>
          <w:p w:rsidR="00412577" w:rsidRDefault="00412577">
            <w:pPr>
              <w:pStyle w:val="ConsPlusNormal"/>
              <w:jc w:val="both"/>
            </w:pPr>
            <w:r>
              <w:t>не менее 50%</w:t>
            </w:r>
          </w:p>
        </w:tc>
        <w:tc>
          <w:tcPr>
            <w:tcW w:w="1701" w:type="dxa"/>
          </w:tcPr>
          <w:p w:rsidR="00412577" w:rsidRDefault="00412577">
            <w:pPr>
              <w:pStyle w:val="ConsPlusNormal"/>
              <w:jc w:val="both"/>
            </w:pPr>
            <w:r>
              <w:t>не менее 50%</w:t>
            </w:r>
          </w:p>
        </w:tc>
        <w:tc>
          <w:tcPr>
            <w:tcW w:w="1191" w:type="dxa"/>
          </w:tcPr>
          <w:p w:rsidR="00412577" w:rsidRDefault="00412577">
            <w:pPr>
              <w:pStyle w:val="ConsPlusNormal"/>
              <w:jc w:val="both"/>
            </w:pPr>
            <w:r>
              <w:t>не менее 50%</w:t>
            </w:r>
          </w:p>
        </w:tc>
      </w:tr>
      <w:tr w:rsidR="00412577">
        <w:tc>
          <w:tcPr>
            <w:tcW w:w="1474" w:type="dxa"/>
          </w:tcPr>
          <w:p w:rsidR="00412577" w:rsidRDefault="00412577">
            <w:pPr>
              <w:pStyle w:val="ConsPlusNormal"/>
              <w:jc w:val="both"/>
            </w:pPr>
            <w:r>
              <w:t>22</w:t>
            </w:r>
          </w:p>
        </w:tc>
        <w:tc>
          <w:tcPr>
            <w:tcW w:w="3005" w:type="dxa"/>
            <w:vMerge w:val="restart"/>
          </w:tcPr>
          <w:p w:rsidR="00412577" w:rsidRDefault="00412577">
            <w:pPr>
              <w:pStyle w:val="ConsPlusNormal"/>
              <w:jc w:val="both"/>
            </w:pPr>
            <w:r>
              <w:t>Развитие среднего и малого предпринимательства</w:t>
            </w:r>
          </w:p>
        </w:tc>
        <w:tc>
          <w:tcPr>
            <w:tcW w:w="3005" w:type="dxa"/>
            <w:vMerge w:val="restart"/>
          </w:tcPr>
          <w:p w:rsidR="00412577" w:rsidRDefault="00412577">
            <w:pPr>
              <w:pStyle w:val="ConsPlusNormal"/>
              <w:jc w:val="both"/>
            </w:pPr>
            <w:r>
              <w:t>увеличение количества субъектов малого и среднего предпринимательства</w:t>
            </w:r>
          </w:p>
        </w:tc>
        <w:tc>
          <w:tcPr>
            <w:tcW w:w="3515" w:type="dxa"/>
          </w:tcPr>
          <w:p w:rsidR="00412577" w:rsidRDefault="00412577">
            <w:pPr>
              <w:pStyle w:val="ConsPlusNormal"/>
              <w:jc w:val="both"/>
            </w:pPr>
            <w:r>
              <w:t>прирост количества субъектов малого и среднего предпринимательства, осуществляющих деятельность на территории субъекта Российской Федерации</w:t>
            </w:r>
          </w:p>
        </w:tc>
        <w:tc>
          <w:tcPr>
            <w:tcW w:w="1644" w:type="dxa"/>
          </w:tcPr>
          <w:p w:rsidR="00412577" w:rsidRDefault="00412577">
            <w:pPr>
              <w:pStyle w:val="ConsPlusNormal"/>
              <w:jc w:val="both"/>
            </w:pPr>
            <w:r>
              <w:t>% к предыдущему году</w:t>
            </w:r>
          </w:p>
        </w:tc>
        <w:tc>
          <w:tcPr>
            <w:tcW w:w="1701" w:type="dxa"/>
          </w:tcPr>
          <w:p w:rsidR="00412577" w:rsidRDefault="00412577">
            <w:pPr>
              <w:pStyle w:val="ConsPlusNormal"/>
              <w:jc w:val="center"/>
            </w:pPr>
            <w:r>
              <w:t>9,10</w:t>
            </w:r>
          </w:p>
        </w:tc>
        <w:tc>
          <w:tcPr>
            <w:tcW w:w="1191" w:type="dxa"/>
          </w:tcPr>
          <w:p w:rsidR="00412577" w:rsidRDefault="00412577">
            <w:pPr>
              <w:pStyle w:val="ConsPlusNormal"/>
              <w:jc w:val="center"/>
            </w:pPr>
            <w:r>
              <w:t>9,10</w:t>
            </w:r>
          </w:p>
        </w:tc>
        <w:tc>
          <w:tcPr>
            <w:tcW w:w="1701" w:type="dxa"/>
          </w:tcPr>
          <w:p w:rsidR="00412577" w:rsidRDefault="00412577">
            <w:pPr>
              <w:pStyle w:val="ConsPlusNormal"/>
              <w:jc w:val="center"/>
            </w:pPr>
            <w:r>
              <w:t>9,10</w:t>
            </w:r>
          </w:p>
        </w:tc>
        <w:tc>
          <w:tcPr>
            <w:tcW w:w="1191" w:type="dxa"/>
          </w:tcPr>
          <w:p w:rsidR="00412577" w:rsidRDefault="00412577">
            <w:pPr>
              <w:pStyle w:val="ConsPlusNormal"/>
              <w:jc w:val="center"/>
            </w:pPr>
            <w:r>
              <w:t>9,10</w:t>
            </w:r>
          </w:p>
        </w:tc>
        <w:tc>
          <w:tcPr>
            <w:tcW w:w="1701" w:type="dxa"/>
          </w:tcPr>
          <w:p w:rsidR="00412577" w:rsidRDefault="00412577">
            <w:pPr>
              <w:pStyle w:val="ConsPlusNormal"/>
              <w:jc w:val="center"/>
            </w:pPr>
            <w:r>
              <w:t>9,10</w:t>
            </w:r>
          </w:p>
        </w:tc>
        <w:tc>
          <w:tcPr>
            <w:tcW w:w="1191" w:type="dxa"/>
          </w:tcPr>
          <w:p w:rsidR="00412577" w:rsidRDefault="00412577">
            <w:pPr>
              <w:pStyle w:val="ConsPlusNormal"/>
              <w:jc w:val="center"/>
            </w:pPr>
            <w:r>
              <w:t>9,10</w:t>
            </w:r>
          </w:p>
        </w:tc>
      </w:tr>
      <w:tr w:rsidR="00412577">
        <w:tc>
          <w:tcPr>
            <w:tcW w:w="1474" w:type="dxa"/>
          </w:tcPr>
          <w:p w:rsidR="00412577" w:rsidRDefault="00412577">
            <w:pPr>
              <w:pStyle w:val="ConsPlusNormal"/>
              <w:jc w:val="both"/>
            </w:pPr>
            <w:r>
              <w:t>23</w:t>
            </w:r>
          </w:p>
        </w:tc>
        <w:tc>
          <w:tcPr>
            <w:tcW w:w="3005" w:type="dxa"/>
            <w:vMerge/>
          </w:tcPr>
          <w:p w:rsidR="00412577" w:rsidRDefault="00412577"/>
        </w:tc>
        <w:tc>
          <w:tcPr>
            <w:tcW w:w="3005" w:type="dxa"/>
            <w:vMerge/>
          </w:tcPr>
          <w:p w:rsidR="00412577" w:rsidRDefault="00412577"/>
        </w:tc>
        <w:tc>
          <w:tcPr>
            <w:tcW w:w="3515" w:type="dxa"/>
          </w:tcPr>
          <w:p w:rsidR="00412577" w:rsidRDefault="00412577">
            <w:pPr>
              <w:pStyle w:val="ConsPlusNormal"/>
              <w:jc w:val="both"/>
            </w:pPr>
            <w:r>
              <w:t xml:space="preserve">прирост оборота продукции и услуг, производимых малыми </w:t>
            </w:r>
            <w:r>
              <w:lastRenderedPageBreak/>
              <w:t>предприятиями, в том числе микропредприятиями и индивидуальными предпринимателями</w:t>
            </w:r>
          </w:p>
        </w:tc>
        <w:tc>
          <w:tcPr>
            <w:tcW w:w="1644" w:type="dxa"/>
          </w:tcPr>
          <w:p w:rsidR="00412577" w:rsidRDefault="00412577">
            <w:pPr>
              <w:pStyle w:val="ConsPlusNormal"/>
              <w:jc w:val="both"/>
            </w:pPr>
            <w:r>
              <w:lastRenderedPageBreak/>
              <w:t xml:space="preserve">% к предыдущему </w:t>
            </w:r>
            <w:r>
              <w:lastRenderedPageBreak/>
              <w:t>году (в сопоставимых ценах)</w:t>
            </w:r>
          </w:p>
        </w:tc>
        <w:tc>
          <w:tcPr>
            <w:tcW w:w="1701" w:type="dxa"/>
          </w:tcPr>
          <w:p w:rsidR="00412577" w:rsidRDefault="00412577">
            <w:pPr>
              <w:pStyle w:val="ConsPlusNormal"/>
              <w:jc w:val="center"/>
            </w:pPr>
            <w:r>
              <w:lastRenderedPageBreak/>
              <w:t>7,30</w:t>
            </w:r>
          </w:p>
        </w:tc>
        <w:tc>
          <w:tcPr>
            <w:tcW w:w="1191" w:type="dxa"/>
          </w:tcPr>
          <w:p w:rsidR="00412577" w:rsidRDefault="00412577">
            <w:pPr>
              <w:pStyle w:val="ConsPlusNormal"/>
              <w:jc w:val="center"/>
            </w:pPr>
            <w:r>
              <w:t>7,30</w:t>
            </w:r>
          </w:p>
        </w:tc>
        <w:tc>
          <w:tcPr>
            <w:tcW w:w="1701" w:type="dxa"/>
          </w:tcPr>
          <w:p w:rsidR="00412577" w:rsidRDefault="00412577">
            <w:pPr>
              <w:pStyle w:val="ConsPlusNormal"/>
              <w:jc w:val="center"/>
            </w:pPr>
            <w:r>
              <w:t>7,30</w:t>
            </w:r>
          </w:p>
        </w:tc>
        <w:tc>
          <w:tcPr>
            <w:tcW w:w="1191" w:type="dxa"/>
          </w:tcPr>
          <w:p w:rsidR="00412577" w:rsidRDefault="00412577">
            <w:pPr>
              <w:pStyle w:val="ConsPlusNormal"/>
              <w:jc w:val="center"/>
            </w:pPr>
            <w:r>
              <w:t>7,30</w:t>
            </w:r>
          </w:p>
        </w:tc>
        <w:tc>
          <w:tcPr>
            <w:tcW w:w="1701" w:type="dxa"/>
          </w:tcPr>
          <w:p w:rsidR="00412577" w:rsidRDefault="00412577">
            <w:pPr>
              <w:pStyle w:val="ConsPlusNormal"/>
              <w:jc w:val="center"/>
            </w:pPr>
            <w:r>
              <w:t>7,30</w:t>
            </w:r>
          </w:p>
        </w:tc>
        <w:tc>
          <w:tcPr>
            <w:tcW w:w="1191" w:type="dxa"/>
          </w:tcPr>
          <w:p w:rsidR="00412577" w:rsidRDefault="00412577">
            <w:pPr>
              <w:pStyle w:val="ConsPlusNormal"/>
              <w:jc w:val="center"/>
            </w:pPr>
            <w:r>
              <w:t>7,30</w:t>
            </w:r>
          </w:p>
        </w:tc>
      </w:tr>
      <w:tr w:rsidR="00412577">
        <w:tc>
          <w:tcPr>
            <w:tcW w:w="1474" w:type="dxa"/>
          </w:tcPr>
          <w:p w:rsidR="00412577" w:rsidRDefault="00412577">
            <w:pPr>
              <w:pStyle w:val="ConsPlusNormal"/>
              <w:jc w:val="both"/>
            </w:pPr>
            <w:r>
              <w:lastRenderedPageBreak/>
              <w:t>24</w:t>
            </w:r>
          </w:p>
        </w:tc>
        <w:tc>
          <w:tcPr>
            <w:tcW w:w="3005" w:type="dxa"/>
            <w:vMerge/>
          </w:tcPr>
          <w:p w:rsidR="00412577" w:rsidRDefault="00412577"/>
        </w:tc>
        <w:tc>
          <w:tcPr>
            <w:tcW w:w="3005" w:type="dxa"/>
          </w:tcPr>
          <w:p w:rsidR="00412577" w:rsidRDefault="00412577">
            <w:pPr>
              <w:pStyle w:val="ConsPlusNormal"/>
              <w:jc w:val="both"/>
            </w:pPr>
            <w:r>
              <w:t>повышение эффективности реализации программы поддержки малого и среднего предпринимательства</w:t>
            </w:r>
          </w:p>
        </w:tc>
        <w:tc>
          <w:tcPr>
            <w:tcW w:w="3515" w:type="dxa"/>
          </w:tcPr>
          <w:p w:rsidR="00412577" w:rsidRDefault="00412577">
            <w:pPr>
              <w:pStyle w:val="ConsPlusNormal"/>
              <w:jc w:val="both"/>
            </w:pPr>
            <w:r>
              <w:t>оценка предпринимательским сообществом эффективности реализации программы поддержки малого и среднего предпринимательства</w:t>
            </w:r>
          </w:p>
        </w:tc>
        <w:tc>
          <w:tcPr>
            <w:tcW w:w="1644" w:type="dxa"/>
          </w:tcPr>
          <w:p w:rsidR="00412577" w:rsidRDefault="00412577">
            <w:pPr>
              <w:pStyle w:val="ConsPlusNormal"/>
              <w:jc w:val="both"/>
            </w:pPr>
            <w:r>
              <w:t>балл</w:t>
            </w:r>
          </w:p>
        </w:tc>
        <w:tc>
          <w:tcPr>
            <w:tcW w:w="1701" w:type="dxa"/>
          </w:tcPr>
          <w:p w:rsidR="00412577" w:rsidRDefault="00412577">
            <w:pPr>
              <w:pStyle w:val="ConsPlusNormal"/>
              <w:jc w:val="center"/>
            </w:pPr>
            <w:r>
              <w:t>8,00</w:t>
            </w:r>
          </w:p>
        </w:tc>
        <w:tc>
          <w:tcPr>
            <w:tcW w:w="1191" w:type="dxa"/>
          </w:tcPr>
          <w:p w:rsidR="00412577" w:rsidRDefault="00412577">
            <w:pPr>
              <w:pStyle w:val="ConsPlusNormal"/>
              <w:jc w:val="center"/>
            </w:pPr>
            <w:r>
              <w:t>8,00</w:t>
            </w:r>
          </w:p>
        </w:tc>
        <w:tc>
          <w:tcPr>
            <w:tcW w:w="1701" w:type="dxa"/>
          </w:tcPr>
          <w:p w:rsidR="00412577" w:rsidRDefault="00412577">
            <w:pPr>
              <w:pStyle w:val="ConsPlusNormal"/>
              <w:jc w:val="center"/>
            </w:pPr>
            <w:r>
              <w:t>8,00</w:t>
            </w:r>
          </w:p>
        </w:tc>
        <w:tc>
          <w:tcPr>
            <w:tcW w:w="1191" w:type="dxa"/>
          </w:tcPr>
          <w:p w:rsidR="00412577" w:rsidRDefault="00412577">
            <w:pPr>
              <w:pStyle w:val="ConsPlusNormal"/>
              <w:jc w:val="center"/>
            </w:pPr>
            <w:r>
              <w:t>8,00</w:t>
            </w:r>
          </w:p>
        </w:tc>
        <w:tc>
          <w:tcPr>
            <w:tcW w:w="1701" w:type="dxa"/>
          </w:tcPr>
          <w:p w:rsidR="00412577" w:rsidRDefault="00412577">
            <w:pPr>
              <w:pStyle w:val="ConsPlusNormal"/>
              <w:jc w:val="center"/>
            </w:pPr>
            <w:r>
              <w:t>8,00</w:t>
            </w:r>
          </w:p>
        </w:tc>
        <w:tc>
          <w:tcPr>
            <w:tcW w:w="1191" w:type="dxa"/>
          </w:tcPr>
          <w:p w:rsidR="00412577" w:rsidRDefault="00412577">
            <w:pPr>
              <w:pStyle w:val="ConsPlusNormal"/>
              <w:jc w:val="center"/>
            </w:pPr>
            <w:r>
              <w:t>8,00</w:t>
            </w:r>
          </w:p>
        </w:tc>
      </w:tr>
    </w:tbl>
    <w:p w:rsidR="00412577" w:rsidRDefault="00412577">
      <w:pPr>
        <w:pStyle w:val="ConsPlusNormal"/>
        <w:ind w:firstLine="540"/>
        <w:jc w:val="both"/>
      </w:pPr>
    </w:p>
    <w:p w:rsidR="00412577" w:rsidRDefault="00412577">
      <w:pPr>
        <w:pStyle w:val="ConsPlusNormal"/>
        <w:jc w:val="center"/>
        <w:outlineLvl w:val="2"/>
      </w:pPr>
      <w:r>
        <w:t>8.2. ПРАВИЛА РАСЧЕТА ЦЕЛЕВЫХ ПОКАЗАТЕЛЕЙ</w:t>
      </w:r>
    </w:p>
    <w:p w:rsidR="00412577" w:rsidRDefault="00412577">
      <w:pPr>
        <w:pStyle w:val="ConsPlusNormal"/>
        <w:ind w:firstLine="540"/>
        <w:jc w:val="both"/>
      </w:pPr>
    </w:p>
    <w:p w:rsidR="00412577" w:rsidRDefault="00412577">
      <w:pPr>
        <w:pStyle w:val="ConsPlusNormal"/>
        <w:ind w:firstLine="540"/>
        <w:jc w:val="both"/>
      </w:pPr>
      <w:r>
        <w:t xml:space="preserve">Правила расчета целевых показателей и органы исполнительной власти, ответственные за предоставление информации, приведены в </w:t>
      </w:r>
      <w:hyperlink w:anchor="P3172" w:history="1">
        <w:r>
          <w:rPr>
            <w:color w:val="0000FF"/>
          </w:rPr>
          <w:t>таблице 17</w:t>
        </w:r>
      </w:hyperlink>
      <w:r>
        <w:t>. Контроль над своевременным получением информации закрепляется за Департаментом экономического развития Смоленской области как органом, отвечающим за развитие инвестиционного процесса в регионе.</w:t>
      </w:r>
    </w:p>
    <w:p w:rsidR="00412577" w:rsidRDefault="00412577">
      <w:pPr>
        <w:pStyle w:val="ConsPlusNormal"/>
        <w:ind w:firstLine="540"/>
        <w:jc w:val="both"/>
      </w:pPr>
    </w:p>
    <w:p w:rsidR="00412577" w:rsidRDefault="00412577">
      <w:pPr>
        <w:pStyle w:val="ConsPlusNormal"/>
        <w:jc w:val="right"/>
        <w:outlineLvl w:val="3"/>
      </w:pPr>
      <w:r>
        <w:t>Таблица 17</w:t>
      </w:r>
    </w:p>
    <w:p w:rsidR="00412577" w:rsidRDefault="00412577">
      <w:pPr>
        <w:pStyle w:val="ConsPlusNormal"/>
        <w:ind w:firstLine="540"/>
        <w:jc w:val="both"/>
      </w:pPr>
    </w:p>
    <w:p w:rsidR="00412577" w:rsidRDefault="00412577">
      <w:pPr>
        <w:pStyle w:val="ConsPlusNormal"/>
        <w:jc w:val="center"/>
      </w:pPr>
      <w:bookmarkStart w:id="45" w:name="P3172"/>
      <w:bookmarkEnd w:id="45"/>
      <w:r>
        <w:t>Правила расчета целевых показателей и органы исполнительной</w:t>
      </w:r>
    </w:p>
    <w:p w:rsidR="00412577" w:rsidRDefault="00412577">
      <w:pPr>
        <w:pStyle w:val="ConsPlusNormal"/>
        <w:jc w:val="center"/>
      </w:pPr>
      <w:r>
        <w:t>власти, ответственные за предоставление информации</w:t>
      </w:r>
    </w:p>
    <w:p w:rsidR="00412577" w:rsidRDefault="004125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515"/>
        <w:gridCol w:w="3515"/>
        <w:gridCol w:w="2835"/>
      </w:tblGrid>
      <w:tr w:rsidR="00412577">
        <w:tc>
          <w:tcPr>
            <w:tcW w:w="454" w:type="dxa"/>
          </w:tcPr>
          <w:p w:rsidR="00412577" w:rsidRDefault="00412577">
            <w:pPr>
              <w:pStyle w:val="ConsPlusNormal"/>
              <w:jc w:val="center"/>
            </w:pPr>
            <w:r>
              <w:t>N п/п</w:t>
            </w:r>
          </w:p>
        </w:tc>
        <w:tc>
          <w:tcPr>
            <w:tcW w:w="3515" w:type="dxa"/>
          </w:tcPr>
          <w:p w:rsidR="00412577" w:rsidRDefault="00412577">
            <w:pPr>
              <w:pStyle w:val="ConsPlusNormal"/>
              <w:jc w:val="center"/>
            </w:pPr>
            <w:r>
              <w:t>Целевые показатели</w:t>
            </w:r>
          </w:p>
        </w:tc>
        <w:tc>
          <w:tcPr>
            <w:tcW w:w="3515" w:type="dxa"/>
          </w:tcPr>
          <w:p w:rsidR="00412577" w:rsidRDefault="00412577">
            <w:pPr>
              <w:pStyle w:val="ConsPlusNormal"/>
              <w:jc w:val="center"/>
            </w:pPr>
            <w:r>
              <w:t>Правила расчета (источник информации)</w:t>
            </w:r>
          </w:p>
        </w:tc>
        <w:tc>
          <w:tcPr>
            <w:tcW w:w="2835" w:type="dxa"/>
          </w:tcPr>
          <w:p w:rsidR="00412577" w:rsidRDefault="00412577">
            <w:pPr>
              <w:pStyle w:val="ConsPlusNormal"/>
              <w:jc w:val="center"/>
            </w:pPr>
            <w:r>
              <w:t>Орган исполнительной власти, ответственный за предоставление информации</w:t>
            </w:r>
          </w:p>
        </w:tc>
      </w:tr>
      <w:tr w:rsidR="00412577">
        <w:tc>
          <w:tcPr>
            <w:tcW w:w="454" w:type="dxa"/>
          </w:tcPr>
          <w:p w:rsidR="00412577" w:rsidRDefault="00412577">
            <w:pPr>
              <w:pStyle w:val="ConsPlusNormal"/>
              <w:jc w:val="both"/>
            </w:pPr>
            <w:r>
              <w:t>1</w:t>
            </w:r>
          </w:p>
        </w:tc>
        <w:tc>
          <w:tcPr>
            <w:tcW w:w="3515" w:type="dxa"/>
          </w:tcPr>
          <w:p w:rsidR="00412577" w:rsidRDefault="00412577">
            <w:pPr>
              <w:pStyle w:val="ConsPlusNormal"/>
              <w:jc w:val="both"/>
            </w:pPr>
            <w:r>
              <w:t>Объем инвестиций в основной капитал</w:t>
            </w:r>
          </w:p>
        </w:tc>
        <w:tc>
          <w:tcPr>
            <w:tcW w:w="3515" w:type="dxa"/>
          </w:tcPr>
          <w:p w:rsidR="00412577" w:rsidRDefault="00412577">
            <w:pPr>
              <w:pStyle w:val="ConsPlusNormal"/>
              <w:jc w:val="both"/>
            </w:pPr>
            <w:r>
              <w:t xml:space="preserve">источником является информация, представленная респондентами на формах федерального статистического наблюдения: по крупным и средним организациям - </w:t>
            </w:r>
            <w:hyperlink r:id="rId37" w:history="1">
              <w:r>
                <w:rPr>
                  <w:color w:val="0000FF"/>
                </w:rPr>
                <w:t>N П-2</w:t>
              </w:r>
            </w:hyperlink>
            <w:r>
              <w:t xml:space="preserve"> "Сведения об инвестициях в </w:t>
            </w:r>
            <w:r>
              <w:lastRenderedPageBreak/>
              <w:t xml:space="preserve">нефинансовые активы", </w:t>
            </w:r>
            <w:hyperlink r:id="rId38" w:history="1">
              <w:r>
                <w:rPr>
                  <w:color w:val="0000FF"/>
                </w:rPr>
                <w:t>N П-2 (инвест)</w:t>
              </w:r>
            </w:hyperlink>
            <w:r>
              <w:t xml:space="preserve"> "Сведения об инвестиционной деятельности", по малым предприятиям - </w:t>
            </w:r>
            <w:hyperlink r:id="rId39" w:history="1">
              <w:r>
                <w:rPr>
                  <w:color w:val="0000FF"/>
                </w:rPr>
                <w:t>N ПМ</w:t>
              </w:r>
            </w:hyperlink>
            <w:r>
              <w:t xml:space="preserve"> "Сведения об основных показателях деятельности малого предприятия", по микропредприятиям - </w:t>
            </w:r>
            <w:hyperlink r:id="rId40" w:history="1">
              <w:r>
                <w:rPr>
                  <w:color w:val="0000FF"/>
                </w:rPr>
                <w:t>N МП (микро)</w:t>
              </w:r>
            </w:hyperlink>
            <w:r>
              <w:t xml:space="preserve"> "Сведения об основных показателях деятельности микропредприятия".</w:t>
            </w:r>
          </w:p>
          <w:p w:rsidR="00412577" w:rsidRDefault="00412577">
            <w:pPr>
              <w:pStyle w:val="ConsPlusNormal"/>
              <w:jc w:val="both"/>
            </w:pPr>
            <w:r>
              <w:t xml:space="preserve">По малым и микропредприятиям итоги по инвестициям в основной капитал за счет бюджетных средств определяются как сумма данных, полученных от респондентов, представивших отчеты по </w:t>
            </w:r>
            <w:hyperlink r:id="rId41" w:history="1">
              <w:r>
                <w:rPr>
                  <w:color w:val="0000FF"/>
                </w:rPr>
                <w:t>формам N ПМ</w:t>
              </w:r>
            </w:hyperlink>
            <w:r>
              <w:t xml:space="preserve"> и </w:t>
            </w:r>
            <w:hyperlink r:id="rId42" w:history="1">
              <w:r>
                <w:rPr>
                  <w:color w:val="0000FF"/>
                </w:rPr>
                <w:t>N МП (микро)</w:t>
              </w:r>
            </w:hyperlink>
            <w:r>
              <w:t xml:space="preserve"> без распространения на генеральную совокупность объектов статистического наблюдения.</w:t>
            </w:r>
          </w:p>
          <w:p w:rsidR="00412577" w:rsidRDefault="00412577">
            <w:pPr>
              <w:pStyle w:val="ConsPlusNormal"/>
              <w:jc w:val="both"/>
            </w:pPr>
            <w:r>
              <w:t xml:space="preserve">Расчет осуществляется в соответствии с </w:t>
            </w:r>
            <w:hyperlink r:id="rId43" w:history="1">
              <w:r>
                <w:rPr>
                  <w:color w:val="0000FF"/>
                </w:rPr>
                <w:t>приложением 2</w:t>
              </w:r>
            </w:hyperlink>
            <w:r>
              <w:t xml:space="preserve"> Приказа Росстата от 30.01.2014 N 56 "Об утверждении методик расчета показателей "Прирост инвестиций в основной капитал, в процентах к предыдущему году", "Объем инвестиций в основной капитал (за исключением бюджетных средств)", "Доля инвестиций в основной капитал в валовом внутреннем продукте" и </w:t>
            </w:r>
            <w:r>
              <w:lastRenderedPageBreak/>
              <w:t>"Доля инвестиций в основной капитал в валовом региональном продукте субъекта Российской Федерации"</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2</w:t>
            </w:r>
          </w:p>
        </w:tc>
        <w:tc>
          <w:tcPr>
            <w:tcW w:w="3515" w:type="dxa"/>
          </w:tcPr>
          <w:p w:rsidR="00412577" w:rsidRDefault="00412577">
            <w:pPr>
              <w:pStyle w:val="ConsPlusNormal"/>
              <w:jc w:val="both"/>
            </w:pPr>
            <w:r>
              <w:t>Оценка предпринимательским сообществом общих условий ведения предпринимательской деятельности в Смоленской области, включая улучшение инвестиционного климата</w:t>
            </w:r>
          </w:p>
        </w:tc>
        <w:tc>
          <w:tcPr>
            <w:tcW w:w="3515" w:type="dxa"/>
          </w:tcPr>
          <w:p w:rsidR="00412577" w:rsidRDefault="00412577">
            <w:pPr>
              <w:pStyle w:val="ConsPlusNormal"/>
              <w:jc w:val="both"/>
            </w:pPr>
            <w:r>
              <w:t xml:space="preserve">источником информации являются социологические исследования, проведенные в соответствии с </w:t>
            </w:r>
            <w:hyperlink r:id="rId44"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РФ от 10.04.2014 N 570-р</w:t>
            </w:r>
          </w:p>
        </w:tc>
        <w:tc>
          <w:tcPr>
            <w:tcW w:w="2835" w:type="dxa"/>
          </w:tcPr>
          <w:p w:rsidR="00412577" w:rsidRDefault="00412577">
            <w:pPr>
              <w:pStyle w:val="ConsPlusNormal"/>
              <w:jc w:val="both"/>
            </w:pPr>
            <w:r>
              <w:t>Департамент экономического развития Смоленской области</w:t>
            </w:r>
          </w:p>
        </w:tc>
      </w:tr>
      <w:tr w:rsidR="00412577">
        <w:tc>
          <w:tcPr>
            <w:tcW w:w="454" w:type="dxa"/>
          </w:tcPr>
          <w:p w:rsidR="00412577" w:rsidRDefault="00412577">
            <w:pPr>
              <w:pStyle w:val="ConsPlusNormal"/>
              <w:jc w:val="both"/>
            </w:pPr>
            <w:r>
              <w:t>3</w:t>
            </w:r>
          </w:p>
        </w:tc>
        <w:tc>
          <w:tcPr>
            <w:tcW w:w="3515" w:type="dxa"/>
          </w:tcPr>
          <w:p w:rsidR="00412577" w:rsidRDefault="00412577">
            <w:pPr>
              <w:pStyle w:val="ConsPlusNormal"/>
              <w:jc w:val="both"/>
            </w:pPr>
            <w:r>
              <w:t>Количество упоминаний региона в средствах массовой информации (ведущие издания)</w:t>
            </w:r>
          </w:p>
        </w:tc>
        <w:tc>
          <w:tcPr>
            <w:tcW w:w="3515" w:type="dxa"/>
          </w:tcPr>
          <w:p w:rsidR="00412577" w:rsidRDefault="00412577">
            <w:pPr>
              <w:pStyle w:val="ConsPlusNormal"/>
              <w:jc w:val="both"/>
            </w:pPr>
            <w:r>
              <w:t xml:space="preserve">источником информации является отчет, предоставляемый ответственным органом исполнительной власти </w:t>
            </w:r>
            <w:r>
              <w:lastRenderedPageBreak/>
              <w:t>Смоленской области</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4</w:t>
            </w:r>
          </w:p>
        </w:tc>
        <w:tc>
          <w:tcPr>
            <w:tcW w:w="3515" w:type="dxa"/>
          </w:tcPr>
          <w:p w:rsidR="00412577" w:rsidRDefault="00412577">
            <w:pPr>
              <w:pStyle w:val="ConsPlusNormal"/>
              <w:jc w:val="both"/>
            </w:pPr>
            <w:r>
              <w:t>Участие представителей Смоленской области в выставках, форумах, конференциях, посвященных инвестиционной деятельности</w:t>
            </w:r>
          </w:p>
        </w:tc>
        <w:tc>
          <w:tcPr>
            <w:tcW w:w="3515" w:type="dxa"/>
          </w:tcPr>
          <w:p w:rsidR="00412577" w:rsidRDefault="00412577">
            <w:pPr>
              <w:pStyle w:val="ConsPlusNormal"/>
              <w:jc w:val="both"/>
            </w:pPr>
            <w:r>
              <w:t>источником информации является отчет, предоставляемый ответственным органом исполнительной власти Смоленской области</w:t>
            </w:r>
          </w:p>
        </w:tc>
        <w:tc>
          <w:tcPr>
            <w:tcW w:w="2835" w:type="dxa"/>
          </w:tcPr>
          <w:p w:rsidR="00412577" w:rsidRDefault="00412577">
            <w:pPr>
              <w:pStyle w:val="ConsPlusNormal"/>
              <w:jc w:val="both"/>
            </w:pPr>
            <w:r>
              <w:t>Департамент экономического развития Смоленской области</w:t>
            </w:r>
          </w:p>
        </w:tc>
      </w:tr>
      <w:tr w:rsidR="00412577">
        <w:tc>
          <w:tcPr>
            <w:tcW w:w="454" w:type="dxa"/>
          </w:tcPr>
          <w:p w:rsidR="00412577" w:rsidRDefault="00412577">
            <w:pPr>
              <w:pStyle w:val="ConsPlusNormal"/>
              <w:jc w:val="both"/>
            </w:pPr>
            <w:r>
              <w:t>5</w:t>
            </w:r>
          </w:p>
        </w:tc>
        <w:tc>
          <w:tcPr>
            <w:tcW w:w="3515" w:type="dxa"/>
          </w:tcPr>
          <w:p w:rsidR="00412577" w:rsidRDefault="00412577">
            <w:pPr>
              <w:pStyle w:val="ConsPlusNormal"/>
              <w:jc w:val="both"/>
            </w:pPr>
            <w:r>
              <w:t>Количество посещений инвестиционного портала Смоленской области</w:t>
            </w:r>
          </w:p>
        </w:tc>
        <w:tc>
          <w:tcPr>
            <w:tcW w:w="3515" w:type="dxa"/>
          </w:tcPr>
          <w:p w:rsidR="00412577" w:rsidRDefault="00412577">
            <w:pPr>
              <w:pStyle w:val="ConsPlusNormal"/>
              <w:jc w:val="both"/>
            </w:pPr>
            <w:r>
              <w:t>источником информации является отчет, предоставляемый ответственным органом исполнительной власти Смоленской области</w:t>
            </w:r>
          </w:p>
        </w:tc>
        <w:tc>
          <w:tcPr>
            <w:tcW w:w="2835" w:type="dxa"/>
          </w:tcPr>
          <w:p w:rsidR="00412577" w:rsidRDefault="00412577">
            <w:pPr>
              <w:pStyle w:val="ConsPlusNormal"/>
              <w:jc w:val="both"/>
            </w:pPr>
            <w:r>
              <w:t>Департамент Смоленской области по информационным технологиям</w:t>
            </w:r>
          </w:p>
        </w:tc>
      </w:tr>
      <w:tr w:rsidR="00412577">
        <w:tc>
          <w:tcPr>
            <w:tcW w:w="454" w:type="dxa"/>
          </w:tcPr>
          <w:p w:rsidR="00412577" w:rsidRDefault="00412577">
            <w:pPr>
              <w:pStyle w:val="ConsPlusNormal"/>
              <w:jc w:val="both"/>
            </w:pPr>
            <w:r>
              <w:t>6</w:t>
            </w:r>
          </w:p>
        </w:tc>
        <w:tc>
          <w:tcPr>
            <w:tcW w:w="3515" w:type="dxa"/>
          </w:tcPr>
          <w:p w:rsidR="00412577" w:rsidRDefault="00412577">
            <w:pPr>
              <w:pStyle w:val="ConsPlusNormal"/>
              <w:jc w:val="both"/>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3515" w:type="dxa"/>
          </w:tcPr>
          <w:p w:rsidR="00412577" w:rsidRDefault="00412577">
            <w:pPr>
              <w:pStyle w:val="ConsPlusNormal"/>
              <w:jc w:val="both"/>
            </w:pPr>
            <w:r>
              <w:t>источником информации является отчет, предоставляемый Экспертной группой по мониторингу внедрения стандарта в Смоленской области, созданной Приказом АНО "АСИ" от 12.09.2013 N 231-од</w:t>
            </w:r>
          </w:p>
        </w:tc>
        <w:tc>
          <w:tcPr>
            <w:tcW w:w="2835" w:type="dxa"/>
          </w:tcPr>
          <w:p w:rsidR="00412577" w:rsidRDefault="00412577">
            <w:pPr>
              <w:pStyle w:val="ConsPlusNormal"/>
              <w:jc w:val="both"/>
            </w:pPr>
            <w:r>
              <w:t>Департамент экономического развития Смоленской области</w:t>
            </w:r>
          </w:p>
        </w:tc>
      </w:tr>
      <w:tr w:rsidR="00412577">
        <w:tc>
          <w:tcPr>
            <w:tcW w:w="454" w:type="dxa"/>
          </w:tcPr>
          <w:p w:rsidR="00412577" w:rsidRDefault="00412577">
            <w:pPr>
              <w:pStyle w:val="ConsPlusNormal"/>
              <w:jc w:val="both"/>
            </w:pPr>
            <w:r>
              <w:t>7</w:t>
            </w:r>
          </w:p>
        </w:tc>
        <w:tc>
          <w:tcPr>
            <w:tcW w:w="3515" w:type="dxa"/>
          </w:tcPr>
          <w:p w:rsidR="00412577" w:rsidRDefault="00412577">
            <w:pPr>
              <w:pStyle w:val="ConsPlusNormal"/>
              <w:jc w:val="both"/>
            </w:pPr>
            <w:r>
              <w:t>Срок ответа на запрос по каналу "прямой связи" инвесторов с руководителем региона</w:t>
            </w:r>
          </w:p>
        </w:tc>
        <w:tc>
          <w:tcPr>
            <w:tcW w:w="3515" w:type="dxa"/>
          </w:tcPr>
          <w:p w:rsidR="00412577" w:rsidRDefault="00412577">
            <w:pPr>
              <w:pStyle w:val="ConsPlusNormal"/>
              <w:jc w:val="both"/>
            </w:pPr>
            <w:r>
              <w:t xml:space="preserve">источником информации являются социологические исследования, проведенные в соответствии с </w:t>
            </w:r>
            <w:hyperlink r:id="rId45"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w:t>
            </w:r>
            <w:r>
              <w:lastRenderedPageBreak/>
              <w:t>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РФ от 10.04.2014 N 570-р</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8</w:t>
            </w:r>
          </w:p>
        </w:tc>
        <w:tc>
          <w:tcPr>
            <w:tcW w:w="3515" w:type="dxa"/>
          </w:tcPr>
          <w:p w:rsidR="00412577" w:rsidRDefault="00412577">
            <w:pPr>
              <w:pStyle w:val="ConsPlusNormal"/>
              <w:jc w:val="both"/>
            </w:pPr>
            <w:r>
              <w:t>Оценка предпринимательским сообществом эффективности реализации внедренных составляющих стандарта в регионе</w:t>
            </w:r>
          </w:p>
        </w:tc>
        <w:tc>
          <w:tcPr>
            <w:tcW w:w="3515" w:type="dxa"/>
          </w:tcPr>
          <w:p w:rsidR="00412577" w:rsidRDefault="00412577">
            <w:pPr>
              <w:pStyle w:val="ConsPlusNormal"/>
              <w:jc w:val="both"/>
            </w:pPr>
            <w:r>
              <w:t xml:space="preserve">источником информации являются социологические исследования, проведенные в соответствии с </w:t>
            </w:r>
            <w:hyperlink r:id="rId46"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w:t>
            </w:r>
            <w:r>
              <w:lastRenderedPageBreak/>
              <w:t>Российской Федерации, утвержденной Распоряжением Правительства РФ от 10.04.2014 N 570-р</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9</w:t>
            </w:r>
          </w:p>
        </w:tc>
        <w:tc>
          <w:tcPr>
            <w:tcW w:w="3515" w:type="dxa"/>
          </w:tcPr>
          <w:p w:rsidR="00412577" w:rsidRDefault="00412577">
            <w:pPr>
              <w:pStyle w:val="ConsPlusNormal"/>
              <w:jc w:val="both"/>
            </w:pPr>
            <w: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3515" w:type="dxa"/>
          </w:tcPr>
          <w:p w:rsidR="00412577" w:rsidRDefault="00412577">
            <w:pPr>
              <w:pStyle w:val="ConsPlusNormal"/>
              <w:jc w:val="both"/>
            </w:pPr>
            <w:r>
              <w:t xml:space="preserve">источником информации является социологическое исследование. Дополнительными источниками информации являются данные Минстроя России, а также данные ежегодного опроса Всемирного банка по теме "Получение разрешений на строительство", публикуемые в докладе "Ведение бизнеса" за период, следующий за отчетным. Расчет осуществляется в соответствии с </w:t>
            </w:r>
            <w:hyperlink r:id="rId47" w:history="1">
              <w:r>
                <w:rPr>
                  <w:color w:val="0000FF"/>
                </w:rPr>
                <w:t>приложением 1</w:t>
              </w:r>
            </w:hyperlink>
            <w:r>
              <w:t xml:space="preserve"> Приказа Федерального агентства по строительству и жилищно-коммунальному хозяйству от 02.04.2013 N 105/ГС</w:t>
            </w:r>
          </w:p>
        </w:tc>
        <w:tc>
          <w:tcPr>
            <w:tcW w:w="2835" w:type="dxa"/>
          </w:tcPr>
          <w:p w:rsidR="00412577" w:rsidRDefault="00412577">
            <w:pPr>
              <w:pStyle w:val="ConsPlusNormal"/>
              <w:jc w:val="both"/>
            </w:pPr>
            <w:r>
              <w:t>Департамент Смоленской области по строительству и жилищно-коммунальному хозяйству</w:t>
            </w:r>
          </w:p>
        </w:tc>
      </w:tr>
      <w:tr w:rsidR="00412577">
        <w:tc>
          <w:tcPr>
            <w:tcW w:w="454" w:type="dxa"/>
          </w:tcPr>
          <w:p w:rsidR="00412577" w:rsidRDefault="00412577">
            <w:pPr>
              <w:pStyle w:val="ConsPlusNormal"/>
              <w:jc w:val="both"/>
            </w:pPr>
            <w:r>
              <w:t>10</w:t>
            </w:r>
          </w:p>
        </w:tc>
        <w:tc>
          <w:tcPr>
            <w:tcW w:w="3515" w:type="dxa"/>
          </w:tcPr>
          <w:p w:rsidR="00412577" w:rsidRDefault="00412577">
            <w:pPr>
              <w:pStyle w:val="ConsPlusNormal"/>
              <w:jc w:val="both"/>
            </w:pPr>
            <w: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значения</w:t>
            </w:r>
          </w:p>
        </w:tc>
        <w:tc>
          <w:tcPr>
            <w:tcW w:w="3515" w:type="dxa"/>
          </w:tcPr>
          <w:p w:rsidR="00412577" w:rsidRDefault="00412577">
            <w:pPr>
              <w:pStyle w:val="ConsPlusNormal"/>
              <w:jc w:val="both"/>
            </w:pPr>
            <w:r>
              <w:t xml:space="preserve">источником информации является социологическое исследование. Дополнительными источниками информации являются данные Минстроя России, а также данные ежегодного опроса Всемирного банка по теме "Получение разрешений на строительство", публикуемые в докладе "Ведение бизнеса" за период, следующий за отчетным. Расчет осуществляется в соответствии с </w:t>
            </w:r>
            <w:hyperlink r:id="rId48" w:history="1">
              <w:r>
                <w:rPr>
                  <w:color w:val="0000FF"/>
                </w:rPr>
                <w:t>приложением 2</w:t>
              </w:r>
            </w:hyperlink>
            <w:r>
              <w:t xml:space="preserve"> </w:t>
            </w:r>
            <w:r>
              <w:lastRenderedPageBreak/>
              <w:t>Приказа Федерального агентства по строительству и жилищно-коммунальному хозяйству от 02.04.2013 N 105/ГС</w:t>
            </w:r>
          </w:p>
        </w:tc>
        <w:tc>
          <w:tcPr>
            <w:tcW w:w="2835" w:type="dxa"/>
          </w:tcPr>
          <w:p w:rsidR="00412577" w:rsidRDefault="00412577">
            <w:pPr>
              <w:pStyle w:val="ConsPlusNormal"/>
              <w:jc w:val="both"/>
            </w:pPr>
            <w:r>
              <w:lastRenderedPageBreak/>
              <w:t>Департамент Смоленской области по строительству и жилищно-коммунальному хозяйству</w:t>
            </w:r>
          </w:p>
        </w:tc>
      </w:tr>
      <w:tr w:rsidR="00412577">
        <w:tc>
          <w:tcPr>
            <w:tcW w:w="454" w:type="dxa"/>
          </w:tcPr>
          <w:p w:rsidR="00412577" w:rsidRDefault="00412577">
            <w:pPr>
              <w:pStyle w:val="ConsPlusNormal"/>
              <w:jc w:val="both"/>
            </w:pPr>
            <w:r>
              <w:lastRenderedPageBreak/>
              <w:t>11</w:t>
            </w:r>
          </w:p>
        </w:tc>
        <w:tc>
          <w:tcPr>
            <w:tcW w:w="3515" w:type="dxa"/>
          </w:tcPr>
          <w:p w:rsidR="00412577" w:rsidRDefault="00412577">
            <w:pPr>
              <w:pStyle w:val="ConsPlusNormal"/>
              <w:jc w:val="both"/>
            </w:pPr>
            <w:r>
              <w:t>Доля муниципальных образований в субъекте Российской Федерации с утвержденными документами территориального планирования и градостроительного зонирования в общем количестве муниципалитетов</w:t>
            </w:r>
          </w:p>
        </w:tc>
        <w:tc>
          <w:tcPr>
            <w:tcW w:w="3515" w:type="dxa"/>
          </w:tcPr>
          <w:p w:rsidR="00412577" w:rsidRDefault="00412577">
            <w:pPr>
              <w:pStyle w:val="ConsPlusNormal"/>
              <w:jc w:val="both"/>
            </w:pPr>
            <w:r>
              <w:t xml:space="preserve">источником информации являются данные Минстроя России в соответствии с </w:t>
            </w:r>
            <w:hyperlink r:id="rId49" w:history="1">
              <w:r>
                <w:rPr>
                  <w:color w:val="0000FF"/>
                </w:rPr>
                <w:t>п. 35</w:t>
              </w:r>
            </w:hyperlink>
            <w:r>
              <w:t xml:space="preserve"> Методики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РФ от 10.04.2014 N 570-р</w:t>
            </w:r>
          </w:p>
        </w:tc>
        <w:tc>
          <w:tcPr>
            <w:tcW w:w="2835" w:type="dxa"/>
          </w:tcPr>
          <w:p w:rsidR="00412577" w:rsidRDefault="00412577">
            <w:pPr>
              <w:pStyle w:val="ConsPlusNormal"/>
              <w:jc w:val="both"/>
            </w:pPr>
            <w:r>
              <w:t>Департамент Смоленской области по строительству и жилищно-коммунальному хозяйству</w:t>
            </w:r>
          </w:p>
        </w:tc>
      </w:tr>
      <w:tr w:rsidR="00412577">
        <w:tc>
          <w:tcPr>
            <w:tcW w:w="454" w:type="dxa"/>
          </w:tcPr>
          <w:p w:rsidR="00412577" w:rsidRDefault="00412577">
            <w:pPr>
              <w:pStyle w:val="ConsPlusNormal"/>
              <w:jc w:val="both"/>
            </w:pPr>
            <w:r>
              <w:t>12</w:t>
            </w:r>
          </w:p>
        </w:tc>
        <w:tc>
          <w:tcPr>
            <w:tcW w:w="3515" w:type="dxa"/>
          </w:tcPr>
          <w:p w:rsidR="00412577" w:rsidRDefault="00412577">
            <w:pPr>
              <w:pStyle w:val="ConsPlusNormal"/>
              <w:jc w:val="both"/>
            </w:pPr>
            <w:r>
              <w:t>Предельное количество этапов (процедур), необходимых для технологического присоединения</w:t>
            </w:r>
          </w:p>
        </w:tc>
        <w:tc>
          <w:tcPr>
            <w:tcW w:w="3515" w:type="dxa"/>
          </w:tcPr>
          <w:p w:rsidR="00412577" w:rsidRDefault="00412577">
            <w:pPr>
              <w:pStyle w:val="ConsPlusNormal"/>
              <w:jc w:val="both"/>
            </w:pPr>
            <w:r>
              <w:t xml:space="preserve">источниками информации являются социологические исследования и данные Минэнерго России. Расчет осуществляется в соответствии с </w:t>
            </w:r>
            <w:hyperlink r:id="rId50" w:history="1">
              <w:r>
                <w:rPr>
                  <w:color w:val="0000FF"/>
                </w:rPr>
                <w:t>Методикой</w:t>
              </w:r>
            </w:hyperlink>
            <w:r>
              <w:t xml:space="preserve"> расчета </w:t>
            </w:r>
            <w:r>
              <w:lastRenderedPageBreak/>
              <w:t>значений показателей, характеризующих предельный срок подключения потребителей (до 150 кВт), предельное количество этапов (процедур), необходимых для технологического присоединения, предельный срок подключения энергопринимающих устройств потребителей (до 150 кВт), предельное количество этапов (процедур), необходимых для технологического присоединения, утвержденной Приказом Минэнерго России от 13.03.2013 N 108</w:t>
            </w:r>
          </w:p>
        </w:tc>
        <w:tc>
          <w:tcPr>
            <w:tcW w:w="2835" w:type="dxa"/>
          </w:tcPr>
          <w:p w:rsidR="00412577" w:rsidRDefault="00412577">
            <w:pPr>
              <w:pStyle w:val="ConsPlusNormal"/>
              <w:jc w:val="both"/>
            </w:pPr>
            <w:r>
              <w:lastRenderedPageBreak/>
              <w:t>Департамент Смоленской области по энергетике, энергоэффективности, тарифной политике</w:t>
            </w:r>
          </w:p>
        </w:tc>
      </w:tr>
      <w:tr w:rsidR="00412577">
        <w:tc>
          <w:tcPr>
            <w:tcW w:w="454" w:type="dxa"/>
          </w:tcPr>
          <w:p w:rsidR="00412577" w:rsidRDefault="00412577">
            <w:pPr>
              <w:pStyle w:val="ConsPlusNormal"/>
              <w:jc w:val="both"/>
            </w:pPr>
            <w:r>
              <w:lastRenderedPageBreak/>
              <w:t>13</w:t>
            </w:r>
          </w:p>
        </w:tc>
        <w:tc>
          <w:tcPr>
            <w:tcW w:w="3515" w:type="dxa"/>
          </w:tcPr>
          <w:p w:rsidR="00412577" w:rsidRDefault="00412577">
            <w:pPr>
              <w:pStyle w:val="ConsPlusNormal"/>
              <w:jc w:val="both"/>
            </w:pPr>
            <w: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3515" w:type="dxa"/>
          </w:tcPr>
          <w:p w:rsidR="00412577" w:rsidRDefault="00412577">
            <w:pPr>
              <w:pStyle w:val="ConsPlusNormal"/>
              <w:jc w:val="both"/>
            </w:pPr>
            <w:r>
              <w:t xml:space="preserve">источниками информации являются социологические исследования и данные Минэнерго России. Расчет осуществляется в соответствии с </w:t>
            </w:r>
            <w:hyperlink r:id="rId51" w:history="1">
              <w:r>
                <w:rPr>
                  <w:color w:val="0000FF"/>
                </w:rPr>
                <w:t>Методикой</w:t>
              </w:r>
            </w:hyperlink>
            <w:r>
              <w:t xml:space="preserve"> расчета значений показателей, характеризующих предельный срок подключения потребителей (до 150 кВт), предельное количество этапов (процедур), необходимых для технологического присоединения, предельный срок подключения энергопринимающих устройств потребителей (до 150 кВт), предельное количество этапов (процедур), необходимых для технологического присоединения, утвержденной </w:t>
            </w:r>
            <w:r>
              <w:lastRenderedPageBreak/>
              <w:t>Приказом Минэнерго России от 13.03.2013 N 108</w:t>
            </w:r>
          </w:p>
        </w:tc>
        <w:tc>
          <w:tcPr>
            <w:tcW w:w="2835" w:type="dxa"/>
          </w:tcPr>
          <w:p w:rsidR="00412577" w:rsidRDefault="00412577">
            <w:pPr>
              <w:pStyle w:val="ConsPlusNormal"/>
              <w:jc w:val="both"/>
            </w:pPr>
            <w:r>
              <w:lastRenderedPageBreak/>
              <w:t>Департамент Смоленской области по энергетике, энергоэффективности, тарифной политике</w:t>
            </w:r>
          </w:p>
        </w:tc>
      </w:tr>
      <w:tr w:rsidR="00412577">
        <w:tc>
          <w:tcPr>
            <w:tcW w:w="454" w:type="dxa"/>
          </w:tcPr>
          <w:p w:rsidR="00412577" w:rsidRDefault="00412577">
            <w:pPr>
              <w:pStyle w:val="ConsPlusNormal"/>
              <w:jc w:val="both"/>
            </w:pPr>
            <w:r>
              <w:lastRenderedPageBreak/>
              <w:t>14</w:t>
            </w:r>
          </w:p>
        </w:tc>
        <w:tc>
          <w:tcPr>
            <w:tcW w:w="3515" w:type="dxa"/>
          </w:tcPr>
          <w:p w:rsidR="00412577" w:rsidRDefault="00412577">
            <w:pPr>
              <w:pStyle w:val="ConsPlusNormal"/>
              <w:jc w:val="both"/>
            </w:pPr>
            <w:r>
              <w:t>Стоимость услуг по технологическому присоединению к объектам электросетевого хозяйства</w:t>
            </w:r>
          </w:p>
        </w:tc>
        <w:tc>
          <w:tcPr>
            <w:tcW w:w="3515" w:type="dxa"/>
          </w:tcPr>
          <w:p w:rsidR="00412577" w:rsidRDefault="00412577">
            <w:pPr>
              <w:pStyle w:val="ConsPlusNormal"/>
              <w:jc w:val="both"/>
            </w:pPr>
            <w:r>
              <w:t xml:space="preserve">источником информации для расчета является </w:t>
            </w:r>
            <w:hyperlink r:id="rId52" w:history="1">
              <w:r>
                <w:rPr>
                  <w:color w:val="0000FF"/>
                </w:rPr>
                <w:t>форма N 23-Н</w:t>
              </w:r>
            </w:hyperlink>
            <w:r>
              <w:t xml:space="preserve"> "Сведения о производстве и распределении электрической энергии". Расчет осуществляется в соответствии с </w:t>
            </w:r>
            <w:hyperlink r:id="rId53" w:history="1">
              <w:r>
                <w:rPr>
                  <w:color w:val="0000FF"/>
                </w:rPr>
                <w:t>приложением 9</w:t>
              </w:r>
            </w:hyperlink>
            <w:r>
              <w:t xml:space="preserve"> Приказа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t>Департамент Смоленской области по энергетике, энергоэффективности, тарифной политике</w:t>
            </w:r>
          </w:p>
        </w:tc>
      </w:tr>
      <w:tr w:rsidR="00412577">
        <w:tblPrEx>
          <w:tblBorders>
            <w:insideH w:val="nil"/>
          </w:tblBorders>
        </w:tblPrEx>
        <w:tc>
          <w:tcPr>
            <w:tcW w:w="10319" w:type="dxa"/>
            <w:gridSpan w:val="4"/>
            <w:tcBorders>
              <w:bottom w:val="nil"/>
            </w:tcBorders>
          </w:tcPr>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hyperlink r:id="rId54" w:history="1">
              <w:r>
                <w:rPr>
                  <w:color w:val="0000FF"/>
                </w:rPr>
                <w:t>Приказ</w:t>
              </w:r>
            </w:hyperlink>
            <w:r>
              <w:rPr>
                <w:color w:val="0A2666"/>
              </w:rPr>
              <w:t xml:space="preserve"> Росавтодора от 20.02.2013 N 29 утратил силу в связи с изданием </w:t>
            </w:r>
            <w:hyperlink r:id="rId55" w:history="1">
              <w:r>
                <w:rPr>
                  <w:color w:val="0000FF"/>
                </w:rPr>
                <w:t>Приказа</w:t>
              </w:r>
            </w:hyperlink>
          </w:p>
          <w:p w:rsidR="00412577" w:rsidRDefault="00412577">
            <w:pPr>
              <w:pStyle w:val="ConsPlusNormal"/>
              <w:jc w:val="both"/>
            </w:pPr>
            <w:r>
              <w:rPr>
                <w:color w:val="0A2666"/>
              </w:rPr>
              <w:t>Росавтодора от 14.05.2014 N 156.</w:t>
            </w:r>
          </w:p>
          <w:p w:rsidR="00412577" w:rsidRDefault="00412577">
            <w:pPr>
              <w:pStyle w:val="ConsPlusNormal"/>
              <w:pBdr>
                <w:top w:val="single" w:sz="6" w:space="0" w:color="auto"/>
              </w:pBdr>
              <w:spacing w:before="100" w:after="100"/>
              <w:jc w:val="both"/>
              <w:rPr>
                <w:sz w:val="2"/>
                <w:szCs w:val="2"/>
              </w:rPr>
            </w:pPr>
          </w:p>
        </w:tc>
      </w:tr>
      <w:tr w:rsidR="00412577">
        <w:tblPrEx>
          <w:tblBorders>
            <w:insideH w:val="nil"/>
          </w:tblBorders>
        </w:tblPrEx>
        <w:tc>
          <w:tcPr>
            <w:tcW w:w="454" w:type="dxa"/>
            <w:tcBorders>
              <w:top w:val="nil"/>
            </w:tcBorders>
          </w:tcPr>
          <w:p w:rsidR="00412577" w:rsidRDefault="00412577">
            <w:pPr>
              <w:pStyle w:val="ConsPlusNormal"/>
              <w:jc w:val="both"/>
            </w:pPr>
            <w:r>
              <w:t>15</w:t>
            </w:r>
          </w:p>
        </w:tc>
        <w:tc>
          <w:tcPr>
            <w:tcW w:w="3515" w:type="dxa"/>
            <w:tcBorders>
              <w:top w:val="nil"/>
            </w:tcBorders>
          </w:tcPr>
          <w:p w:rsidR="00412577" w:rsidRDefault="00412577">
            <w:pPr>
              <w:pStyle w:val="ConsPlusNormal"/>
              <w:jc w:val="both"/>
            </w:pPr>
            <w:r>
              <w:t xml:space="preserve">Прирост протяженности автомобильных дорог общего пользования регионального или межмуниципального значения, </w:t>
            </w:r>
            <w:r>
              <w:lastRenderedPageBreak/>
              <w:t>соответствующих нормативным требованиям к транспортно-эксплуатационным показателям</w:t>
            </w:r>
          </w:p>
        </w:tc>
        <w:tc>
          <w:tcPr>
            <w:tcW w:w="3515" w:type="dxa"/>
            <w:tcBorders>
              <w:top w:val="nil"/>
            </w:tcBorders>
          </w:tcPr>
          <w:p w:rsidR="00412577" w:rsidRDefault="00412577">
            <w:pPr>
              <w:pStyle w:val="ConsPlusNormal"/>
              <w:jc w:val="both"/>
            </w:pPr>
            <w:r>
              <w:lastRenderedPageBreak/>
              <w:t xml:space="preserve">до 2014 г. источником информации для расчета является </w:t>
            </w:r>
            <w:hyperlink r:id="rId56" w:history="1">
              <w:r>
                <w:rPr>
                  <w:color w:val="0000FF"/>
                </w:rPr>
                <w:t>форма N 1-ДГ</w:t>
              </w:r>
            </w:hyperlink>
            <w:r>
              <w:t xml:space="preserve"> "Сведения об автомобильных дорогах общего пользования и </w:t>
            </w:r>
            <w:r>
              <w:lastRenderedPageBreak/>
              <w:t xml:space="preserve">сооружениях на них федерального, регионального или межмуниципального значения". Начиная с отчетного 2014 года - </w:t>
            </w:r>
            <w:hyperlink r:id="rId57" w:history="1">
              <w:r>
                <w:rPr>
                  <w:color w:val="0000FF"/>
                </w:rPr>
                <w:t>N 1-ФД</w:t>
              </w:r>
            </w:hyperlink>
            <w: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Расчет осуществляется в соответствии с </w:t>
            </w:r>
            <w:hyperlink r:id="rId58" w:history="1">
              <w:r>
                <w:rPr>
                  <w:color w:val="0000FF"/>
                </w:rPr>
                <w:t>Методикой</w:t>
              </w:r>
            </w:hyperlink>
            <w:r>
              <w:t xml:space="preserve"> расчета значений показателя "Прирост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процентах к 2011 году)"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утвержденной Приказом Росавтодора от 20.02.2013 N 29</w:t>
            </w:r>
          </w:p>
        </w:tc>
        <w:tc>
          <w:tcPr>
            <w:tcW w:w="2835" w:type="dxa"/>
            <w:tcBorders>
              <w:top w:val="nil"/>
            </w:tcBorders>
          </w:tcPr>
          <w:p w:rsidR="00412577" w:rsidRDefault="00412577">
            <w:pPr>
              <w:pStyle w:val="ConsPlusNormal"/>
              <w:jc w:val="both"/>
            </w:pPr>
            <w:r>
              <w:lastRenderedPageBreak/>
              <w:t xml:space="preserve">Департамент Смоленской области по промышленности, транспорту и дорожному </w:t>
            </w:r>
            <w:r>
              <w:lastRenderedPageBreak/>
              <w:t>хозяйству</w:t>
            </w:r>
          </w:p>
        </w:tc>
      </w:tr>
      <w:tr w:rsidR="00412577">
        <w:tc>
          <w:tcPr>
            <w:tcW w:w="454" w:type="dxa"/>
          </w:tcPr>
          <w:p w:rsidR="00412577" w:rsidRDefault="00412577">
            <w:pPr>
              <w:pStyle w:val="ConsPlusNormal"/>
              <w:jc w:val="both"/>
            </w:pPr>
            <w:r>
              <w:lastRenderedPageBreak/>
              <w:t>16</w:t>
            </w:r>
          </w:p>
        </w:tc>
        <w:tc>
          <w:tcPr>
            <w:tcW w:w="3515" w:type="dxa"/>
          </w:tcPr>
          <w:p w:rsidR="00412577" w:rsidRDefault="00412577">
            <w:pPr>
              <w:pStyle w:val="ConsPlusNormal"/>
              <w:jc w:val="both"/>
            </w:pPr>
            <w:r>
              <w:t>Коэффициент обновления основных фондов</w:t>
            </w:r>
          </w:p>
        </w:tc>
        <w:tc>
          <w:tcPr>
            <w:tcW w:w="3515" w:type="dxa"/>
          </w:tcPr>
          <w:p w:rsidR="00412577" w:rsidRDefault="00412577">
            <w:pPr>
              <w:pStyle w:val="ConsPlusNormal"/>
              <w:jc w:val="both"/>
            </w:pPr>
            <w:r>
              <w:t xml:space="preserve">источниками информации для расчета являются </w:t>
            </w:r>
            <w:hyperlink r:id="rId59" w:history="1">
              <w:r>
                <w:rPr>
                  <w:color w:val="0000FF"/>
                </w:rPr>
                <w:t>формы N 11</w:t>
              </w:r>
            </w:hyperlink>
            <w:r>
              <w:t xml:space="preserve"> </w:t>
            </w:r>
            <w:r>
              <w:lastRenderedPageBreak/>
              <w:t xml:space="preserve">"Сведения о наличии и движении основных фондов (средств) и других нефинансовых активов" и </w:t>
            </w:r>
            <w:hyperlink r:id="rId60" w:history="1">
              <w:r>
                <w:rPr>
                  <w:color w:val="0000FF"/>
                </w:rPr>
                <w:t>N 11 (краткая)</w:t>
              </w:r>
            </w:hyperlink>
            <w:r>
              <w:t xml:space="preserve"> "Сведения о наличии и движении основных фондов (средств) некоммерческих организаций" по соответствующему субъекту Российской Федерации. Расчет осуществляется в соответствии с </w:t>
            </w:r>
            <w:hyperlink r:id="rId61" w:history="1">
              <w:r>
                <w:rPr>
                  <w:color w:val="0000FF"/>
                </w:rPr>
                <w:t>приложением 10</w:t>
              </w:r>
            </w:hyperlink>
            <w:r>
              <w:t xml:space="preserve"> Приказа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lastRenderedPageBreak/>
              <w:t xml:space="preserve">Департамент экономического развития </w:t>
            </w:r>
            <w:r>
              <w:lastRenderedPageBreak/>
              <w:t>Смоленской области</w:t>
            </w:r>
          </w:p>
        </w:tc>
      </w:tr>
      <w:tr w:rsidR="00412577">
        <w:tc>
          <w:tcPr>
            <w:tcW w:w="454" w:type="dxa"/>
          </w:tcPr>
          <w:p w:rsidR="00412577" w:rsidRDefault="00412577">
            <w:pPr>
              <w:pStyle w:val="ConsPlusNormal"/>
              <w:jc w:val="both"/>
            </w:pPr>
            <w:r>
              <w:lastRenderedPageBreak/>
              <w:t>17</w:t>
            </w:r>
          </w:p>
        </w:tc>
        <w:tc>
          <w:tcPr>
            <w:tcW w:w="3515" w:type="dxa"/>
          </w:tcPr>
          <w:p w:rsidR="00412577" w:rsidRDefault="00412577">
            <w:pPr>
              <w:pStyle w:val="ConsPlusNormal"/>
              <w:jc w:val="both"/>
            </w:pPr>
            <w:r>
              <w:t>Увеличение количества объектов инвестиционной и инновационной инфраструктуры (бизнес-инкубаторов, центров кластерного развития, центров коллективного пользования, центров прототипирования и т.д.)</w:t>
            </w:r>
          </w:p>
        </w:tc>
        <w:tc>
          <w:tcPr>
            <w:tcW w:w="3515" w:type="dxa"/>
          </w:tcPr>
          <w:p w:rsidR="00412577" w:rsidRDefault="00412577">
            <w:pPr>
              <w:pStyle w:val="ConsPlusNormal"/>
              <w:jc w:val="both"/>
            </w:pPr>
            <w:r>
              <w:t>источником информации является отчет, предоставляемый ответственным органом исполнительной власти Смоленской области</w:t>
            </w:r>
          </w:p>
        </w:tc>
        <w:tc>
          <w:tcPr>
            <w:tcW w:w="2835" w:type="dxa"/>
          </w:tcPr>
          <w:p w:rsidR="00412577" w:rsidRDefault="00412577">
            <w:pPr>
              <w:pStyle w:val="ConsPlusNormal"/>
              <w:jc w:val="both"/>
            </w:pPr>
            <w:r>
              <w:t>Департамент экономического развития Смоленской области; Департамент Смоленской области по образованию, науке и делам молодежи</w:t>
            </w:r>
          </w:p>
        </w:tc>
      </w:tr>
      <w:tr w:rsidR="00412577">
        <w:tc>
          <w:tcPr>
            <w:tcW w:w="454" w:type="dxa"/>
          </w:tcPr>
          <w:p w:rsidR="00412577" w:rsidRDefault="00412577">
            <w:pPr>
              <w:pStyle w:val="ConsPlusNormal"/>
              <w:jc w:val="both"/>
            </w:pPr>
            <w:r>
              <w:t>18</w:t>
            </w:r>
          </w:p>
        </w:tc>
        <w:tc>
          <w:tcPr>
            <w:tcW w:w="3515" w:type="dxa"/>
          </w:tcPr>
          <w:p w:rsidR="00412577" w:rsidRDefault="00412577">
            <w:pPr>
              <w:pStyle w:val="ConsPlusNormal"/>
              <w:jc w:val="both"/>
            </w:pPr>
            <w:r>
              <w:t xml:space="preserve">Изменение площади парков и зон </w:t>
            </w:r>
            <w:r>
              <w:lastRenderedPageBreak/>
              <w:t>развития (ОЭЗ, ЗТР, индустриальные, агропромышленные, технопарки и т.д.)</w:t>
            </w:r>
          </w:p>
        </w:tc>
        <w:tc>
          <w:tcPr>
            <w:tcW w:w="3515" w:type="dxa"/>
          </w:tcPr>
          <w:p w:rsidR="00412577" w:rsidRDefault="00412577">
            <w:pPr>
              <w:pStyle w:val="ConsPlusNormal"/>
              <w:jc w:val="both"/>
            </w:pPr>
            <w:r>
              <w:lastRenderedPageBreak/>
              <w:t xml:space="preserve">источником информации является </w:t>
            </w:r>
            <w:r>
              <w:lastRenderedPageBreak/>
              <w:t>отчет, предоставляемый ответственным органом исполнительной власти Смоленской области</w:t>
            </w:r>
          </w:p>
        </w:tc>
        <w:tc>
          <w:tcPr>
            <w:tcW w:w="2835" w:type="dxa"/>
          </w:tcPr>
          <w:p w:rsidR="00412577" w:rsidRDefault="00412577">
            <w:pPr>
              <w:pStyle w:val="ConsPlusNormal"/>
              <w:jc w:val="both"/>
            </w:pPr>
            <w:r>
              <w:lastRenderedPageBreak/>
              <w:t xml:space="preserve">Департамент </w:t>
            </w:r>
            <w:r>
              <w:lastRenderedPageBreak/>
              <w:t>экономического развития Смоленской области</w:t>
            </w:r>
          </w:p>
        </w:tc>
      </w:tr>
      <w:tr w:rsidR="00412577">
        <w:tblPrEx>
          <w:tblBorders>
            <w:insideH w:val="nil"/>
          </w:tblBorders>
        </w:tblPrEx>
        <w:tc>
          <w:tcPr>
            <w:tcW w:w="10319" w:type="dxa"/>
            <w:gridSpan w:val="4"/>
            <w:tcBorders>
              <w:bottom w:val="nil"/>
            </w:tcBorders>
          </w:tcPr>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hyperlink r:id="rId62" w:history="1">
              <w:r>
                <w:rPr>
                  <w:color w:val="0000FF"/>
                </w:rPr>
                <w:t>Форма N МП(микро)-сх</w:t>
              </w:r>
            </w:hyperlink>
            <w:r>
              <w:rPr>
                <w:color w:val="0A2666"/>
              </w:rPr>
              <w:t xml:space="preserve"> "Сведения об основных показателях деятельности</w:t>
            </w:r>
          </w:p>
          <w:p w:rsidR="00412577" w:rsidRDefault="00412577">
            <w:pPr>
              <w:pStyle w:val="ConsPlusNormal"/>
              <w:jc w:val="both"/>
            </w:pPr>
            <w:r>
              <w:rPr>
                <w:color w:val="0A2666"/>
              </w:rPr>
              <w:t>микропредприятия, осуществляющего сельскохозяйственную деятельность" утратила</w:t>
            </w:r>
          </w:p>
          <w:p w:rsidR="00412577" w:rsidRDefault="00412577">
            <w:pPr>
              <w:pStyle w:val="ConsPlusNormal"/>
              <w:jc w:val="both"/>
            </w:pPr>
            <w:r>
              <w:rPr>
                <w:color w:val="0A2666"/>
              </w:rPr>
              <w:t xml:space="preserve">силу с отчета за 2014 год в связи с изданием </w:t>
            </w:r>
            <w:hyperlink r:id="rId63" w:history="1">
              <w:r>
                <w:rPr>
                  <w:color w:val="0000FF"/>
                </w:rPr>
                <w:t>Приказа</w:t>
              </w:r>
            </w:hyperlink>
            <w:r>
              <w:rPr>
                <w:color w:val="0A2666"/>
              </w:rPr>
              <w:t xml:space="preserve"> Росстата от 04.09.2014 N 547.</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hyperlink r:id="rId64" w:history="1">
              <w:r>
                <w:rPr>
                  <w:color w:val="0000FF"/>
                </w:rPr>
                <w:t>Форма N 1-ИП-сх</w:t>
              </w:r>
            </w:hyperlink>
            <w:r>
              <w:rPr>
                <w:color w:val="0A2666"/>
              </w:rPr>
              <w:t xml:space="preserve"> "Сведения о деятельности индивидуального предпринимателя,</w:t>
            </w:r>
          </w:p>
          <w:p w:rsidR="00412577" w:rsidRDefault="00412577">
            <w:pPr>
              <w:pStyle w:val="ConsPlusNormal"/>
              <w:jc w:val="both"/>
            </w:pPr>
            <w:r>
              <w:rPr>
                <w:color w:val="0A2666"/>
              </w:rPr>
              <w:t>осуществляющего сельскохозяйственную деятельность" утратила силу с отчета за 2014</w:t>
            </w:r>
          </w:p>
          <w:p w:rsidR="00412577" w:rsidRDefault="00412577">
            <w:pPr>
              <w:pStyle w:val="ConsPlusNormal"/>
              <w:jc w:val="both"/>
            </w:pPr>
            <w:r>
              <w:rPr>
                <w:color w:val="0A2666"/>
              </w:rPr>
              <w:t xml:space="preserve">год в связи с изданием </w:t>
            </w:r>
            <w:hyperlink r:id="rId65" w:history="1">
              <w:r>
                <w:rPr>
                  <w:color w:val="0000FF"/>
                </w:rPr>
                <w:t>Приказа</w:t>
              </w:r>
            </w:hyperlink>
            <w:r>
              <w:rPr>
                <w:color w:val="0A2666"/>
              </w:rPr>
              <w:t xml:space="preserve"> Росстата от 04.09.2014 N 547.</w:t>
            </w:r>
          </w:p>
          <w:p w:rsidR="00412577" w:rsidRDefault="00412577">
            <w:pPr>
              <w:pStyle w:val="ConsPlusNormal"/>
              <w:pBdr>
                <w:top w:val="single" w:sz="6" w:space="0" w:color="auto"/>
              </w:pBdr>
              <w:spacing w:before="100" w:after="100"/>
              <w:jc w:val="both"/>
              <w:rPr>
                <w:sz w:val="2"/>
                <w:szCs w:val="2"/>
              </w:rPr>
            </w:pPr>
          </w:p>
        </w:tc>
      </w:tr>
      <w:tr w:rsidR="00412577">
        <w:tblPrEx>
          <w:tblBorders>
            <w:insideH w:val="nil"/>
          </w:tblBorders>
        </w:tblPrEx>
        <w:tc>
          <w:tcPr>
            <w:tcW w:w="454" w:type="dxa"/>
            <w:tcBorders>
              <w:top w:val="nil"/>
            </w:tcBorders>
          </w:tcPr>
          <w:p w:rsidR="00412577" w:rsidRDefault="00412577">
            <w:pPr>
              <w:pStyle w:val="ConsPlusNormal"/>
              <w:jc w:val="both"/>
            </w:pPr>
            <w:r>
              <w:t>19</w:t>
            </w:r>
          </w:p>
        </w:tc>
        <w:tc>
          <w:tcPr>
            <w:tcW w:w="3515" w:type="dxa"/>
            <w:tcBorders>
              <w:top w:val="nil"/>
            </w:tcBorders>
          </w:tcPr>
          <w:p w:rsidR="00412577" w:rsidRDefault="00412577">
            <w:pPr>
              <w:pStyle w:val="ConsPlusNormal"/>
              <w:jc w:val="both"/>
            </w:pPr>
            <w:r>
              <w:t>Прирост высокопроизводительных рабочих мест</w:t>
            </w:r>
          </w:p>
        </w:tc>
        <w:tc>
          <w:tcPr>
            <w:tcW w:w="3515" w:type="dxa"/>
            <w:tcBorders>
              <w:top w:val="nil"/>
            </w:tcBorders>
          </w:tcPr>
          <w:p w:rsidR="00412577" w:rsidRDefault="00412577">
            <w:pPr>
              <w:pStyle w:val="ConsPlusNormal"/>
              <w:jc w:val="both"/>
            </w:pPr>
            <w:r>
              <w:t>источниками информации для расчета являются данные форм федерального статистического наблюдения:</w:t>
            </w:r>
          </w:p>
          <w:p w:rsidR="00412577" w:rsidRDefault="00412577">
            <w:pPr>
              <w:pStyle w:val="ConsPlusNormal"/>
              <w:jc w:val="both"/>
            </w:pPr>
            <w:r>
              <w:t xml:space="preserve">- по крупным и средним организациям - форма федерального статистического наблюдения </w:t>
            </w:r>
            <w:hyperlink r:id="rId66" w:history="1">
              <w:r>
                <w:rPr>
                  <w:color w:val="0000FF"/>
                </w:rPr>
                <w:t>N П-4</w:t>
              </w:r>
            </w:hyperlink>
            <w:r>
              <w:t xml:space="preserve"> "Сведения о численности, заработной плате и движении работников" за отчетный год;</w:t>
            </w:r>
          </w:p>
          <w:p w:rsidR="00412577" w:rsidRDefault="00412577">
            <w:pPr>
              <w:pStyle w:val="ConsPlusNormal"/>
              <w:jc w:val="both"/>
            </w:pPr>
            <w:r>
              <w:t xml:space="preserve">- по малым предприятиям - форма федерального статистического наблюдения </w:t>
            </w:r>
            <w:hyperlink r:id="rId67" w:history="1">
              <w:r>
                <w:rPr>
                  <w:color w:val="0000FF"/>
                </w:rPr>
                <w:t>N ПМ</w:t>
              </w:r>
            </w:hyperlink>
            <w:r>
              <w:t xml:space="preserve"> "Сведения об основных показателях деятельности малого предприятия" за отчетный год;</w:t>
            </w:r>
          </w:p>
          <w:p w:rsidR="00412577" w:rsidRDefault="00412577">
            <w:pPr>
              <w:pStyle w:val="ConsPlusNormal"/>
              <w:jc w:val="both"/>
            </w:pPr>
            <w:r>
              <w:lastRenderedPageBreak/>
              <w:t xml:space="preserve">- по микропредприятиям - формы федерального статистического наблюдения </w:t>
            </w:r>
            <w:hyperlink r:id="rId68" w:history="1">
              <w:r>
                <w:rPr>
                  <w:color w:val="0000FF"/>
                </w:rPr>
                <w:t>N МП(микро)</w:t>
              </w:r>
            </w:hyperlink>
            <w:r>
              <w:t xml:space="preserve"> "Сведения об основных показателях деятельности микропредприятия", </w:t>
            </w:r>
            <w:hyperlink r:id="rId69" w:history="1">
              <w:r>
                <w:rPr>
                  <w:color w:val="0000FF"/>
                </w:rPr>
                <w:t>N МП (микро)-сх</w:t>
              </w:r>
            </w:hyperlink>
            <w:r>
              <w:t xml:space="preserve"> "Сведения об основных показателях деятельности микропредприятия, осуществляющего сельскохозяйственную деятельность" за отчетный год;</w:t>
            </w:r>
          </w:p>
          <w:p w:rsidR="00412577" w:rsidRDefault="00412577">
            <w:pPr>
              <w:pStyle w:val="ConsPlusNormal"/>
              <w:jc w:val="both"/>
            </w:pPr>
            <w:r>
              <w:t xml:space="preserve">- по индивидуальным предпринимателям - формы федерального статистического наблюдения </w:t>
            </w:r>
            <w:hyperlink r:id="rId70" w:history="1">
              <w:r>
                <w:rPr>
                  <w:color w:val="0000FF"/>
                </w:rPr>
                <w:t>N 1-ИП</w:t>
              </w:r>
            </w:hyperlink>
            <w:r>
              <w:t xml:space="preserve"> "Сведения о деятельности индивидуального предпринимателя", </w:t>
            </w:r>
            <w:hyperlink r:id="rId71" w:history="1">
              <w:r>
                <w:rPr>
                  <w:color w:val="0000FF"/>
                </w:rPr>
                <w:t>N 1-ИП-сх</w:t>
              </w:r>
            </w:hyperlink>
            <w:r>
              <w:t xml:space="preserve"> "Сведения о деятельности индивидуального предпринимателя, осуществляющего сельскохозяйственную деятельность", </w:t>
            </w:r>
            <w:hyperlink r:id="rId72" w:history="1">
              <w:r>
                <w:rPr>
                  <w:color w:val="0000FF"/>
                </w:rPr>
                <w:t>N 1-ИП-торговля</w:t>
              </w:r>
            </w:hyperlink>
            <w:r>
              <w:t xml:space="preserve"> "Сведения о деятельности индивидуального предпринимателя в розничной торговле" за год, предшествующий отчетному.</w:t>
            </w:r>
          </w:p>
          <w:p w:rsidR="00412577" w:rsidRDefault="00412577">
            <w:pPr>
              <w:pStyle w:val="ConsPlusNormal"/>
              <w:jc w:val="both"/>
            </w:pPr>
            <w:r>
              <w:t xml:space="preserve">Расчет производится в соответствии с </w:t>
            </w:r>
            <w:hyperlink r:id="rId73" w:history="1">
              <w:r>
                <w:rPr>
                  <w:color w:val="0000FF"/>
                </w:rPr>
                <w:t>приложением 1</w:t>
              </w:r>
            </w:hyperlink>
            <w:r>
              <w:t xml:space="preserve"> Приказа Росстата от 14.11.2013 N 449 "Об утверждении методик расчета показателей "Прирост </w:t>
            </w:r>
            <w:r>
              <w:lastRenderedPageBreak/>
              <w:t>высокопроизводительных рабочих мест, в процентах к предыдущему году",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 Российской Федерации"</w:t>
            </w:r>
          </w:p>
        </w:tc>
        <w:tc>
          <w:tcPr>
            <w:tcW w:w="2835" w:type="dxa"/>
            <w:tcBorders>
              <w:top w:val="nil"/>
            </w:tcBorders>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20</w:t>
            </w:r>
          </w:p>
        </w:tc>
        <w:tc>
          <w:tcPr>
            <w:tcW w:w="3515" w:type="dxa"/>
          </w:tcPr>
          <w:p w:rsidR="00412577" w:rsidRDefault="00412577">
            <w:pPr>
              <w:pStyle w:val="ConsPlusNormal"/>
              <w:jc w:val="both"/>
            </w:pPr>
            <w:r>
              <w:t>Удельный вес организаций, осуществляющих технологические инновации, в общем количестве обследованных организаций</w:t>
            </w:r>
          </w:p>
        </w:tc>
        <w:tc>
          <w:tcPr>
            <w:tcW w:w="3515" w:type="dxa"/>
          </w:tcPr>
          <w:p w:rsidR="00412577" w:rsidRDefault="00412577">
            <w:pPr>
              <w:pStyle w:val="ConsPlusNormal"/>
              <w:jc w:val="both"/>
            </w:pPr>
            <w:r>
              <w:t xml:space="preserve">источником информации является </w:t>
            </w:r>
            <w:hyperlink r:id="rId74" w:history="1">
              <w:r>
                <w:rPr>
                  <w:color w:val="0000FF"/>
                </w:rPr>
                <w:t>форма N 4-инновация</w:t>
              </w:r>
            </w:hyperlink>
            <w:r>
              <w:t xml:space="preserve"> "Сведения об инновационной деятельности организации" (годовая). Расчет осуществляется в соответствии с </w:t>
            </w:r>
            <w:hyperlink r:id="rId75" w:history="1">
              <w:r>
                <w:rPr>
                  <w:color w:val="0000FF"/>
                </w:rPr>
                <w:t>приложением 3</w:t>
              </w:r>
            </w:hyperlink>
            <w:r>
              <w:t xml:space="preserve"> Приказа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t>Департамент экономического развития Смоленской области, Департамент Смоленской области по промышленности, транспорту и дорожному хозяйству; Департамент Смоленской области по образованию, науке и делам молодежи</w:t>
            </w:r>
          </w:p>
        </w:tc>
      </w:tr>
      <w:tr w:rsidR="00412577">
        <w:tc>
          <w:tcPr>
            <w:tcW w:w="454" w:type="dxa"/>
          </w:tcPr>
          <w:p w:rsidR="00412577" w:rsidRDefault="00412577">
            <w:pPr>
              <w:pStyle w:val="ConsPlusNormal"/>
              <w:jc w:val="both"/>
            </w:pPr>
            <w:r>
              <w:t>21</w:t>
            </w:r>
          </w:p>
        </w:tc>
        <w:tc>
          <w:tcPr>
            <w:tcW w:w="3515" w:type="dxa"/>
          </w:tcPr>
          <w:p w:rsidR="00412577" w:rsidRDefault="00412577">
            <w:pPr>
              <w:pStyle w:val="ConsPlusNormal"/>
              <w:jc w:val="both"/>
            </w:pPr>
            <w:r>
              <w:t>Общая численность безработных</w:t>
            </w:r>
          </w:p>
        </w:tc>
        <w:tc>
          <w:tcPr>
            <w:tcW w:w="3515" w:type="dxa"/>
          </w:tcPr>
          <w:p w:rsidR="00412577" w:rsidRDefault="00412577">
            <w:pPr>
              <w:pStyle w:val="ConsPlusNormal"/>
              <w:jc w:val="both"/>
            </w:pPr>
            <w:r>
              <w:t xml:space="preserve">расчет осуществляется в соответствии с </w:t>
            </w:r>
            <w:hyperlink r:id="rId76" w:history="1">
              <w:r>
                <w:rPr>
                  <w:color w:val="0000FF"/>
                </w:rPr>
                <w:t>приложением 4</w:t>
              </w:r>
            </w:hyperlink>
            <w:r>
              <w:t xml:space="preserve"> Приказа Росстата от 21.02.2013 N </w:t>
            </w:r>
            <w:r>
              <w:lastRenderedPageBreak/>
              <w:t>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22</w:t>
            </w:r>
          </w:p>
        </w:tc>
        <w:tc>
          <w:tcPr>
            <w:tcW w:w="3515" w:type="dxa"/>
          </w:tcPr>
          <w:p w:rsidR="00412577" w:rsidRDefault="00412577">
            <w:pPr>
              <w:pStyle w:val="ConsPlusNormal"/>
              <w:jc w:val="both"/>
            </w:pPr>
            <w:r>
              <w:t>Удельный вес численности высококвалифицированных работников в общей численности квалифицированных работников в регионе</w:t>
            </w:r>
          </w:p>
        </w:tc>
        <w:tc>
          <w:tcPr>
            <w:tcW w:w="3515" w:type="dxa"/>
          </w:tcPr>
          <w:p w:rsidR="00412577" w:rsidRDefault="00412577">
            <w:pPr>
              <w:pStyle w:val="ConsPlusNormal"/>
              <w:jc w:val="both"/>
            </w:pPr>
            <w:r>
              <w:t xml:space="preserve">расчет осуществляется в соответствии с </w:t>
            </w:r>
            <w:hyperlink r:id="rId77" w:history="1">
              <w:r>
                <w:rPr>
                  <w:color w:val="0000FF"/>
                </w:rPr>
                <w:t>приложением 6</w:t>
              </w:r>
            </w:hyperlink>
            <w:r>
              <w:t xml:space="preserve"> Приказа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t>Департамент экономического развития Смоленской области</w:t>
            </w:r>
          </w:p>
        </w:tc>
      </w:tr>
      <w:tr w:rsidR="00412577">
        <w:tc>
          <w:tcPr>
            <w:tcW w:w="454" w:type="dxa"/>
          </w:tcPr>
          <w:p w:rsidR="00412577" w:rsidRDefault="00412577">
            <w:pPr>
              <w:pStyle w:val="ConsPlusNormal"/>
              <w:jc w:val="both"/>
            </w:pPr>
            <w:r>
              <w:t>23</w:t>
            </w:r>
          </w:p>
        </w:tc>
        <w:tc>
          <w:tcPr>
            <w:tcW w:w="3515" w:type="dxa"/>
          </w:tcPr>
          <w:p w:rsidR="00412577" w:rsidRDefault="00412577">
            <w:pPr>
              <w:pStyle w:val="ConsPlusNormal"/>
              <w:jc w:val="both"/>
            </w:pPr>
            <w:r>
              <w:t xml:space="preserve">Доля специалистов органов власти, взаимодействующих с инвесторами, участвовавших в </w:t>
            </w:r>
            <w:r>
              <w:lastRenderedPageBreak/>
              <w:t>мероприятиях по повышению уровня квалификации</w:t>
            </w:r>
          </w:p>
        </w:tc>
        <w:tc>
          <w:tcPr>
            <w:tcW w:w="3515" w:type="dxa"/>
          </w:tcPr>
          <w:p w:rsidR="00412577" w:rsidRDefault="00412577">
            <w:pPr>
              <w:pStyle w:val="ConsPlusNormal"/>
              <w:jc w:val="both"/>
            </w:pPr>
            <w:r>
              <w:lastRenderedPageBreak/>
              <w:t xml:space="preserve">источником информации является отчет, предоставляемый ответственным органом </w:t>
            </w:r>
            <w:r>
              <w:lastRenderedPageBreak/>
              <w:t>исполнительной власти Смоленской области</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24</w:t>
            </w:r>
          </w:p>
        </w:tc>
        <w:tc>
          <w:tcPr>
            <w:tcW w:w="3515" w:type="dxa"/>
          </w:tcPr>
          <w:p w:rsidR="00412577" w:rsidRDefault="00412577">
            <w:pPr>
              <w:pStyle w:val="ConsPlusNormal"/>
              <w:jc w:val="both"/>
            </w:pPr>
            <w:r>
              <w:t>Прирост количества субъектов малого и среднего предпринимательства, осуществляющих деятельность на территории субъекта Российской Федерации</w:t>
            </w:r>
          </w:p>
        </w:tc>
        <w:tc>
          <w:tcPr>
            <w:tcW w:w="3515" w:type="dxa"/>
          </w:tcPr>
          <w:p w:rsidR="00412577" w:rsidRDefault="00412577">
            <w:pPr>
              <w:pStyle w:val="ConsPlusNormal"/>
              <w:jc w:val="both"/>
            </w:pPr>
            <w:r>
              <w:t>источниками информации для расчета являются данные форм федерального статистического наблюдения:</w:t>
            </w:r>
          </w:p>
          <w:p w:rsidR="00412577" w:rsidRDefault="00412577">
            <w:pPr>
              <w:pStyle w:val="ConsPlusNormal"/>
              <w:jc w:val="both"/>
            </w:pPr>
            <w:r>
              <w:t xml:space="preserve">- </w:t>
            </w:r>
            <w:hyperlink r:id="rId78" w:history="1">
              <w:r>
                <w:rPr>
                  <w:color w:val="0000FF"/>
                </w:rPr>
                <w:t>форма N ПМ</w:t>
              </w:r>
            </w:hyperlink>
            <w:r>
              <w:t xml:space="preserve"> "Сведения об основных показателях деятельности малого предприятия";</w:t>
            </w:r>
          </w:p>
          <w:p w:rsidR="00412577" w:rsidRDefault="00412577">
            <w:pPr>
              <w:pStyle w:val="ConsPlusNormal"/>
              <w:jc w:val="both"/>
            </w:pPr>
            <w:r>
              <w:t xml:space="preserve">- </w:t>
            </w:r>
            <w:hyperlink r:id="rId79" w:history="1">
              <w:r>
                <w:rPr>
                  <w:color w:val="0000FF"/>
                </w:rPr>
                <w:t>форма N МП(микро)</w:t>
              </w:r>
            </w:hyperlink>
            <w:r>
              <w:t xml:space="preserve"> "Сведения об основных показателях деятельности микропредприятия" (кроме осуществляющих сельскохозяйственную деятельность);</w:t>
            </w:r>
          </w:p>
          <w:p w:rsidR="00412577" w:rsidRDefault="00412577">
            <w:pPr>
              <w:pStyle w:val="ConsPlusNormal"/>
              <w:jc w:val="both"/>
            </w:pPr>
            <w:r>
              <w:t xml:space="preserve">- </w:t>
            </w:r>
            <w:hyperlink r:id="rId80" w:history="1">
              <w:r>
                <w:rPr>
                  <w:color w:val="0000FF"/>
                </w:rPr>
                <w:t>форма N МП(микро)-сх</w:t>
              </w:r>
            </w:hyperlink>
            <w:r>
              <w:t xml:space="preserve"> "Сведения об основных показателях деятельности микропредприятия, осуществляющего сельскохозяйственную деятельность";</w:t>
            </w:r>
          </w:p>
          <w:p w:rsidR="00412577" w:rsidRDefault="00412577">
            <w:pPr>
              <w:pStyle w:val="ConsPlusNormal"/>
              <w:jc w:val="both"/>
            </w:pPr>
            <w:r>
              <w:t xml:space="preserve">- </w:t>
            </w:r>
            <w:hyperlink r:id="rId81" w:history="1">
              <w:r>
                <w:rPr>
                  <w:color w:val="0000FF"/>
                </w:rPr>
                <w:t>форма N 1-ИП</w:t>
              </w:r>
            </w:hyperlink>
            <w:r>
              <w:t xml:space="preserve"> "Сведения о деятельности индивидуального предпринимателя" (кроме осуществляющих сельскохозяйственную деятельность);</w:t>
            </w:r>
          </w:p>
          <w:p w:rsidR="00412577" w:rsidRDefault="00412577">
            <w:pPr>
              <w:pStyle w:val="ConsPlusNormal"/>
              <w:jc w:val="both"/>
            </w:pPr>
            <w:r>
              <w:t xml:space="preserve">- </w:t>
            </w:r>
            <w:hyperlink r:id="rId82" w:history="1">
              <w:r>
                <w:rPr>
                  <w:color w:val="0000FF"/>
                </w:rPr>
                <w:t>форма N 1-ИП-сх</w:t>
              </w:r>
            </w:hyperlink>
            <w:r>
              <w:t xml:space="preserve"> "Сведения о деятельности индивидуального предпринимателя, осуществляющего сельскохозяйственную </w:t>
            </w:r>
            <w:r>
              <w:lastRenderedPageBreak/>
              <w:t>деятельность".</w:t>
            </w:r>
          </w:p>
          <w:p w:rsidR="00412577" w:rsidRDefault="00412577">
            <w:pPr>
              <w:pStyle w:val="ConsPlusNormal"/>
              <w:jc w:val="both"/>
            </w:pPr>
            <w:r>
              <w:t xml:space="preserve">Расчет осуществляется в соответствии с </w:t>
            </w:r>
            <w:hyperlink r:id="rId83" w:history="1">
              <w:r>
                <w:rPr>
                  <w:color w:val="0000FF"/>
                </w:rPr>
                <w:t>приложением 8</w:t>
              </w:r>
            </w:hyperlink>
            <w:r>
              <w:t xml:space="preserve"> Приказа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25</w:t>
            </w:r>
          </w:p>
        </w:tc>
        <w:tc>
          <w:tcPr>
            <w:tcW w:w="3515" w:type="dxa"/>
          </w:tcPr>
          <w:p w:rsidR="00412577" w:rsidRDefault="00412577">
            <w:pPr>
              <w:pStyle w:val="ConsPlusNormal"/>
              <w:jc w:val="both"/>
            </w:pPr>
            <w:r>
              <w:t>Прирост оборота продукции и услуг, производимых малыми предприятиями, в том числе микропредприятиями и индивидуальными предпринимателями</w:t>
            </w:r>
          </w:p>
        </w:tc>
        <w:tc>
          <w:tcPr>
            <w:tcW w:w="3515" w:type="dxa"/>
          </w:tcPr>
          <w:p w:rsidR="00412577" w:rsidRDefault="00412577">
            <w:pPr>
              <w:pStyle w:val="ConsPlusNormal"/>
              <w:jc w:val="both"/>
            </w:pPr>
            <w:r>
              <w:t>источниками информации для расчета являются данные форм федерального статистического наблюдения:</w:t>
            </w:r>
          </w:p>
          <w:p w:rsidR="00412577" w:rsidRDefault="00412577">
            <w:pPr>
              <w:pStyle w:val="ConsPlusNormal"/>
              <w:jc w:val="both"/>
            </w:pPr>
            <w:r>
              <w:t xml:space="preserve">- </w:t>
            </w:r>
            <w:hyperlink r:id="rId84" w:history="1">
              <w:r>
                <w:rPr>
                  <w:color w:val="0000FF"/>
                </w:rPr>
                <w:t>форма N ПМ</w:t>
              </w:r>
            </w:hyperlink>
            <w:r>
              <w:t xml:space="preserve"> "Сведения об основных показателях деятельности малого предприятия";</w:t>
            </w:r>
          </w:p>
          <w:p w:rsidR="00412577" w:rsidRDefault="00412577">
            <w:pPr>
              <w:pStyle w:val="ConsPlusNormal"/>
              <w:jc w:val="both"/>
            </w:pPr>
            <w:r>
              <w:t xml:space="preserve">- </w:t>
            </w:r>
            <w:hyperlink r:id="rId85" w:history="1">
              <w:r>
                <w:rPr>
                  <w:color w:val="0000FF"/>
                </w:rPr>
                <w:t>форма N МП(микро)</w:t>
              </w:r>
            </w:hyperlink>
            <w:r>
              <w:t xml:space="preserve"> "Сведения об основных показателях деятельности микропредприятия" (кроме осуществляющих сельскохозяйственную деятельность);</w:t>
            </w:r>
          </w:p>
          <w:p w:rsidR="00412577" w:rsidRDefault="00412577">
            <w:pPr>
              <w:pStyle w:val="ConsPlusNormal"/>
              <w:jc w:val="both"/>
            </w:pPr>
            <w:r>
              <w:t xml:space="preserve">- </w:t>
            </w:r>
            <w:hyperlink r:id="rId86" w:history="1">
              <w:r>
                <w:rPr>
                  <w:color w:val="0000FF"/>
                </w:rPr>
                <w:t>форма N МП(микро)-сх</w:t>
              </w:r>
            </w:hyperlink>
            <w:r>
              <w:t xml:space="preserve"> "Сведения об основных показателях </w:t>
            </w:r>
            <w:r>
              <w:lastRenderedPageBreak/>
              <w:t>деятельности микропредприятия, осуществляющего сельскохозяйственную деятельность";</w:t>
            </w:r>
          </w:p>
          <w:p w:rsidR="00412577" w:rsidRDefault="00412577">
            <w:pPr>
              <w:pStyle w:val="ConsPlusNormal"/>
              <w:jc w:val="both"/>
            </w:pPr>
            <w:r>
              <w:t xml:space="preserve">- </w:t>
            </w:r>
            <w:hyperlink r:id="rId87" w:history="1">
              <w:r>
                <w:rPr>
                  <w:color w:val="0000FF"/>
                </w:rPr>
                <w:t>форма N 1-ИП</w:t>
              </w:r>
            </w:hyperlink>
            <w:r>
              <w:t xml:space="preserve"> "Сведения о деятельности индивидуального предпринимателя" (кроме осуществляющих сельскохозяйственную деятельность);</w:t>
            </w:r>
          </w:p>
          <w:p w:rsidR="00412577" w:rsidRDefault="00412577">
            <w:pPr>
              <w:pStyle w:val="ConsPlusNormal"/>
              <w:jc w:val="both"/>
            </w:pPr>
            <w:r>
              <w:t xml:space="preserve">- </w:t>
            </w:r>
            <w:hyperlink r:id="rId88" w:history="1">
              <w:r>
                <w:rPr>
                  <w:color w:val="0000FF"/>
                </w:rPr>
                <w:t>форма N 1-ИП-сх</w:t>
              </w:r>
            </w:hyperlink>
            <w:r>
              <w:t xml:space="preserve"> "Сведения о деятельности индивидуального предпринимателя, осуществляющего сельскохозяйственную деятельность".</w:t>
            </w:r>
          </w:p>
          <w:p w:rsidR="00412577" w:rsidRDefault="00412577">
            <w:pPr>
              <w:pStyle w:val="ConsPlusNormal"/>
              <w:jc w:val="both"/>
            </w:pPr>
            <w:r>
              <w:t xml:space="preserve">Расчет осуществляется в соответствии с </w:t>
            </w:r>
            <w:hyperlink r:id="rId89" w:history="1">
              <w:r>
                <w:rPr>
                  <w:color w:val="0000FF"/>
                </w:rPr>
                <w:t>приложением 8</w:t>
              </w:r>
            </w:hyperlink>
            <w:r>
              <w:t xml:space="preserve"> Приказа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2835" w:type="dxa"/>
          </w:tcPr>
          <w:p w:rsidR="00412577" w:rsidRDefault="00412577">
            <w:pPr>
              <w:pStyle w:val="ConsPlusNormal"/>
              <w:jc w:val="both"/>
            </w:pPr>
            <w:r>
              <w:lastRenderedPageBreak/>
              <w:t>Департамент экономического развития Смоленской области</w:t>
            </w:r>
          </w:p>
        </w:tc>
      </w:tr>
      <w:tr w:rsidR="00412577">
        <w:tc>
          <w:tcPr>
            <w:tcW w:w="454" w:type="dxa"/>
          </w:tcPr>
          <w:p w:rsidR="00412577" w:rsidRDefault="00412577">
            <w:pPr>
              <w:pStyle w:val="ConsPlusNormal"/>
              <w:jc w:val="both"/>
            </w:pPr>
            <w:r>
              <w:lastRenderedPageBreak/>
              <w:t>26</w:t>
            </w:r>
          </w:p>
        </w:tc>
        <w:tc>
          <w:tcPr>
            <w:tcW w:w="3515" w:type="dxa"/>
          </w:tcPr>
          <w:p w:rsidR="00412577" w:rsidRDefault="00412577">
            <w:pPr>
              <w:pStyle w:val="ConsPlusNormal"/>
              <w:jc w:val="both"/>
            </w:pPr>
            <w:r>
              <w:t xml:space="preserve">Оценка предпринимательским </w:t>
            </w:r>
            <w:r>
              <w:lastRenderedPageBreak/>
              <w:t>сообществом эффективности реализации программы поддержки малого и среднего предпринимательства</w:t>
            </w:r>
          </w:p>
        </w:tc>
        <w:tc>
          <w:tcPr>
            <w:tcW w:w="3515" w:type="dxa"/>
          </w:tcPr>
          <w:p w:rsidR="00412577" w:rsidRDefault="00412577">
            <w:pPr>
              <w:pStyle w:val="ConsPlusNormal"/>
              <w:jc w:val="both"/>
            </w:pPr>
            <w:r>
              <w:lastRenderedPageBreak/>
              <w:t xml:space="preserve">источником информации являются </w:t>
            </w:r>
            <w:r>
              <w:lastRenderedPageBreak/>
              <w:t xml:space="preserve">социологические исследования, проведенные в соответствии с </w:t>
            </w:r>
            <w:hyperlink r:id="rId90"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РФ от 10.04.2014 N 570-р</w:t>
            </w:r>
          </w:p>
        </w:tc>
        <w:tc>
          <w:tcPr>
            <w:tcW w:w="2835" w:type="dxa"/>
          </w:tcPr>
          <w:p w:rsidR="00412577" w:rsidRDefault="00412577">
            <w:pPr>
              <w:pStyle w:val="ConsPlusNormal"/>
              <w:jc w:val="both"/>
            </w:pPr>
            <w:r>
              <w:lastRenderedPageBreak/>
              <w:t xml:space="preserve">Департамент </w:t>
            </w:r>
            <w:r>
              <w:lastRenderedPageBreak/>
              <w:t>экономического развития Смоленской области</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Задача определения фактических значений целевых индикаторов на каждый отчетный период возлагается на Департамент экономического развития Смоленской области. Значения показателей утверждаются заместителем Губернатора, курирующим Департамент экономического развития Смоленской области.</w:t>
      </w:r>
    </w:p>
    <w:p w:rsidR="00412577" w:rsidRDefault="00412577">
      <w:pPr>
        <w:pStyle w:val="ConsPlusNormal"/>
        <w:ind w:firstLine="540"/>
        <w:jc w:val="both"/>
      </w:pPr>
    </w:p>
    <w:p w:rsidR="00412577" w:rsidRDefault="00412577">
      <w:pPr>
        <w:pStyle w:val="ConsPlusNormal"/>
        <w:jc w:val="center"/>
        <w:outlineLvl w:val="1"/>
      </w:pPr>
      <w:r>
        <w:t>9. МОНИТОРИНГ ИНВЕСТИЦИОННОЙ СТРАТЕГИИ</w:t>
      </w:r>
    </w:p>
    <w:p w:rsidR="00412577" w:rsidRDefault="00412577">
      <w:pPr>
        <w:pStyle w:val="ConsPlusNormal"/>
        <w:ind w:firstLine="540"/>
        <w:jc w:val="both"/>
      </w:pPr>
    </w:p>
    <w:p w:rsidR="00412577" w:rsidRDefault="00412577">
      <w:pPr>
        <w:pStyle w:val="ConsPlusNormal"/>
        <w:jc w:val="center"/>
        <w:outlineLvl w:val="2"/>
      </w:pPr>
      <w:r>
        <w:t>9.1. ГРАФИК ТОЧЕК ПЛАНОВОГО КОНТРОЛЯ ИСПОЛНЕНИЯ СТРАТЕГИИ</w:t>
      </w:r>
    </w:p>
    <w:p w:rsidR="00412577" w:rsidRDefault="00412577">
      <w:pPr>
        <w:pStyle w:val="ConsPlusNormal"/>
        <w:ind w:firstLine="540"/>
        <w:jc w:val="both"/>
      </w:pPr>
    </w:p>
    <w:p w:rsidR="00412577" w:rsidRDefault="00412577">
      <w:pPr>
        <w:pStyle w:val="ConsPlusNormal"/>
        <w:ind w:firstLine="540"/>
        <w:jc w:val="both"/>
      </w:pPr>
      <w:r>
        <w:t>Контроль исполнения Стратегии осуществляет Департамент экономического развития Смоленской области.</w:t>
      </w:r>
    </w:p>
    <w:p w:rsidR="00412577" w:rsidRDefault="00412577">
      <w:pPr>
        <w:pStyle w:val="ConsPlusNormal"/>
        <w:ind w:firstLine="540"/>
        <w:jc w:val="both"/>
      </w:pPr>
      <w:r>
        <w:t xml:space="preserve">График точек планового контроля исполнения Инвестиционной стратегии приведен в </w:t>
      </w:r>
      <w:hyperlink w:anchor="P3330" w:history="1">
        <w:r>
          <w:rPr>
            <w:color w:val="0000FF"/>
          </w:rPr>
          <w:t>таблице 18</w:t>
        </w:r>
      </w:hyperlink>
      <w:r>
        <w:t>.</w:t>
      </w:r>
    </w:p>
    <w:p w:rsidR="00412577" w:rsidRDefault="00412577">
      <w:pPr>
        <w:pStyle w:val="ConsPlusNormal"/>
        <w:ind w:firstLine="540"/>
        <w:jc w:val="both"/>
      </w:pPr>
    </w:p>
    <w:p w:rsidR="00412577" w:rsidRDefault="00412577">
      <w:pPr>
        <w:pStyle w:val="ConsPlusNormal"/>
        <w:jc w:val="right"/>
        <w:outlineLvl w:val="3"/>
      </w:pPr>
      <w:r>
        <w:t>Таблица 18</w:t>
      </w:r>
    </w:p>
    <w:p w:rsidR="00412577" w:rsidRDefault="00412577">
      <w:pPr>
        <w:pStyle w:val="ConsPlusNormal"/>
        <w:ind w:firstLine="540"/>
        <w:jc w:val="both"/>
      </w:pPr>
    </w:p>
    <w:p w:rsidR="00412577" w:rsidRDefault="00412577">
      <w:pPr>
        <w:pStyle w:val="ConsPlusNormal"/>
        <w:jc w:val="center"/>
      </w:pPr>
      <w:bookmarkStart w:id="46" w:name="P3330"/>
      <w:bookmarkEnd w:id="46"/>
      <w:r>
        <w:t>График точек планового контроля исполнения Стратегии</w:t>
      </w:r>
    </w:p>
    <w:p w:rsidR="00412577" w:rsidRDefault="004125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479"/>
        <w:gridCol w:w="1757"/>
        <w:gridCol w:w="2381"/>
      </w:tblGrid>
      <w:tr w:rsidR="00412577">
        <w:tc>
          <w:tcPr>
            <w:tcW w:w="454" w:type="dxa"/>
          </w:tcPr>
          <w:p w:rsidR="00412577" w:rsidRDefault="00412577">
            <w:pPr>
              <w:pStyle w:val="ConsPlusNormal"/>
              <w:jc w:val="center"/>
            </w:pPr>
            <w:r>
              <w:t>N п/п</w:t>
            </w:r>
          </w:p>
        </w:tc>
        <w:tc>
          <w:tcPr>
            <w:tcW w:w="4479" w:type="dxa"/>
          </w:tcPr>
          <w:p w:rsidR="00412577" w:rsidRDefault="00412577">
            <w:pPr>
              <w:pStyle w:val="ConsPlusNormal"/>
              <w:jc w:val="center"/>
            </w:pPr>
            <w:r>
              <w:t>Целевые показатели</w:t>
            </w:r>
          </w:p>
        </w:tc>
        <w:tc>
          <w:tcPr>
            <w:tcW w:w="1757" w:type="dxa"/>
          </w:tcPr>
          <w:p w:rsidR="00412577" w:rsidRDefault="00412577">
            <w:pPr>
              <w:pStyle w:val="ConsPlusNormal"/>
              <w:jc w:val="center"/>
            </w:pPr>
            <w:r>
              <w:t>Периодичность мониторинга целевого показателя</w:t>
            </w:r>
          </w:p>
        </w:tc>
        <w:tc>
          <w:tcPr>
            <w:tcW w:w="2381" w:type="dxa"/>
          </w:tcPr>
          <w:p w:rsidR="00412577" w:rsidRDefault="00412577">
            <w:pPr>
              <w:pStyle w:val="ConsPlusNormal"/>
              <w:jc w:val="center"/>
            </w:pPr>
            <w:r>
              <w:t>Результат мониторинга</w:t>
            </w:r>
          </w:p>
        </w:tc>
      </w:tr>
      <w:tr w:rsidR="00412577">
        <w:tc>
          <w:tcPr>
            <w:tcW w:w="454" w:type="dxa"/>
          </w:tcPr>
          <w:p w:rsidR="00412577" w:rsidRDefault="00412577">
            <w:pPr>
              <w:pStyle w:val="ConsPlusNormal"/>
              <w:jc w:val="both"/>
            </w:pPr>
            <w:r>
              <w:t>1</w:t>
            </w:r>
          </w:p>
        </w:tc>
        <w:tc>
          <w:tcPr>
            <w:tcW w:w="4479" w:type="dxa"/>
          </w:tcPr>
          <w:p w:rsidR="00412577" w:rsidRDefault="00412577">
            <w:pPr>
              <w:pStyle w:val="ConsPlusNormal"/>
              <w:jc w:val="both"/>
            </w:pPr>
            <w:r>
              <w:t>Объем инвестиций в основной капитал</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2</w:t>
            </w:r>
          </w:p>
        </w:tc>
        <w:tc>
          <w:tcPr>
            <w:tcW w:w="4479" w:type="dxa"/>
          </w:tcPr>
          <w:p w:rsidR="00412577" w:rsidRDefault="00412577">
            <w:pPr>
              <w:pStyle w:val="ConsPlusNormal"/>
              <w:jc w:val="both"/>
            </w:pPr>
            <w:r>
              <w:t>Объем прямых иностранных инвестиций</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3</w:t>
            </w:r>
          </w:p>
        </w:tc>
        <w:tc>
          <w:tcPr>
            <w:tcW w:w="4479" w:type="dxa"/>
          </w:tcPr>
          <w:p w:rsidR="00412577" w:rsidRDefault="00412577">
            <w:pPr>
              <w:pStyle w:val="ConsPlusNormal"/>
              <w:jc w:val="both"/>
            </w:pPr>
            <w:r>
              <w:t>Оценка предпринимательским сообществом общих условий ведения предпринимательской деятельности в Смоленской области, включая улучшение инвестиционного климата</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4</w:t>
            </w:r>
          </w:p>
        </w:tc>
        <w:tc>
          <w:tcPr>
            <w:tcW w:w="4479" w:type="dxa"/>
          </w:tcPr>
          <w:p w:rsidR="00412577" w:rsidRDefault="00412577">
            <w:pPr>
              <w:pStyle w:val="ConsPlusNormal"/>
              <w:jc w:val="both"/>
            </w:pPr>
            <w:r>
              <w:t>Количество упоминаний региона в средствах массовой информации (ведущие издания)</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5</w:t>
            </w:r>
          </w:p>
        </w:tc>
        <w:tc>
          <w:tcPr>
            <w:tcW w:w="4479" w:type="dxa"/>
          </w:tcPr>
          <w:p w:rsidR="00412577" w:rsidRDefault="00412577">
            <w:pPr>
              <w:pStyle w:val="ConsPlusNormal"/>
              <w:jc w:val="both"/>
            </w:pPr>
            <w:r>
              <w:t>Участие представителей Смоленской области в выставках, форумах, конференциях, посвященных инвестиционной деятельности</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6</w:t>
            </w:r>
          </w:p>
        </w:tc>
        <w:tc>
          <w:tcPr>
            <w:tcW w:w="4479" w:type="dxa"/>
          </w:tcPr>
          <w:p w:rsidR="00412577" w:rsidRDefault="00412577">
            <w:pPr>
              <w:pStyle w:val="ConsPlusNormal"/>
              <w:jc w:val="both"/>
            </w:pPr>
            <w:r>
              <w:t>Количество посещений инвестиционного портала Смоленской области</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7</w:t>
            </w:r>
          </w:p>
        </w:tc>
        <w:tc>
          <w:tcPr>
            <w:tcW w:w="4479" w:type="dxa"/>
          </w:tcPr>
          <w:p w:rsidR="00412577" w:rsidRDefault="00412577">
            <w:pPr>
              <w:pStyle w:val="ConsPlusNormal"/>
              <w:jc w:val="both"/>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8</w:t>
            </w:r>
          </w:p>
        </w:tc>
        <w:tc>
          <w:tcPr>
            <w:tcW w:w="4479" w:type="dxa"/>
          </w:tcPr>
          <w:p w:rsidR="00412577" w:rsidRDefault="00412577">
            <w:pPr>
              <w:pStyle w:val="ConsPlusNormal"/>
              <w:jc w:val="both"/>
            </w:pPr>
            <w:r>
              <w:t xml:space="preserve">Срок ответа на запрос по каналу "прямой </w:t>
            </w:r>
            <w:r>
              <w:lastRenderedPageBreak/>
              <w:t>связи" инвесторов с руководителем региона</w:t>
            </w:r>
          </w:p>
        </w:tc>
        <w:tc>
          <w:tcPr>
            <w:tcW w:w="1757" w:type="dxa"/>
          </w:tcPr>
          <w:p w:rsidR="00412577" w:rsidRDefault="00412577">
            <w:pPr>
              <w:pStyle w:val="ConsPlusNormal"/>
              <w:jc w:val="both"/>
            </w:pPr>
            <w:r>
              <w:lastRenderedPageBreak/>
              <w:t>1 раз в полгода</w:t>
            </w:r>
          </w:p>
        </w:tc>
        <w:tc>
          <w:tcPr>
            <w:tcW w:w="2381" w:type="dxa"/>
          </w:tcPr>
          <w:p w:rsidR="00412577" w:rsidRDefault="00412577">
            <w:pPr>
              <w:pStyle w:val="ConsPlusNormal"/>
              <w:jc w:val="both"/>
            </w:pPr>
            <w:r>
              <w:t xml:space="preserve">доклад о реализации </w:t>
            </w:r>
            <w:r>
              <w:lastRenderedPageBreak/>
              <w:t>Стратегии</w:t>
            </w:r>
          </w:p>
        </w:tc>
      </w:tr>
      <w:tr w:rsidR="00412577">
        <w:tc>
          <w:tcPr>
            <w:tcW w:w="454" w:type="dxa"/>
          </w:tcPr>
          <w:p w:rsidR="00412577" w:rsidRDefault="00412577">
            <w:pPr>
              <w:pStyle w:val="ConsPlusNormal"/>
              <w:jc w:val="both"/>
            </w:pPr>
            <w:r>
              <w:lastRenderedPageBreak/>
              <w:t>9</w:t>
            </w:r>
          </w:p>
        </w:tc>
        <w:tc>
          <w:tcPr>
            <w:tcW w:w="4479" w:type="dxa"/>
          </w:tcPr>
          <w:p w:rsidR="00412577" w:rsidRDefault="00412577">
            <w:pPr>
              <w:pStyle w:val="ConsPlusNormal"/>
              <w:jc w:val="both"/>
            </w:pPr>
            <w:r>
              <w:t>Оценка предпринимательским сообществом эффективности реализации внедренных составляющих стандарта в регионе</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10</w:t>
            </w:r>
          </w:p>
        </w:tc>
        <w:tc>
          <w:tcPr>
            <w:tcW w:w="4479" w:type="dxa"/>
          </w:tcPr>
          <w:p w:rsidR="00412577" w:rsidRDefault="00412577">
            <w:pPr>
              <w:pStyle w:val="ConsPlusNormal"/>
              <w:jc w:val="both"/>
            </w:pPr>
            <w: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11</w:t>
            </w:r>
          </w:p>
        </w:tc>
        <w:tc>
          <w:tcPr>
            <w:tcW w:w="4479" w:type="dxa"/>
          </w:tcPr>
          <w:p w:rsidR="00412577" w:rsidRDefault="00412577">
            <w:pPr>
              <w:pStyle w:val="ConsPlusNormal"/>
              <w:jc w:val="both"/>
            </w:pPr>
            <w: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значения</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12</w:t>
            </w:r>
          </w:p>
        </w:tc>
        <w:tc>
          <w:tcPr>
            <w:tcW w:w="4479" w:type="dxa"/>
          </w:tcPr>
          <w:p w:rsidR="00412577" w:rsidRDefault="00412577">
            <w:pPr>
              <w:pStyle w:val="ConsPlusNormal"/>
              <w:jc w:val="both"/>
            </w:pPr>
            <w:r>
              <w:t>Доля муниципальных образований в субъекте Российской Федерации с утвержденными документами территориального планирования и градостроительного зонирования в общем количестве муниципалитетов</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13</w:t>
            </w:r>
          </w:p>
        </w:tc>
        <w:tc>
          <w:tcPr>
            <w:tcW w:w="4479" w:type="dxa"/>
          </w:tcPr>
          <w:p w:rsidR="00412577" w:rsidRDefault="00412577">
            <w:pPr>
              <w:pStyle w:val="ConsPlusNormal"/>
              <w:jc w:val="both"/>
            </w:pPr>
            <w:r>
              <w:t>Предельное количество этапов (процедур), необходимых для технологического присоединения</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14</w:t>
            </w:r>
          </w:p>
        </w:tc>
        <w:tc>
          <w:tcPr>
            <w:tcW w:w="4479" w:type="dxa"/>
          </w:tcPr>
          <w:p w:rsidR="00412577" w:rsidRDefault="00412577">
            <w:pPr>
              <w:pStyle w:val="ConsPlusNormal"/>
              <w:jc w:val="both"/>
            </w:pPr>
            <w:r>
              <w:t>Предельный срок подключения потребителей (до 150 кВт) с момента поступления заявки на технологическое присоединение до даты подписания акта о технологическом присоединении</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15</w:t>
            </w:r>
          </w:p>
        </w:tc>
        <w:tc>
          <w:tcPr>
            <w:tcW w:w="4479" w:type="dxa"/>
          </w:tcPr>
          <w:p w:rsidR="00412577" w:rsidRDefault="00412577">
            <w:pPr>
              <w:pStyle w:val="ConsPlusNormal"/>
              <w:jc w:val="both"/>
            </w:pPr>
            <w:r>
              <w:t>Стоимость услуг по технологическому присоединению к объектам электросетевого хозяйства</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16</w:t>
            </w:r>
          </w:p>
        </w:tc>
        <w:tc>
          <w:tcPr>
            <w:tcW w:w="4479" w:type="dxa"/>
          </w:tcPr>
          <w:p w:rsidR="00412577" w:rsidRDefault="00412577">
            <w:pPr>
              <w:pStyle w:val="ConsPlusNormal"/>
              <w:jc w:val="both"/>
            </w:pPr>
            <w: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17</w:t>
            </w:r>
          </w:p>
        </w:tc>
        <w:tc>
          <w:tcPr>
            <w:tcW w:w="4479" w:type="dxa"/>
          </w:tcPr>
          <w:p w:rsidR="00412577" w:rsidRDefault="00412577">
            <w:pPr>
              <w:pStyle w:val="ConsPlusNormal"/>
              <w:jc w:val="both"/>
            </w:pPr>
            <w:r>
              <w:t>Коэффициент обновления основных фондов</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18</w:t>
            </w:r>
          </w:p>
        </w:tc>
        <w:tc>
          <w:tcPr>
            <w:tcW w:w="4479" w:type="dxa"/>
          </w:tcPr>
          <w:p w:rsidR="00412577" w:rsidRDefault="00412577">
            <w:pPr>
              <w:pStyle w:val="ConsPlusNormal"/>
              <w:jc w:val="both"/>
            </w:pPr>
            <w:r>
              <w:t xml:space="preserve">Увеличение количества объектов инвестиционной и инновационной инфраструктуры (бизнес-инкубаторов, центров кластерного развития, центров коллективного пользования, центров </w:t>
            </w:r>
            <w:r>
              <w:lastRenderedPageBreak/>
              <w:t>прототипирования и т.д.)</w:t>
            </w:r>
          </w:p>
        </w:tc>
        <w:tc>
          <w:tcPr>
            <w:tcW w:w="1757" w:type="dxa"/>
          </w:tcPr>
          <w:p w:rsidR="00412577" w:rsidRDefault="00412577">
            <w:pPr>
              <w:pStyle w:val="ConsPlusNormal"/>
              <w:jc w:val="both"/>
            </w:pPr>
            <w:r>
              <w:lastRenderedPageBreak/>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lastRenderedPageBreak/>
              <w:t>19</w:t>
            </w:r>
          </w:p>
        </w:tc>
        <w:tc>
          <w:tcPr>
            <w:tcW w:w="4479" w:type="dxa"/>
          </w:tcPr>
          <w:p w:rsidR="00412577" w:rsidRDefault="00412577">
            <w:pPr>
              <w:pStyle w:val="ConsPlusNormal"/>
              <w:jc w:val="both"/>
            </w:pPr>
            <w:r>
              <w:t>Изменение площади парков и зон развития (ОЭЗ, ЗТР, индустриальные, агропромышленные, технопарки и т.д.)</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20</w:t>
            </w:r>
          </w:p>
        </w:tc>
        <w:tc>
          <w:tcPr>
            <w:tcW w:w="4479" w:type="dxa"/>
          </w:tcPr>
          <w:p w:rsidR="00412577" w:rsidRDefault="00412577">
            <w:pPr>
              <w:pStyle w:val="ConsPlusNormal"/>
              <w:jc w:val="both"/>
            </w:pPr>
            <w:r>
              <w:t>Прирост высокопроизводительных рабочих мест</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21</w:t>
            </w:r>
          </w:p>
        </w:tc>
        <w:tc>
          <w:tcPr>
            <w:tcW w:w="4479" w:type="dxa"/>
          </w:tcPr>
          <w:p w:rsidR="00412577" w:rsidRDefault="00412577">
            <w:pPr>
              <w:pStyle w:val="ConsPlusNormal"/>
              <w:jc w:val="both"/>
            </w:pPr>
            <w:r>
              <w:t>Удельный вес организаций, осуществляющих технологические инновации, в общем количестве обследованных организаций</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22</w:t>
            </w:r>
          </w:p>
        </w:tc>
        <w:tc>
          <w:tcPr>
            <w:tcW w:w="4479" w:type="dxa"/>
          </w:tcPr>
          <w:p w:rsidR="00412577" w:rsidRDefault="00412577">
            <w:pPr>
              <w:pStyle w:val="ConsPlusNormal"/>
              <w:jc w:val="both"/>
            </w:pPr>
            <w:r>
              <w:t>Общая численность безработных</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23</w:t>
            </w:r>
          </w:p>
        </w:tc>
        <w:tc>
          <w:tcPr>
            <w:tcW w:w="4479" w:type="dxa"/>
          </w:tcPr>
          <w:p w:rsidR="00412577" w:rsidRDefault="00412577">
            <w:pPr>
              <w:pStyle w:val="ConsPlusNormal"/>
              <w:jc w:val="both"/>
            </w:pPr>
            <w:r>
              <w:t>Удельный вес численности высококвалифицированных работников в общей численности квалифицированных работников в регионе</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r w:rsidR="00412577">
        <w:tc>
          <w:tcPr>
            <w:tcW w:w="454" w:type="dxa"/>
          </w:tcPr>
          <w:p w:rsidR="00412577" w:rsidRDefault="00412577">
            <w:pPr>
              <w:pStyle w:val="ConsPlusNormal"/>
              <w:jc w:val="both"/>
            </w:pPr>
            <w:r>
              <w:t>24</w:t>
            </w:r>
          </w:p>
        </w:tc>
        <w:tc>
          <w:tcPr>
            <w:tcW w:w="4479" w:type="dxa"/>
          </w:tcPr>
          <w:p w:rsidR="00412577" w:rsidRDefault="00412577">
            <w:pPr>
              <w:pStyle w:val="ConsPlusNormal"/>
              <w:jc w:val="both"/>
            </w:pPr>
            <w:r>
              <w:t>Доля специалистов органов власти, взаимодействующих с инвесторами, участвовавших в мероприятиях по повышению уровня квалификации</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25</w:t>
            </w:r>
          </w:p>
        </w:tc>
        <w:tc>
          <w:tcPr>
            <w:tcW w:w="4479" w:type="dxa"/>
          </w:tcPr>
          <w:p w:rsidR="00412577" w:rsidRDefault="00412577">
            <w:pPr>
              <w:pStyle w:val="ConsPlusNormal"/>
              <w:jc w:val="both"/>
            </w:pPr>
            <w:r>
              <w:t>Прирост количества субъектов малого и среднего предпринимательства, осуществляющих деятельность на территории субъекта Российской Федерации</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26</w:t>
            </w:r>
          </w:p>
        </w:tc>
        <w:tc>
          <w:tcPr>
            <w:tcW w:w="4479" w:type="dxa"/>
          </w:tcPr>
          <w:p w:rsidR="00412577" w:rsidRDefault="00412577">
            <w:pPr>
              <w:pStyle w:val="ConsPlusNormal"/>
              <w:jc w:val="both"/>
            </w:pPr>
            <w:r>
              <w:t>Прирост оборота продукции и услуг, производимых малыми предприятиями, в том числе микропредприятиями и индивидуальными предпринимателями</w:t>
            </w:r>
          </w:p>
        </w:tc>
        <w:tc>
          <w:tcPr>
            <w:tcW w:w="1757" w:type="dxa"/>
          </w:tcPr>
          <w:p w:rsidR="00412577" w:rsidRDefault="00412577">
            <w:pPr>
              <w:pStyle w:val="ConsPlusNormal"/>
              <w:jc w:val="both"/>
            </w:pPr>
            <w:r>
              <w:t>1 раз в полгода</w:t>
            </w:r>
          </w:p>
        </w:tc>
        <w:tc>
          <w:tcPr>
            <w:tcW w:w="2381" w:type="dxa"/>
          </w:tcPr>
          <w:p w:rsidR="00412577" w:rsidRDefault="00412577">
            <w:pPr>
              <w:pStyle w:val="ConsPlusNormal"/>
              <w:jc w:val="both"/>
            </w:pPr>
            <w:r>
              <w:t>доклад о реализации Стратегии</w:t>
            </w:r>
          </w:p>
        </w:tc>
      </w:tr>
      <w:tr w:rsidR="00412577">
        <w:tc>
          <w:tcPr>
            <w:tcW w:w="454" w:type="dxa"/>
          </w:tcPr>
          <w:p w:rsidR="00412577" w:rsidRDefault="00412577">
            <w:pPr>
              <w:pStyle w:val="ConsPlusNormal"/>
              <w:jc w:val="both"/>
            </w:pPr>
            <w:r>
              <w:t>27</w:t>
            </w:r>
          </w:p>
        </w:tc>
        <w:tc>
          <w:tcPr>
            <w:tcW w:w="4479" w:type="dxa"/>
          </w:tcPr>
          <w:p w:rsidR="00412577" w:rsidRDefault="00412577">
            <w:pPr>
              <w:pStyle w:val="ConsPlusNormal"/>
              <w:jc w:val="both"/>
            </w:pPr>
            <w:r>
              <w:t>Оценка предпринимательским сообществом эффективности реализации программы поддержки малого и среднего предпринимательства</w:t>
            </w:r>
          </w:p>
        </w:tc>
        <w:tc>
          <w:tcPr>
            <w:tcW w:w="1757" w:type="dxa"/>
          </w:tcPr>
          <w:p w:rsidR="00412577" w:rsidRDefault="00412577">
            <w:pPr>
              <w:pStyle w:val="ConsPlusNormal"/>
              <w:jc w:val="both"/>
            </w:pPr>
            <w:r>
              <w:t>1 раз в год</w:t>
            </w:r>
          </w:p>
        </w:tc>
        <w:tc>
          <w:tcPr>
            <w:tcW w:w="2381" w:type="dxa"/>
          </w:tcPr>
          <w:p w:rsidR="00412577" w:rsidRDefault="00412577">
            <w:pPr>
              <w:pStyle w:val="ConsPlusNormal"/>
              <w:jc w:val="both"/>
            </w:pPr>
            <w:r>
              <w:t>ежегодный отчет о ходе реализации Стратегии</w:t>
            </w:r>
          </w:p>
        </w:tc>
      </w:tr>
    </w:tbl>
    <w:p w:rsidR="00412577" w:rsidRDefault="00412577">
      <w:pPr>
        <w:pStyle w:val="ConsPlusNormal"/>
        <w:ind w:firstLine="540"/>
        <w:jc w:val="both"/>
      </w:pPr>
    </w:p>
    <w:p w:rsidR="00412577" w:rsidRDefault="00412577">
      <w:pPr>
        <w:pStyle w:val="ConsPlusNormal"/>
        <w:ind w:firstLine="540"/>
        <w:jc w:val="both"/>
      </w:pPr>
      <w:r>
        <w:t>По результатам мониторинга Департамент подготавливает отчетные документы двух видов:</w:t>
      </w:r>
    </w:p>
    <w:p w:rsidR="00412577" w:rsidRDefault="00412577">
      <w:pPr>
        <w:pStyle w:val="ConsPlusNormal"/>
        <w:ind w:firstLine="540"/>
        <w:jc w:val="both"/>
      </w:pPr>
      <w:r>
        <w:t>1) доклад о реализации Стратегии. Доклад предоставляется в форме таблицы, отображающей текущие значения отдельных целевых показателей за отчетные периоды и планируемые значения данных показателей, установленные в целом на текущий год. Доклад размещается в информационно-телекоммуникационной сети Интернет на официальном сайте Администрации Смоленской области и Инвестиционном портале Смоленской области не позднее 15 июля текущего года;</w:t>
      </w:r>
    </w:p>
    <w:p w:rsidR="00412577" w:rsidRDefault="00412577">
      <w:pPr>
        <w:pStyle w:val="ConsPlusNormal"/>
        <w:ind w:firstLine="540"/>
        <w:jc w:val="both"/>
      </w:pPr>
      <w:r>
        <w:t xml:space="preserve">2) ежегодный отчет о ходе реализации Стратегии. Ежегодный отчет представляется в форме таблицы, отображающей сведения о фактических значениях целевых показателей за год и их соответствии плановым показателям выполнения Стратегии. К ежегодному отчету подготавливается пояснительная записка, содержащая анализ степени выполнения плановых целевых показателей, причины отклонений и возможные пути решения выявленных проблем. Ежегодный отчет размещается в информационно-телекоммуникационной сети Интернет на </w:t>
      </w:r>
      <w:r>
        <w:lastRenderedPageBreak/>
        <w:t>официальном сайте Администрации Смоленской области и Инвестиционном портале Смоленской области не позднее 1 марта года, следующего за отчетным годом.</w:t>
      </w:r>
    </w:p>
    <w:p w:rsidR="00412577" w:rsidRDefault="00412577">
      <w:pPr>
        <w:pStyle w:val="ConsPlusNormal"/>
        <w:ind w:firstLine="540"/>
        <w:jc w:val="both"/>
      </w:pPr>
      <w:r>
        <w:t>Ответственность за своевременный мониторинг реализации Стратегии несет заместитель Губернатора Смоленской области, курирующий Департамент экономического развития Смоленской области.</w:t>
      </w:r>
    </w:p>
    <w:p w:rsidR="00412577" w:rsidRDefault="00412577">
      <w:pPr>
        <w:pStyle w:val="ConsPlusNormal"/>
        <w:ind w:firstLine="540"/>
        <w:jc w:val="both"/>
      </w:pPr>
      <w:r>
        <w:t>По результатам ежегодного мониторинга реализации Стратегии принимается решение о необходимости ее корректировки. В случае выявления необходимости корректировки Стратегии Департамент экономического развития Смоленской области подготавливает предложения по внесению изменений в Стратегию.</w:t>
      </w:r>
    </w:p>
    <w:p w:rsidR="00412577" w:rsidRDefault="00412577">
      <w:pPr>
        <w:pStyle w:val="ConsPlusNormal"/>
        <w:ind w:firstLine="540"/>
        <w:jc w:val="both"/>
      </w:pPr>
    </w:p>
    <w:p w:rsidR="00412577" w:rsidRDefault="00412577">
      <w:pPr>
        <w:pStyle w:val="ConsPlusNormal"/>
        <w:jc w:val="center"/>
        <w:outlineLvl w:val="2"/>
      </w:pPr>
      <w:r>
        <w:t>9.2. ГРАФИК ПЕРИОДОВ ОБЯЗАТЕЛЬНОГО ПЕРЕСМОТРА СТРАТЕГИИ</w:t>
      </w:r>
    </w:p>
    <w:p w:rsidR="00412577" w:rsidRDefault="00412577">
      <w:pPr>
        <w:pStyle w:val="ConsPlusNormal"/>
        <w:ind w:firstLine="540"/>
        <w:jc w:val="both"/>
      </w:pPr>
    </w:p>
    <w:p w:rsidR="00412577" w:rsidRDefault="00412577">
      <w:pPr>
        <w:pStyle w:val="ConsPlusNormal"/>
        <w:ind w:firstLine="540"/>
        <w:jc w:val="both"/>
      </w:pPr>
      <w:r>
        <w:t>Обязательный пересмотр Инвестиционной стратегии Смоленской области осуществляется каждые 3 года с момента утверждения (последнего пересмотра) Стратегии.</w:t>
      </w:r>
    </w:p>
    <w:p w:rsidR="00412577" w:rsidRDefault="00412577">
      <w:pPr>
        <w:pStyle w:val="ConsPlusNormal"/>
        <w:ind w:firstLine="540"/>
        <w:jc w:val="both"/>
      </w:pPr>
      <w:r>
        <w:t>Решение о необходимости внеплановой корректировки Стратегии принимается в случаях:</w:t>
      </w:r>
    </w:p>
    <w:p w:rsidR="00412577" w:rsidRDefault="00412577">
      <w:pPr>
        <w:pStyle w:val="ConsPlusNormal"/>
        <w:ind w:firstLine="540"/>
        <w:jc w:val="both"/>
      </w:pPr>
      <w:r>
        <w:t>- отклонения ключевых фактических целевых показателей развития экономики Смоленской области от прогнозируемых более чем на 20%;</w:t>
      </w:r>
    </w:p>
    <w:p w:rsidR="00412577" w:rsidRDefault="00412577">
      <w:pPr>
        <w:pStyle w:val="ConsPlusNormal"/>
        <w:ind w:firstLine="540"/>
        <w:jc w:val="both"/>
      </w:pPr>
      <w:r>
        <w:t>- изменения основных показателей консервативного сценария прогноза социально-экономического развития Российской Федерации на 2010 - 2030 годы, разработанного Минэкономразвития России от 25.03.2013;</w:t>
      </w:r>
    </w:p>
    <w:p w:rsidR="00412577" w:rsidRDefault="00412577">
      <w:pPr>
        <w:pStyle w:val="ConsPlusNormal"/>
        <w:ind w:firstLine="540"/>
        <w:jc w:val="both"/>
      </w:pPr>
      <w:r>
        <w:t xml:space="preserve">- изменения целевых показателей областной государственной </w:t>
      </w:r>
      <w:hyperlink r:id="rId91" w:history="1">
        <w:r>
          <w:rPr>
            <w:color w:val="0000FF"/>
          </w:rPr>
          <w:t>программы</w:t>
        </w:r>
      </w:hyperlink>
      <w:r>
        <w:t xml:space="preserve"> "Экономическое развитие Смоленской области, включая создание благоприятного предпринимательского и инвестиционного климата" на 2014 - 2020 годы, утвержденной постановлением Администрации Смоленской области от 08.11.2013 N 894;</w:t>
      </w:r>
    </w:p>
    <w:p w:rsidR="00412577" w:rsidRDefault="00412577">
      <w:pPr>
        <w:pStyle w:val="ConsPlusNormal"/>
        <w:ind w:firstLine="540"/>
        <w:jc w:val="both"/>
      </w:pPr>
      <w:r>
        <w:t xml:space="preserve">- изменения </w:t>
      </w:r>
      <w:hyperlink r:id="rId92" w:history="1">
        <w:r>
          <w:rPr>
            <w:color w:val="0000FF"/>
          </w:rPr>
          <w:t>перечня</w:t>
        </w:r>
      </w:hyperlink>
      <w:r>
        <w:t xml:space="preserve"> направлений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утвержденного Указом Президента Российской Федерации от 10.09.2012 N 1276;</w:t>
      </w:r>
    </w:p>
    <w:p w:rsidR="00412577" w:rsidRDefault="00412577">
      <w:pPr>
        <w:pStyle w:val="ConsPlusNormal"/>
        <w:ind w:firstLine="540"/>
        <w:jc w:val="both"/>
      </w:pPr>
      <w:r>
        <w:t xml:space="preserve">- изменения </w:t>
      </w:r>
      <w:hyperlink r:id="rId93" w:history="1">
        <w:r>
          <w:rPr>
            <w:color w:val="0000FF"/>
          </w:rPr>
          <w:t>перечня</w:t>
        </w:r>
      </w:hyperlink>
      <w:r>
        <w:t xml:space="preserve">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(до 2018 года), утвержденного Распоряжением Правительства Российской Федерации от 10.04.2014 N 570-р;</w:t>
      </w:r>
    </w:p>
    <w:p w:rsidR="00412577" w:rsidRDefault="00412577">
      <w:pPr>
        <w:pStyle w:val="ConsPlusNormal"/>
        <w:ind w:firstLine="540"/>
        <w:jc w:val="both"/>
      </w:pPr>
      <w:r>
        <w:t>- принятия новых нормативных правовых актов федерального уровня в сфере стратегического и инвестиционного развития Российской Федерации и отдельных субъектов Российской Федерации.</w:t>
      </w:r>
    </w:p>
    <w:p w:rsidR="00412577" w:rsidRDefault="00412577">
      <w:pPr>
        <w:pStyle w:val="ConsPlusNormal"/>
        <w:ind w:firstLine="540"/>
        <w:jc w:val="both"/>
      </w:pPr>
      <w:r>
        <w:t>При пересмотре Инвестиционной стратегии Смоленской области осуществляется проверка соответствия Стратегии положениям федеральных и региональных нормативных правовых документов в сфере социально-экономического, стратегического и инвестиционного развития. Кроме того, проверяется сбалансированность поставленных целей по срокам достижения, ресурсам и исполнителям.</w:t>
      </w:r>
    </w:p>
    <w:p w:rsidR="00412577" w:rsidRDefault="00412577">
      <w:pPr>
        <w:pStyle w:val="ConsPlusNormal"/>
        <w:ind w:firstLine="540"/>
        <w:jc w:val="both"/>
      </w:pPr>
      <w:r>
        <w:t>Подготовку изменений и дополнений в Стратегию осуществляет Департамент экономического развития Смоленской области на основе поступивших предложений от исполнительных органов государственной власти Смоленской области, органов местного самоуправления муниципальных образований Смоленской области, общественных организаций, предпринимателей Смоленской области и иных представителей бизнес-сообщества.</w:t>
      </w:r>
    </w:p>
    <w:p w:rsidR="00412577" w:rsidRDefault="00412577">
      <w:pPr>
        <w:pStyle w:val="ConsPlusNormal"/>
        <w:ind w:firstLine="540"/>
        <w:jc w:val="both"/>
      </w:pPr>
      <w:r>
        <w:t>Изменения и дополнения в Стратегию выносятся на публичное обсуждение и утверждаются постановлением Администрации Смоленской области.</w:t>
      </w:r>
    </w:p>
    <w:p w:rsidR="00412577" w:rsidRDefault="00412577">
      <w:pPr>
        <w:pStyle w:val="ConsPlusNormal"/>
        <w:ind w:firstLine="540"/>
        <w:jc w:val="both"/>
      </w:pPr>
    </w:p>
    <w:p w:rsidR="00412577" w:rsidRDefault="00412577">
      <w:pPr>
        <w:pStyle w:val="ConsPlusNormal"/>
        <w:jc w:val="center"/>
        <w:outlineLvl w:val="1"/>
      </w:pPr>
      <w:r>
        <w:t>10. План мероприятий по реализации Инвестиционной стратегии</w:t>
      </w:r>
    </w:p>
    <w:p w:rsidR="00412577" w:rsidRDefault="00412577">
      <w:pPr>
        <w:pStyle w:val="ConsPlusNormal"/>
        <w:jc w:val="center"/>
      </w:pPr>
      <w:r>
        <w:t>Смоленской области</w:t>
      </w:r>
    </w:p>
    <w:p w:rsidR="00412577" w:rsidRDefault="00412577">
      <w:pPr>
        <w:pStyle w:val="ConsPlusNormal"/>
        <w:ind w:firstLine="540"/>
        <w:jc w:val="both"/>
      </w:pPr>
    </w:p>
    <w:p w:rsidR="00412577" w:rsidRDefault="00412577">
      <w:pPr>
        <w:pStyle w:val="ConsPlusNormal"/>
        <w:ind w:firstLine="540"/>
        <w:jc w:val="both"/>
      </w:pPr>
      <w:r>
        <w:t xml:space="preserve">План мероприятий по реализации Инвестиционной стратегии Смоленской области на 2014 - </w:t>
      </w:r>
      <w:r>
        <w:lastRenderedPageBreak/>
        <w:t xml:space="preserve">2025 годы представлен в </w:t>
      </w:r>
      <w:hyperlink w:anchor="P3476" w:history="1">
        <w:r>
          <w:rPr>
            <w:color w:val="0000FF"/>
          </w:rPr>
          <w:t>таблице 19</w:t>
        </w:r>
      </w:hyperlink>
      <w:r>
        <w:t>.</w:t>
      </w:r>
    </w:p>
    <w:p w:rsidR="00412577" w:rsidRDefault="00412577">
      <w:pPr>
        <w:pStyle w:val="ConsPlusNormal"/>
        <w:ind w:firstLine="540"/>
        <w:jc w:val="both"/>
      </w:pPr>
      <w:r>
        <w:t>Разработанные программные мероприятия систематизированы по степени их актуальности в решении вопросов развития инвестиционного климата Смоленской области. Список мероприятий и стоимость в каждом конкретном случае детализируются в процессе разработки программных документов, направленных на реализацию Инвестиционной стратегии. Подробный план-график создания промышленной инфраструктуры в Смоленской области приведен в таблице 14.1.</w:t>
      </w:r>
    </w:p>
    <w:p w:rsidR="00412577" w:rsidRDefault="00412577">
      <w:pPr>
        <w:pStyle w:val="ConsPlusNormal"/>
        <w:ind w:firstLine="540"/>
        <w:jc w:val="both"/>
      </w:pPr>
      <w:r>
        <w:t>Принимая во внимание, что мероприятия, предусмотренные планом, относятся к компетенции органов власти регионального уровня, средства бюджетов муниципальных органов власти на реализацию мероприятий в расчет не включались.</w:t>
      </w:r>
    </w:p>
    <w:p w:rsidR="00412577" w:rsidRDefault="00412577">
      <w:pPr>
        <w:pStyle w:val="ConsPlusNormal"/>
        <w:ind w:firstLine="540"/>
        <w:jc w:val="both"/>
      </w:pPr>
      <w:r>
        <w:t>Размер бюджетных ассигнований Смоленской области в графе "всего" приведен на весь период реализации Инвестиционной стратегии с 2014 до 2025 года.</w:t>
      </w:r>
    </w:p>
    <w:p w:rsidR="00412577" w:rsidRDefault="00412577">
      <w:pPr>
        <w:pStyle w:val="ConsPlusNormal"/>
        <w:ind w:firstLine="540"/>
        <w:jc w:val="both"/>
      </w:pPr>
      <w:r>
        <w:t>Стоимость мероприятий определена укрупненно на основании оценок экспертов, маркетинговых исследований рынка консалтинговых услуг для органов государственной власти субъектов РФ, прейскурантов ведущих средств массовой информации на размещение рекламных статей и открытых источников информации с учетом уровня цен на начало 2014 г. с учетом налога на добавленную стоимость. Конкретные объемы капитальных вложений, необходимые для строительства инвестиционной инфраструктуры, должны быть определены после подготовки программ развития научной/инновационной инфраструктуры, новых промышленных зон, особых экономических зон. При этом важно учесть возможность привлечения внебюджетных средств (создание частных индустриальных парков, реализация ГЧП проектов и т.д.) и участия в федеральных программах поддержки развития малого и среднего бизнеса, моногородов, инновационного развития и т.д.</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2"/>
      </w:pPr>
      <w:r>
        <w:lastRenderedPageBreak/>
        <w:t>Таблица 19</w:t>
      </w:r>
    </w:p>
    <w:p w:rsidR="00412577" w:rsidRDefault="00412577">
      <w:pPr>
        <w:pStyle w:val="ConsPlusNormal"/>
        <w:jc w:val="right"/>
      </w:pPr>
    </w:p>
    <w:p w:rsidR="00412577" w:rsidRDefault="00412577">
      <w:pPr>
        <w:pStyle w:val="ConsPlusNormal"/>
        <w:jc w:val="center"/>
      </w:pPr>
      <w:bookmarkStart w:id="47" w:name="P3476"/>
      <w:bookmarkEnd w:id="47"/>
      <w:r>
        <w:t>План мероприятий по реализации Инвестиционной стратегии</w:t>
      </w:r>
    </w:p>
    <w:p w:rsidR="00412577" w:rsidRDefault="00412577">
      <w:pPr>
        <w:pStyle w:val="ConsPlusNormal"/>
        <w:jc w:val="center"/>
      </w:pPr>
      <w:r>
        <w:t>Смоленской области на 2014 - 2025 годы</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948"/>
        <w:gridCol w:w="3458"/>
        <w:gridCol w:w="850"/>
        <w:gridCol w:w="964"/>
        <w:gridCol w:w="1757"/>
        <w:gridCol w:w="1757"/>
        <w:gridCol w:w="2494"/>
        <w:gridCol w:w="1587"/>
        <w:gridCol w:w="3402"/>
        <w:gridCol w:w="3458"/>
        <w:gridCol w:w="1474"/>
      </w:tblGrid>
      <w:tr w:rsidR="00412577">
        <w:tc>
          <w:tcPr>
            <w:tcW w:w="510" w:type="dxa"/>
          </w:tcPr>
          <w:p w:rsidR="00412577" w:rsidRDefault="00412577">
            <w:pPr>
              <w:pStyle w:val="ConsPlusNormal"/>
              <w:jc w:val="center"/>
            </w:pPr>
            <w:r>
              <w:t>N п/п</w:t>
            </w:r>
          </w:p>
        </w:tc>
        <w:tc>
          <w:tcPr>
            <w:tcW w:w="2948" w:type="dxa"/>
          </w:tcPr>
          <w:p w:rsidR="00412577" w:rsidRDefault="00412577">
            <w:pPr>
              <w:pStyle w:val="ConsPlusNormal"/>
              <w:jc w:val="center"/>
            </w:pPr>
            <w:r>
              <w:t>Мероприятие</w:t>
            </w:r>
          </w:p>
        </w:tc>
        <w:tc>
          <w:tcPr>
            <w:tcW w:w="3458" w:type="dxa"/>
          </w:tcPr>
          <w:p w:rsidR="00412577" w:rsidRDefault="00412577">
            <w:pPr>
              <w:pStyle w:val="ConsPlusNormal"/>
              <w:jc w:val="center"/>
            </w:pPr>
            <w:r>
              <w:t>Содержание</w:t>
            </w:r>
          </w:p>
        </w:tc>
        <w:tc>
          <w:tcPr>
            <w:tcW w:w="850" w:type="dxa"/>
          </w:tcPr>
          <w:p w:rsidR="00412577" w:rsidRDefault="00412577">
            <w:pPr>
              <w:pStyle w:val="ConsPlusNormal"/>
              <w:jc w:val="center"/>
            </w:pPr>
            <w:r>
              <w:t>Всего, тыс. руб.</w:t>
            </w:r>
          </w:p>
        </w:tc>
        <w:tc>
          <w:tcPr>
            <w:tcW w:w="964" w:type="dxa"/>
          </w:tcPr>
          <w:p w:rsidR="00412577" w:rsidRDefault="00412577">
            <w:pPr>
              <w:pStyle w:val="ConsPlusNormal"/>
              <w:jc w:val="center"/>
            </w:pPr>
            <w:r>
              <w:t>Бюджет области</w:t>
            </w:r>
          </w:p>
        </w:tc>
        <w:tc>
          <w:tcPr>
            <w:tcW w:w="1757" w:type="dxa"/>
          </w:tcPr>
          <w:p w:rsidR="00412577" w:rsidRDefault="00412577">
            <w:pPr>
              <w:pStyle w:val="ConsPlusNormal"/>
              <w:jc w:val="center"/>
            </w:pPr>
            <w:r>
              <w:t>Федеральный бюджет</w:t>
            </w:r>
          </w:p>
        </w:tc>
        <w:tc>
          <w:tcPr>
            <w:tcW w:w="1757" w:type="dxa"/>
          </w:tcPr>
          <w:p w:rsidR="00412577" w:rsidRDefault="00412577">
            <w:pPr>
              <w:pStyle w:val="ConsPlusNormal"/>
              <w:jc w:val="center"/>
            </w:pPr>
            <w:r>
              <w:t>Внебюджетн.</w:t>
            </w:r>
          </w:p>
        </w:tc>
        <w:tc>
          <w:tcPr>
            <w:tcW w:w="2494" w:type="dxa"/>
          </w:tcPr>
          <w:p w:rsidR="00412577" w:rsidRDefault="00412577">
            <w:pPr>
              <w:pStyle w:val="ConsPlusNormal"/>
              <w:jc w:val="center"/>
            </w:pPr>
            <w:r>
              <w:t>Отв. исп-тель</w:t>
            </w:r>
          </w:p>
        </w:tc>
        <w:tc>
          <w:tcPr>
            <w:tcW w:w="1587" w:type="dxa"/>
          </w:tcPr>
          <w:p w:rsidR="00412577" w:rsidRDefault="00412577">
            <w:pPr>
              <w:pStyle w:val="ConsPlusNormal"/>
              <w:jc w:val="center"/>
            </w:pPr>
            <w:r>
              <w:t>Ресурсы</w:t>
            </w:r>
          </w:p>
        </w:tc>
        <w:tc>
          <w:tcPr>
            <w:tcW w:w="3402" w:type="dxa"/>
          </w:tcPr>
          <w:p w:rsidR="00412577" w:rsidRDefault="00412577">
            <w:pPr>
              <w:pStyle w:val="ConsPlusNormal"/>
              <w:jc w:val="center"/>
            </w:pPr>
            <w:r>
              <w:t>Детализация</w:t>
            </w:r>
          </w:p>
        </w:tc>
        <w:tc>
          <w:tcPr>
            <w:tcW w:w="3458" w:type="dxa"/>
          </w:tcPr>
          <w:p w:rsidR="00412577" w:rsidRDefault="00412577">
            <w:pPr>
              <w:pStyle w:val="ConsPlusNormal"/>
              <w:jc w:val="center"/>
            </w:pPr>
            <w:r>
              <w:t>Показатель</w:t>
            </w:r>
          </w:p>
        </w:tc>
        <w:tc>
          <w:tcPr>
            <w:tcW w:w="1474" w:type="dxa"/>
          </w:tcPr>
          <w:p w:rsidR="00412577" w:rsidRDefault="00412577">
            <w:pPr>
              <w:pStyle w:val="ConsPlusNormal"/>
              <w:jc w:val="center"/>
            </w:pPr>
            <w:r>
              <w:t>План-график</w:t>
            </w:r>
          </w:p>
        </w:tc>
      </w:tr>
      <w:tr w:rsidR="00412577">
        <w:tc>
          <w:tcPr>
            <w:tcW w:w="510" w:type="dxa"/>
          </w:tcPr>
          <w:p w:rsidR="00412577" w:rsidRDefault="00412577">
            <w:pPr>
              <w:pStyle w:val="ConsPlusNormal"/>
              <w:jc w:val="both"/>
              <w:outlineLvl w:val="3"/>
            </w:pPr>
            <w:r>
              <w:t>1.</w:t>
            </w:r>
          </w:p>
        </w:tc>
        <w:tc>
          <w:tcPr>
            <w:tcW w:w="24149" w:type="dxa"/>
            <w:gridSpan w:val="11"/>
          </w:tcPr>
          <w:p w:rsidR="00412577" w:rsidRDefault="00412577">
            <w:pPr>
              <w:pStyle w:val="ConsPlusNormal"/>
              <w:jc w:val="center"/>
            </w:pPr>
            <w:r>
              <w:t>Цель: улучшение инвестиционного климата в Смоленской области</w:t>
            </w:r>
          </w:p>
        </w:tc>
      </w:tr>
      <w:tr w:rsidR="00412577">
        <w:tc>
          <w:tcPr>
            <w:tcW w:w="510" w:type="dxa"/>
          </w:tcPr>
          <w:p w:rsidR="00412577" w:rsidRDefault="00412577">
            <w:pPr>
              <w:pStyle w:val="ConsPlusNormal"/>
              <w:jc w:val="both"/>
            </w:pPr>
            <w:r>
              <w:t>1.1.</w:t>
            </w:r>
          </w:p>
        </w:tc>
        <w:tc>
          <w:tcPr>
            <w:tcW w:w="2948" w:type="dxa"/>
          </w:tcPr>
          <w:p w:rsidR="00412577" w:rsidRDefault="00412577">
            <w:pPr>
              <w:pStyle w:val="ConsPlusNormal"/>
              <w:jc w:val="both"/>
            </w:pPr>
            <w:r>
              <w:t xml:space="preserve">Актуализация Стратегии социально-экономического развития Смоленской области на долгосрочную перспективу, утвержденную </w:t>
            </w:r>
            <w:hyperlink r:id="rId94" w:history="1">
              <w:r>
                <w:rPr>
                  <w:color w:val="0000FF"/>
                </w:rPr>
                <w:t>постановлением</w:t>
              </w:r>
            </w:hyperlink>
            <w:r>
              <w:t xml:space="preserve"> Администрации Смоленской области от 26.11.2007 N 418</w:t>
            </w:r>
          </w:p>
        </w:tc>
        <w:tc>
          <w:tcPr>
            <w:tcW w:w="3458" w:type="dxa"/>
          </w:tcPr>
          <w:p w:rsidR="00412577" w:rsidRDefault="00412577">
            <w:pPr>
              <w:pStyle w:val="ConsPlusNormal"/>
              <w:jc w:val="both"/>
            </w:pPr>
            <w:r>
              <w:t>внесение изменений в действующую редакцию Стратегии социально-экономического развития Смоленской области на долгосрочную перспективу с учетом текущей конъюнктуры социально-экономического развития региона и продления прогнозного периода минимум до 2025 года. Синхронизация целей, задач, целевых индикаторов и плана мероприятий Стратегии социально-экономического развития и Инвестиционной стратегии Смоленской области</w:t>
            </w:r>
          </w:p>
        </w:tc>
        <w:tc>
          <w:tcPr>
            <w:tcW w:w="850" w:type="dxa"/>
          </w:tcPr>
          <w:p w:rsidR="00412577" w:rsidRDefault="00412577">
            <w:pPr>
              <w:pStyle w:val="ConsPlusNormal"/>
              <w:jc w:val="center"/>
            </w:pPr>
            <w:r>
              <w:t>20000</w:t>
            </w:r>
          </w:p>
        </w:tc>
        <w:tc>
          <w:tcPr>
            <w:tcW w:w="964" w:type="dxa"/>
          </w:tcPr>
          <w:p w:rsidR="00412577" w:rsidRDefault="00412577">
            <w:pPr>
              <w:pStyle w:val="ConsPlusNormal"/>
              <w:jc w:val="center"/>
            </w:pPr>
            <w:r>
              <w:t>20000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Департамент экономического развития (далее - 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Стратегия социально-экономического развития Смоленской области не актуализировалась с момента ее принятия и полным образом не отражает изменения в структуре национальной и мировой экономики, не учитывает положения ключевых стратегических документов Российской Федерации, принятых в период с 2008 года по настоящее время. Указанной Стратегией предусмотрена коррекция с внесением поправок и дополнений раз в 3 - 5 лет</w:t>
            </w:r>
          </w:p>
        </w:tc>
        <w:tc>
          <w:tcPr>
            <w:tcW w:w="3458" w:type="dxa"/>
          </w:tcPr>
          <w:p w:rsidR="00412577" w:rsidRDefault="00412577">
            <w:pPr>
              <w:pStyle w:val="ConsPlusNormal"/>
              <w:jc w:val="both"/>
            </w:pPr>
            <w:r>
              <w:t>заключение о степени соответствия достигнутых результатов поставленным в стратегиях целям с последующим внесением изменений в стратегические документы развития Смоленской области. Новая редакция Стратегии социально-экономического развития Смоленской области с горизонтом планирования (минимум) до 2025 года</w:t>
            </w:r>
          </w:p>
        </w:tc>
        <w:tc>
          <w:tcPr>
            <w:tcW w:w="1474" w:type="dxa"/>
          </w:tcPr>
          <w:p w:rsidR="00412577" w:rsidRDefault="00412577">
            <w:pPr>
              <w:pStyle w:val="ConsPlusNormal"/>
              <w:jc w:val="both"/>
            </w:pPr>
            <w:r>
              <w:t>1 полугодие 2017 года, далее раз в 3 года</w:t>
            </w:r>
          </w:p>
        </w:tc>
      </w:tr>
      <w:tr w:rsidR="00412577">
        <w:tc>
          <w:tcPr>
            <w:tcW w:w="510" w:type="dxa"/>
          </w:tcPr>
          <w:p w:rsidR="00412577" w:rsidRDefault="00412577">
            <w:pPr>
              <w:pStyle w:val="ConsPlusNormal"/>
              <w:jc w:val="both"/>
            </w:pPr>
            <w:r>
              <w:t>1.2.</w:t>
            </w:r>
          </w:p>
        </w:tc>
        <w:tc>
          <w:tcPr>
            <w:tcW w:w="2948" w:type="dxa"/>
          </w:tcPr>
          <w:p w:rsidR="00412577" w:rsidRDefault="00412577">
            <w:pPr>
              <w:pStyle w:val="ConsPlusNormal"/>
              <w:jc w:val="both"/>
            </w:pPr>
            <w:r>
              <w:t>Подготовка постановления Администрации Смоленской области "Об Инвестиционной стратегии Смоленской области до 2025 года"</w:t>
            </w:r>
          </w:p>
        </w:tc>
        <w:tc>
          <w:tcPr>
            <w:tcW w:w="3458" w:type="dxa"/>
          </w:tcPr>
          <w:p w:rsidR="00412577" w:rsidRDefault="00412577">
            <w:pPr>
              <w:pStyle w:val="ConsPlusNormal"/>
              <w:jc w:val="both"/>
            </w:pPr>
            <w:r>
              <w:t>подготовка постановления Администрации Смоленской области "Об Инвестиционной стратегии Смоленской области до 2025 года"</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необходимость разработки Инвестиционной стратегии Смоленской области обусловлена в том числе отсутствием в Стратегии социально-экономического развития </w:t>
            </w:r>
            <w:r>
              <w:lastRenderedPageBreak/>
              <w:t>Смоленской области мер по улучшению инвестиционного климата Смоленской области, описания бизнес-процесса работы с инвестором, показателей эффективности работы профильных организаций и специалистов, непосредственно занимающихся привлечением инвесторов, механизмов улучшения инвестиционного климата</w:t>
            </w:r>
          </w:p>
        </w:tc>
        <w:tc>
          <w:tcPr>
            <w:tcW w:w="3458" w:type="dxa"/>
          </w:tcPr>
          <w:p w:rsidR="00412577" w:rsidRDefault="00412577">
            <w:pPr>
              <w:pStyle w:val="ConsPlusNormal"/>
              <w:jc w:val="both"/>
            </w:pPr>
            <w:r>
              <w:lastRenderedPageBreak/>
              <w:t>постановление Администрации Смоленской области "Об Инвестиционной стратегии Смоленской области до 2025 года". Инвестиционная стратегия Смоленской области до 2025 года</w:t>
            </w:r>
          </w:p>
        </w:tc>
        <w:tc>
          <w:tcPr>
            <w:tcW w:w="1474" w:type="dxa"/>
          </w:tcPr>
          <w:p w:rsidR="00412577" w:rsidRDefault="00412577">
            <w:pPr>
              <w:pStyle w:val="ConsPlusNormal"/>
              <w:jc w:val="both"/>
            </w:pPr>
            <w:r>
              <w:t>2 полугодие 2014 года</w:t>
            </w:r>
          </w:p>
        </w:tc>
      </w:tr>
      <w:tr w:rsidR="00412577">
        <w:tc>
          <w:tcPr>
            <w:tcW w:w="510" w:type="dxa"/>
          </w:tcPr>
          <w:p w:rsidR="00412577" w:rsidRDefault="00412577">
            <w:pPr>
              <w:pStyle w:val="ConsPlusNormal"/>
              <w:jc w:val="both"/>
            </w:pPr>
            <w:r>
              <w:lastRenderedPageBreak/>
              <w:t>1.3.</w:t>
            </w:r>
          </w:p>
        </w:tc>
        <w:tc>
          <w:tcPr>
            <w:tcW w:w="2948" w:type="dxa"/>
          </w:tcPr>
          <w:p w:rsidR="00412577" w:rsidRDefault="00412577">
            <w:pPr>
              <w:pStyle w:val="ConsPlusNormal"/>
              <w:jc w:val="both"/>
            </w:pPr>
            <w:r>
              <w:t>Обеспечение реализации Инвестиционной стратегии Смоленской области</w:t>
            </w:r>
          </w:p>
        </w:tc>
        <w:tc>
          <w:tcPr>
            <w:tcW w:w="3458" w:type="dxa"/>
          </w:tcPr>
          <w:p w:rsidR="00412577" w:rsidRDefault="00412577">
            <w:pPr>
              <w:pStyle w:val="ConsPlusNormal"/>
              <w:jc w:val="both"/>
            </w:pPr>
            <w:r>
              <w:t>разработка и принятие Программы финансирования мероприятий по реализации Стратегии, включая финансирование механизмов и мер поддержки инвестиционных проектов и развития кадрового потенциала, которая должна содержать планы поступлений и расходов денежных средств, определены в ней источники финансирования</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Департамент бюджета и финансов</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необходимо определение полномочий должностных лиц органов власти Смоленской области в финансировании и расходовании средств, установлен порядок корректировок при отклонениях в поступлении и расходовании денежных средств</w:t>
            </w:r>
          </w:p>
        </w:tc>
        <w:tc>
          <w:tcPr>
            <w:tcW w:w="3458" w:type="dxa"/>
          </w:tcPr>
          <w:p w:rsidR="00412577" w:rsidRDefault="00412577">
            <w:pPr>
              <w:pStyle w:val="ConsPlusNormal"/>
              <w:jc w:val="both"/>
            </w:pPr>
            <w:r>
              <w:t>Программа финансирования мероприятий по реализации Инвестиционной стратегии Смоленской области</w:t>
            </w:r>
          </w:p>
        </w:tc>
        <w:tc>
          <w:tcPr>
            <w:tcW w:w="1474" w:type="dxa"/>
          </w:tcPr>
          <w:p w:rsidR="00412577" w:rsidRDefault="00412577">
            <w:pPr>
              <w:pStyle w:val="ConsPlusNormal"/>
              <w:jc w:val="both"/>
            </w:pPr>
            <w:r>
              <w:t>2 полугодие 2014 года, далее ежегодно</w:t>
            </w:r>
          </w:p>
        </w:tc>
      </w:tr>
      <w:tr w:rsidR="00412577">
        <w:tc>
          <w:tcPr>
            <w:tcW w:w="510" w:type="dxa"/>
          </w:tcPr>
          <w:p w:rsidR="00412577" w:rsidRDefault="00412577">
            <w:pPr>
              <w:pStyle w:val="ConsPlusNormal"/>
              <w:jc w:val="both"/>
            </w:pPr>
            <w:r>
              <w:t>1.4.</w:t>
            </w:r>
          </w:p>
        </w:tc>
        <w:tc>
          <w:tcPr>
            <w:tcW w:w="2948" w:type="dxa"/>
          </w:tcPr>
          <w:p w:rsidR="00412577" w:rsidRDefault="00412577">
            <w:pPr>
              <w:pStyle w:val="ConsPlusNormal"/>
              <w:jc w:val="both"/>
            </w:pPr>
            <w:r>
              <w:t>Контроль и мониторинг реализации мероприятий, запланированных в рамках реализации Инвестиционной стратегии Смоленской области</w:t>
            </w:r>
          </w:p>
        </w:tc>
        <w:tc>
          <w:tcPr>
            <w:tcW w:w="3458" w:type="dxa"/>
          </w:tcPr>
          <w:p w:rsidR="00412577" w:rsidRDefault="00412577">
            <w:pPr>
              <w:pStyle w:val="ConsPlusNormal"/>
              <w:jc w:val="both"/>
            </w:pPr>
            <w:r>
              <w:t>составление отчетов по результатам достижения плановых значений реализации ключевых мер, оценка соблюдения заранее заданных критериев успеха при реализации Инвестиционной стратегии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Администрация Смоленской области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учет достижения плановых показателей при оценке деятельности руководителей и разработке программ мотивации при реализации Инвестиционной стратегии Смоленской области</w:t>
            </w:r>
          </w:p>
        </w:tc>
        <w:tc>
          <w:tcPr>
            <w:tcW w:w="3458" w:type="dxa"/>
          </w:tcPr>
          <w:p w:rsidR="00412577" w:rsidRDefault="00412577">
            <w:pPr>
              <w:pStyle w:val="ConsPlusNormal"/>
              <w:jc w:val="both"/>
            </w:pPr>
            <w:r>
              <w:t xml:space="preserve">регулярная публикация отчетов по результатам достижения плановых значений реализации ключевых мер при реализации Инвестиционной стратегии Смоленской области. Размещение полугодового и годового доклада на сайте Администрации Смоленской области и </w:t>
            </w:r>
            <w:r>
              <w:lastRenderedPageBreak/>
              <w:t>инвестиционном портале Смоленской области. Выступление Губернатора с ежегодным публичным отчетом о достижениях и планах по привлечению инвестиций</w:t>
            </w:r>
          </w:p>
        </w:tc>
        <w:tc>
          <w:tcPr>
            <w:tcW w:w="1474" w:type="dxa"/>
          </w:tcPr>
          <w:p w:rsidR="00412577" w:rsidRDefault="00412577">
            <w:pPr>
              <w:pStyle w:val="ConsPlusNormal"/>
              <w:jc w:val="both"/>
            </w:pPr>
            <w:r>
              <w:lastRenderedPageBreak/>
              <w:t>1 полугодие 2015 года, далее 2 раза в год</w:t>
            </w:r>
          </w:p>
        </w:tc>
      </w:tr>
      <w:tr w:rsidR="00412577">
        <w:tc>
          <w:tcPr>
            <w:tcW w:w="510" w:type="dxa"/>
          </w:tcPr>
          <w:p w:rsidR="00412577" w:rsidRDefault="00412577">
            <w:pPr>
              <w:pStyle w:val="ConsPlusNormal"/>
              <w:jc w:val="both"/>
            </w:pPr>
            <w:r>
              <w:lastRenderedPageBreak/>
              <w:t>1.5.</w:t>
            </w:r>
          </w:p>
        </w:tc>
        <w:tc>
          <w:tcPr>
            <w:tcW w:w="2948" w:type="dxa"/>
          </w:tcPr>
          <w:p w:rsidR="00412577" w:rsidRDefault="00412577">
            <w:pPr>
              <w:pStyle w:val="ConsPlusNormal"/>
              <w:jc w:val="both"/>
            </w:pPr>
            <w:r>
              <w:t>Обеспечение реализации Инвестиционной стратегии Смоленской области</w:t>
            </w:r>
          </w:p>
        </w:tc>
        <w:tc>
          <w:tcPr>
            <w:tcW w:w="3458" w:type="dxa"/>
          </w:tcPr>
          <w:p w:rsidR="00412577" w:rsidRDefault="00412577">
            <w:pPr>
              <w:pStyle w:val="ConsPlusNormal"/>
              <w:jc w:val="both"/>
            </w:pPr>
            <w:r>
              <w:t>сопровождение многоязычного специализированного Интернет-портала "Инвестиционный портал Смоленской области". Размещение на инвестиционном портале Смоленской области актуальной информации касательно реализации инвестиционной политики в Смоленской области</w:t>
            </w:r>
          </w:p>
        </w:tc>
        <w:tc>
          <w:tcPr>
            <w:tcW w:w="850" w:type="dxa"/>
          </w:tcPr>
          <w:p w:rsidR="00412577" w:rsidRDefault="00412577">
            <w:pPr>
              <w:pStyle w:val="ConsPlusNormal"/>
              <w:jc w:val="center"/>
            </w:pPr>
            <w:r>
              <w:t>1150</w:t>
            </w:r>
          </w:p>
        </w:tc>
        <w:tc>
          <w:tcPr>
            <w:tcW w:w="964" w:type="dxa"/>
          </w:tcPr>
          <w:p w:rsidR="00412577" w:rsidRDefault="00412577">
            <w:pPr>
              <w:pStyle w:val="ConsPlusNormal"/>
              <w:jc w:val="center"/>
            </w:pPr>
            <w:r>
              <w:t>1150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Департамент по информационным технологиям</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center"/>
            </w:pPr>
            <w:r>
              <w:t>-</w:t>
            </w:r>
          </w:p>
        </w:tc>
        <w:tc>
          <w:tcPr>
            <w:tcW w:w="3458" w:type="dxa"/>
          </w:tcPr>
          <w:p w:rsidR="00412577" w:rsidRDefault="00412577">
            <w:pPr>
              <w:pStyle w:val="ConsPlusNormal"/>
              <w:jc w:val="both"/>
            </w:pPr>
            <w:r>
              <w:t>сопровождение работы инвестиционного портала Смоленской области</w:t>
            </w:r>
          </w:p>
        </w:tc>
        <w:tc>
          <w:tcPr>
            <w:tcW w:w="1474" w:type="dxa"/>
          </w:tcPr>
          <w:p w:rsidR="00412577" w:rsidRDefault="00412577">
            <w:pPr>
              <w:pStyle w:val="ConsPlusNormal"/>
              <w:jc w:val="both"/>
            </w:pPr>
            <w:r>
              <w:t>постоянно</w:t>
            </w:r>
          </w:p>
        </w:tc>
      </w:tr>
      <w:tr w:rsidR="00412577">
        <w:tc>
          <w:tcPr>
            <w:tcW w:w="510" w:type="dxa"/>
          </w:tcPr>
          <w:p w:rsidR="00412577" w:rsidRDefault="00412577">
            <w:pPr>
              <w:pStyle w:val="ConsPlusNormal"/>
              <w:jc w:val="both"/>
              <w:outlineLvl w:val="3"/>
            </w:pPr>
            <w:r>
              <w:t>2</w:t>
            </w:r>
          </w:p>
        </w:tc>
        <w:tc>
          <w:tcPr>
            <w:tcW w:w="24149" w:type="dxa"/>
            <w:gridSpan w:val="11"/>
          </w:tcPr>
          <w:p w:rsidR="00412577" w:rsidRDefault="00412577">
            <w:pPr>
              <w:pStyle w:val="ConsPlusNormal"/>
              <w:jc w:val="center"/>
            </w:pPr>
            <w:r>
              <w:t>Цель: создание положительного инвестиционного бренда региона</w:t>
            </w:r>
          </w:p>
        </w:tc>
      </w:tr>
      <w:tr w:rsidR="00412577">
        <w:tc>
          <w:tcPr>
            <w:tcW w:w="510" w:type="dxa"/>
          </w:tcPr>
          <w:p w:rsidR="00412577" w:rsidRDefault="00412577">
            <w:pPr>
              <w:pStyle w:val="ConsPlusNormal"/>
              <w:jc w:val="both"/>
            </w:pPr>
            <w:r>
              <w:t>2.1.</w:t>
            </w:r>
          </w:p>
        </w:tc>
        <w:tc>
          <w:tcPr>
            <w:tcW w:w="2948" w:type="dxa"/>
          </w:tcPr>
          <w:p w:rsidR="00412577" w:rsidRDefault="00412577">
            <w:pPr>
              <w:pStyle w:val="ConsPlusNormal"/>
              <w:jc w:val="both"/>
            </w:pPr>
            <w:r>
              <w:t>Подготовка раздела "Инвестиционный климат и инвестиционная политика Смоленской области" послания Губернатора Смоленской области</w:t>
            </w:r>
          </w:p>
        </w:tc>
        <w:tc>
          <w:tcPr>
            <w:tcW w:w="3458" w:type="dxa"/>
          </w:tcPr>
          <w:p w:rsidR="00412577" w:rsidRDefault="00412577">
            <w:pPr>
              <w:pStyle w:val="ConsPlusNormal"/>
              <w:jc w:val="both"/>
            </w:pPr>
            <w:r>
              <w:t>подготовка НПА Смоленской области "О подготовке раздела "Инвестиционный климат и инвестиционная политика Смоленской области" послания Губернатора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вопросы инвестиционного развития попадают или не попадают в текст послания Губернатора случайным образом и могут не повторяться в следующем цикле. Необходимо стандартизировать доведение этой важной информации (как по регулярности, так и по составу информации) до потенциальных инвесторов</w:t>
            </w:r>
          </w:p>
        </w:tc>
        <w:tc>
          <w:tcPr>
            <w:tcW w:w="3458" w:type="dxa"/>
          </w:tcPr>
          <w:p w:rsidR="00412577" w:rsidRDefault="00412577">
            <w:pPr>
              <w:pStyle w:val="ConsPlusNormal"/>
              <w:jc w:val="both"/>
            </w:pPr>
            <w:r>
              <w:t>приказ Департамента экономического развития Смоленской области "О порядке подготовки раздела "Инвестиционный климат и инвестиционная политика Смоленской области" послания Губернатора Смоленской области"</w:t>
            </w:r>
          </w:p>
        </w:tc>
        <w:tc>
          <w:tcPr>
            <w:tcW w:w="1474" w:type="dxa"/>
          </w:tcPr>
          <w:p w:rsidR="00412577" w:rsidRDefault="00412577">
            <w:pPr>
              <w:pStyle w:val="ConsPlusNormal"/>
              <w:jc w:val="both"/>
            </w:pPr>
            <w:r>
              <w:t>1 полугодие 2015 года</w:t>
            </w:r>
          </w:p>
        </w:tc>
      </w:tr>
      <w:tr w:rsidR="00412577">
        <w:tc>
          <w:tcPr>
            <w:tcW w:w="510" w:type="dxa"/>
          </w:tcPr>
          <w:p w:rsidR="00412577" w:rsidRDefault="00412577">
            <w:pPr>
              <w:pStyle w:val="ConsPlusNormal"/>
              <w:jc w:val="both"/>
            </w:pPr>
            <w:r>
              <w:t>2.2.</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подготовка раздела "Инвестиционный климат и инвестиционная политика </w:t>
            </w:r>
            <w:r>
              <w:lastRenderedPageBreak/>
              <w:t>Смоленской области" послания Губернатора Смоленской области</w:t>
            </w:r>
          </w:p>
        </w:tc>
        <w:tc>
          <w:tcPr>
            <w:tcW w:w="850" w:type="dxa"/>
          </w:tcPr>
          <w:p w:rsidR="00412577" w:rsidRDefault="00412577">
            <w:pPr>
              <w:pStyle w:val="ConsPlusNormal"/>
              <w:jc w:val="center"/>
            </w:pPr>
            <w:r>
              <w:lastRenderedPageBreak/>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center"/>
            </w:pPr>
            <w:r>
              <w:t>-</w:t>
            </w:r>
          </w:p>
        </w:tc>
        <w:tc>
          <w:tcPr>
            <w:tcW w:w="3458" w:type="dxa"/>
          </w:tcPr>
          <w:p w:rsidR="00412577" w:rsidRDefault="00412577">
            <w:pPr>
              <w:pStyle w:val="ConsPlusNormal"/>
              <w:jc w:val="both"/>
            </w:pPr>
            <w:r>
              <w:t xml:space="preserve">раздел "Инвестиционный климат и инвестиционная политика Смоленской области" послания </w:t>
            </w:r>
            <w:r>
              <w:lastRenderedPageBreak/>
              <w:t>Губернатора Смоленской области</w:t>
            </w:r>
          </w:p>
        </w:tc>
        <w:tc>
          <w:tcPr>
            <w:tcW w:w="1474" w:type="dxa"/>
          </w:tcPr>
          <w:p w:rsidR="00412577" w:rsidRDefault="00412577">
            <w:pPr>
              <w:pStyle w:val="ConsPlusNormal"/>
              <w:jc w:val="both"/>
            </w:pPr>
            <w:r>
              <w:lastRenderedPageBreak/>
              <w:t xml:space="preserve">2 полугодие 2014 года, далее </w:t>
            </w:r>
            <w:r>
              <w:lastRenderedPageBreak/>
              <w:t>ежегодно</w:t>
            </w:r>
          </w:p>
        </w:tc>
      </w:tr>
      <w:tr w:rsidR="00412577">
        <w:tc>
          <w:tcPr>
            <w:tcW w:w="510" w:type="dxa"/>
          </w:tcPr>
          <w:p w:rsidR="00412577" w:rsidRDefault="00412577">
            <w:pPr>
              <w:pStyle w:val="ConsPlusNormal"/>
              <w:jc w:val="both"/>
            </w:pPr>
            <w:r>
              <w:lastRenderedPageBreak/>
              <w:t>2.3.</w:t>
            </w:r>
          </w:p>
        </w:tc>
        <w:tc>
          <w:tcPr>
            <w:tcW w:w="2948" w:type="dxa"/>
          </w:tcPr>
          <w:p w:rsidR="00412577" w:rsidRDefault="00412577">
            <w:pPr>
              <w:pStyle w:val="ConsPlusNormal"/>
              <w:jc w:val="both"/>
            </w:pPr>
            <w:r>
              <w:t>Создание эффективной коммуникационной стратегии в продвижении имиджа и работа по брендированию инвестиционного потенциала</w:t>
            </w:r>
          </w:p>
        </w:tc>
        <w:tc>
          <w:tcPr>
            <w:tcW w:w="3458" w:type="dxa"/>
          </w:tcPr>
          <w:p w:rsidR="00412577" w:rsidRDefault="00412577">
            <w:pPr>
              <w:pStyle w:val="ConsPlusNormal"/>
              <w:jc w:val="both"/>
            </w:pPr>
            <w:r>
              <w:t>формирование маркетинговой идеи. Выбор и разработка инструментов создания имиджа</w:t>
            </w:r>
          </w:p>
        </w:tc>
        <w:tc>
          <w:tcPr>
            <w:tcW w:w="850" w:type="dxa"/>
          </w:tcPr>
          <w:p w:rsidR="00412577" w:rsidRDefault="00412577">
            <w:pPr>
              <w:pStyle w:val="ConsPlusNormal"/>
              <w:jc w:val="center"/>
            </w:pPr>
            <w:r>
              <w:t>13200</w:t>
            </w:r>
          </w:p>
        </w:tc>
        <w:tc>
          <w:tcPr>
            <w:tcW w:w="964" w:type="dxa"/>
          </w:tcPr>
          <w:p w:rsidR="00412577" w:rsidRDefault="00412577">
            <w:pPr>
              <w:pStyle w:val="ConsPlusNormal"/>
              <w:jc w:val="center"/>
            </w:pPr>
            <w:r>
              <w:t>13200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определение инвестиционных возможностей муниципальных образований (далее - МО), разработка инвестиционных паспортов МО; подготовка и проведение визитов инвесторов на инвестиционные площадки и предприятия МО; организация и проведение обучающих семинаров. Информационное обеспечение и правовое консультирование органов местного самоуправления в сфере инвестиций по вопросам развития муниципальной инфраструктуры</w:t>
            </w:r>
          </w:p>
        </w:tc>
        <w:tc>
          <w:tcPr>
            <w:tcW w:w="3458" w:type="dxa"/>
          </w:tcPr>
          <w:p w:rsidR="00412577" w:rsidRDefault="00412577">
            <w:pPr>
              <w:pStyle w:val="ConsPlusNormal"/>
              <w:jc w:val="both"/>
            </w:pPr>
            <w:r>
              <w:t>маркетинговый план на год с указанием целевых показателей работы маркетингового отдела</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t>2.4.</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выпуск информационно-аналитических справочников-путеводителей инвесторов в соответствии с Инвестиционной стратегией Смоленской области </w:t>
            </w:r>
            <w:hyperlink w:anchor="P3986" w:history="1">
              <w:r>
                <w:rPr>
                  <w:color w:val="0000FF"/>
                </w:rPr>
                <w:t>&lt;34&gt;</w:t>
              </w:r>
            </w:hyperlink>
          </w:p>
        </w:tc>
        <w:tc>
          <w:tcPr>
            <w:tcW w:w="850" w:type="dxa"/>
          </w:tcPr>
          <w:p w:rsidR="00412577" w:rsidRDefault="00412577">
            <w:pPr>
              <w:pStyle w:val="ConsPlusNormal"/>
              <w:jc w:val="center"/>
            </w:pPr>
            <w:r>
              <w:t>192</w:t>
            </w:r>
          </w:p>
        </w:tc>
        <w:tc>
          <w:tcPr>
            <w:tcW w:w="964" w:type="dxa"/>
          </w:tcPr>
          <w:p w:rsidR="00412577" w:rsidRDefault="00412577">
            <w:pPr>
              <w:pStyle w:val="ConsPlusNormal"/>
              <w:jc w:val="center"/>
            </w:pPr>
            <w:r>
              <w:t>192</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center"/>
            </w:pPr>
            <w:r>
              <w:t>-</w:t>
            </w:r>
          </w:p>
        </w:tc>
        <w:tc>
          <w:tcPr>
            <w:tcW w:w="3458" w:type="dxa"/>
          </w:tcPr>
          <w:p w:rsidR="00412577" w:rsidRDefault="00412577">
            <w:pPr>
              <w:pStyle w:val="ConsPlusNormal"/>
              <w:jc w:val="both"/>
            </w:pPr>
            <w:r>
              <w:t>информационно-аналитические справочники-путеводители инвесторов Смоленской области</w:t>
            </w:r>
          </w:p>
        </w:tc>
        <w:tc>
          <w:tcPr>
            <w:tcW w:w="1474" w:type="dxa"/>
          </w:tcPr>
          <w:p w:rsidR="00412577" w:rsidRDefault="00412577">
            <w:pPr>
              <w:pStyle w:val="ConsPlusNormal"/>
              <w:jc w:val="both"/>
            </w:pPr>
            <w:r>
              <w:t>2 полугодие 2014 года, далее ежегодно</w:t>
            </w:r>
          </w:p>
        </w:tc>
      </w:tr>
      <w:tr w:rsidR="00412577">
        <w:tc>
          <w:tcPr>
            <w:tcW w:w="510" w:type="dxa"/>
          </w:tcPr>
          <w:p w:rsidR="00412577" w:rsidRDefault="00412577">
            <w:pPr>
              <w:pStyle w:val="ConsPlusNormal"/>
              <w:jc w:val="both"/>
            </w:pPr>
            <w:r>
              <w:t>2.5.</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участие представителей Смоленской области в международных и региональных выставках, форумах, конференциях, посвященных инвестиционной деятельности </w:t>
            </w:r>
            <w:hyperlink w:anchor="P3987" w:history="1">
              <w:r>
                <w:rPr>
                  <w:color w:val="0000FF"/>
                </w:rPr>
                <w:t>&lt;35&gt;</w:t>
              </w:r>
            </w:hyperlink>
          </w:p>
        </w:tc>
        <w:tc>
          <w:tcPr>
            <w:tcW w:w="850" w:type="dxa"/>
          </w:tcPr>
          <w:p w:rsidR="00412577" w:rsidRDefault="00412577">
            <w:pPr>
              <w:pStyle w:val="ConsPlusNormal"/>
              <w:jc w:val="center"/>
            </w:pPr>
            <w:r>
              <w:t>66588</w:t>
            </w:r>
          </w:p>
        </w:tc>
        <w:tc>
          <w:tcPr>
            <w:tcW w:w="964" w:type="dxa"/>
          </w:tcPr>
          <w:p w:rsidR="00412577" w:rsidRDefault="00412577">
            <w:pPr>
              <w:pStyle w:val="ConsPlusNormal"/>
              <w:jc w:val="center"/>
            </w:pPr>
            <w:r>
              <w:t>66588</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center"/>
            </w:pPr>
            <w:r>
              <w:t>-</w:t>
            </w:r>
          </w:p>
        </w:tc>
        <w:tc>
          <w:tcPr>
            <w:tcW w:w="3458" w:type="dxa"/>
          </w:tcPr>
          <w:p w:rsidR="00412577" w:rsidRDefault="00412577">
            <w:pPr>
              <w:pStyle w:val="ConsPlusNormal"/>
              <w:jc w:val="both"/>
            </w:pPr>
            <w:r>
              <w:t>отчеты об участии представителей Смоленской области в международных и региональных выставках, форумах, конференциях, посвященных инвестиционной деятельности</w:t>
            </w:r>
          </w:p>
        </w:tc>
        <w:tc>
          <w:tcPr>
            <w:tcW w:w="1474" w:type="dxa"/>
          </w:tcPr>
          <w:p w:rsidR="00412577" w:rsidRDefault="00412577">
            <w:pPr>
              <w:pStyle w:val="ConsPlusNormal"/>
              <w:jc w:val="both"/>
            </w:pPr>
            <w:r>
              <w:t>2 полугодие 2014 года, далее на постоянной основе</w:t>
            </w:r>
          </w:p>
        </w:tc>
      </w:tr>
      <w:tr w:rsidR="00412577">
        <w:tc>
          <w:tcPr>
            <w:tcW w:w="510" w:type="dxa"/>
          </w:tcPr>
          <w:p w:rsidR="00412577" w:rsidRDefault="00412577">
            <w:pPr>
              <w:pStyle w:val="ConsPlusNormal"/>
              <w:jc w:val="both"/>
            </w:pPr>
            <w:r>
              <w:lastRenderedPageBreak/>
              <w:t>2.6.</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публикация рекламно-информационных статей об инвестиционных возможностях Смоленской области в международных и российских периодических изданиях </w:t>
            </w:r>
            <w:hyperlink w:anchor="P3988" w:history="1">
              <w:r>
                <w:rPr>
                  <w:color w:val="0000FF"/>
                </w:rPr>
                <w:t>&lt;36&gt;</w:t>
              </w:r>
            </w:hyperlink>
          </w:p>
        </w:tc>
        <w:tc>
          <w:tcPr>
            <w:tcW w:w="850" w:type="dxa"/>
          </w:tcPr>
          <w:p w:rsidR="00412577" w:rsidRDefault="00412577">
            <w:pPr>
              <w:pStyle w:val="ConsPlusNormal"/>
              <w:jc w:val="center"/>
            </w:pPr>
            <w:r>
              <w:t>36110</w:t>
            </w:r>
          </w:p>
        </w:tc>
        <w:tc>
          <w:tcPr>
            <w:tcW w:w="964" w:type="dxa"/>
          </w:tcPr>
          <w:p w:rsidR="00412577" w:rsidRDefault="00412577">
            <w:pPr>
              <w:pStyle w:val="ConsPlusNormal"/>
              <w:jc w:val="center"/>
            </w:pPr>
            <w:r>
              <w:t>36110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center"/>
            </w:pPr>
            <w:r>
              <w:t>-</w:t>
            </w:r>
          </w:p>
        </w:tc>
        <w:tc>
          <w:tcPr>
            <w:tcW w:w="3458" w:type="dxa"/>
          </w:tcPr>
          <w:p w:rsidR="00412577" w:rsidRDefault="00412577">
            <w:pPr>
              <w:pStyle w:val="ConsPlusNormal"/>
              <w:jc w:val="both"/>
            </w:pPr>
            <w:r>
              <w:t>рекламно-информационные статьи об инвестиционных возможностях Смоленской области в международных и российских периодических изданиях</w:t>
            </w:r>
          </w:p>
        </w:tc>
        <w:tc>
          <w:tcPr>
            <w:tcW w:w="1474" w:type="dxa"/>
          </w:tcPr>
          <w:p w:rsidR="00412577" w:rsidRDefault="00412577">
            <w:pPr>
              <w:pStyle w:val="ConsPlusNormal"/>
              <w:jc w:val="both"/>
            </w:pPr>
            <w:r>
              <w:t>2 полугодие 2014 года, далее на постоянной основе</w:t>
            </w:r>
          </w:p>
        </w:tc>
      </w:tr>
      <w:tr w:rsidR="00412577">
        <w:tc>
          <w:tcPr>
            <w:tcW w:w="510" w:type="dxa"/>
          </w:tcPr>
          <w:p w:rsidR="00412577" w:rsidRDefault="00412577">
            <w:pPr>
              <w:pStyle w:val="ConsPlusNormal"/>
              <w:jc w:val="both"/>
            </w:pPr>
            <w:r>
              <w:t>2.7.</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организация мероприятий, связанных с определением и присвоением Смоленской области кредитного рейтинга </w:t>
            </w:r>
            <w:hyperlink w:anchor="P3989" w:history="1">
              <w:r>
                <w:rPr>
                  <w:color w:val="0000FF"/>
                </w:rPr>
                <w:t>&lt;37&gt;</w:t>
              </w:r>
            </w:hyperlink>
          </w:p>
        </w:tc>
        <w:tc>
          <w:tcPr>
            <w:tcW w:w="850" w:type="dxa"/>
          </w:tcPr>
          <w:p w:rsidR="00412577" w:rsidRDefault="00412577">
            <w:pPr>
              <w:pStyle w:val="ConsPlusNormal"/>
              <w:jc w:val="center"/>
            </w:pPr>
            <w:r>
              <w:t>3270</w:t>
            </w:r>
          </w:p>
        </w:tc>
        <w:tc>
          <w:tcPr>
            <w:tcW w:w="964" w:type="dxa"/>
          </w:tcPr>
          <w:p w:rsidR="00412577" w:rsidRDefault="00412577">
            <w:pPr>
              <w:pStyle w:val="ConsPlusNormal"/>
              <w:jc w:val="center"/>
            </w:pPr>
            <w:r>
              <w:t>3270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center"/>
            </w:pPr>
            <w:r>
              <w:t>-</w:t>
            </w:r>
          </w:p>
        </w:tc>
        <w:tc>
          <w:tcPr>
            <w:tcW w:w="3458" w:type="dxa"/>
          </w:tcPr>
          <w:p w:rsidR="00412577" w:rsidRDefault="00412577">
            <w:pPr>
              <w:pStyle w:val="ConsPlusNormal"/>
              <w:jc w:val="both"/>
            </w:pPr>
            <w:r>
              <w:t>публикация информации о присвоении Смоленской области кредитного рейтинга</w:t>
            </w:r>
          </w:p>
        </w:tc>
        <w:tc>
          <w:tcPr>
            <w:tcW w:w="1474" w:type="dxa"/>
          </w:tcPr>
          <w:p w:rsidR="00412577" w:rsidRDefault="00412577">
            <w:pPr>
              <w:pStyle w:val="ConsPlusNormal"/>
              <w:jc w:val="both"/>
            </w:pPr>
            <w:r>
              <w:t>2 полугодие 2014 года, далее раз в 2 года</w:t>
            </w:r>
          </w:p>
        </w:tc>
      </w:tr>
      <w:tr w:rsidR="00412577">
        <w:tc>
          <w:tcPr>
            <w:tcW w:w="510" w:type="dxa"/>
          </w:tcPr>
          <w:p w:rsidR="00412577" w:rsidRDefault="00412577">
            <w:pPr>
              <w:pStyle w:val="ConsPlusNormal"/>
              <w:jc w:val="both"/>
              <w:outlineLvl w:val="3"/>
            </w:pPr>
            <w:r>
              <w:t>3.</w:t>
            </w:r>
          </w:p>
        </w:tc>
        <w:tc>
          <w:tcPr>
            <w:tcW w:w="24149" w:type="dxa"/>
            <w:gridSpan w:val="11"/>
          </w:tcPr>
          <w:p w:rsidR="00412577" w:rsidRDefault="00412577">
            <w:pPr>
              <w:pStyle w:val="ConsPlusNormal"/>
              <w:jc w:val="center"/>
            </w:pPr>
            <w:r>
              <w:t>Цель: снижение административных барьеров для осуществления инвестиционных проектов</w:t>
            </w:r>
          </w:p>
        </w:tc>
      </w:tr>
      <w:tr w:rsidR="00412577">
        <w:tc>
          <w:tcPr>
            <w:tcW w:w="510" w:type="dxa"/>
          </w:tcPr>
          <w:p w:rsidR="00412577" w:rsidRDefault="00412577">
            <w:pPr>
              <w:pStyle w:val="ConsPlusNormal"/>
              <w:jc w:val="both"/>
            </w:pPr>
            <w:r>
              <w:t>3.1.</w:t>
            </w:r>
          </w:p>
        </w:tc>
        <w:tc>
          <w:tcPr>
            <w:tcW w:w="2948" w:type="dxa"/>
          </w:tcPr>
          <w:p w:rsidR="00412577" w:rsidRDefault="00412577">
            <w:pPr>
              <w:pStyle w:val="ConsPlusNormal"/>
              <w:jc w:val="both"/>
            </w:pPr>
            <w:r>
              <w:t>Разработка приказа ДЭР Администрации Смоленской области "Об утверждении регламента создания проектных команд по поддержке и реализации инвестиционных проектов в Смоленской области"</w:t>
            </w:r>
          </w:p>
        </w:tc>
        <w:tc>
          <w:tcPr>
            <w:tcW w:w="3458" w:type="dxa"/>
          </w:tcPr>
          <w:p w:rsidR="00412577" w:rsidRDefault="00412577">
            <w:pPr>
              <w:pStyle w:val="ConsPlusNormal"/>
              <w:jc w:val="both"/>
            </w:pPr>
            <w:r>
              <w:t>разработка приказа ДЭР Администрации Смоленской области "Об утверждении регламента создания проектных команд по поддержке и реализации инвестиционных проектов в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документ отсутствует</w:t>
            </w:r>
          </w:p>
        </w:tc>
        <w:tc>
          <w:tcPr>
            <w:tcW w:w="3458" w:type="dxa"/>
          </w:tcPr>
          <w:p w:rsidR="00412577" w:rsidRDefault="00412577">
            <w:pPr>
              <w:pStyle w:val="ConsPlusNormal"/>
              <w:jc w:val="both"/>
            </w:pPr>
            <w:r>
              <w:t>постановление Администрации Смоленской области "Об утверждении регламента создания проектных команд по поддержке и реализации инвестиционных проектов в Смоленской области"</w:t>
            </w:r>
          </w:p>
        </w:tc>
        <w:tc>
          <w:tcPr>
            <w:tcW w:w="1474" w:type="dxa"/>
          </w:tcPr>
          <w:p w:rsidR="00412577" w:rsidRDefault="00412577">
            <w:pPr>
              <w:pStyle w:val="ConsPlusNormal"/>
              <w:jc w:val="both"/>
            </w:pPr>
            <w:r>
              <w:t>2 полугодие 2014 года</w:t>
            </w:r>
          </w:p>
        </w:tc>
      </w:tr>
      <w:tr w:rsidR="00412577">
        <w:tc>
          <w:tcPr>
            <w:tcW w:w="510" w:type="dxa"/>
          </w:tcPr>
          <w:p w:rsidR="00412577" w:rsidRDefault="00412577">
            <w:pPr>
              <w:pStyle w:val="ConsPlusNormal"/>
              <w:jc w:val="both"/>
            </w:pPr>
            <w:r>
              <w:t>3.2.</w:t>
            </w:r>
          </w:p>
        </w:tc>
        <w:tc>
          <w:tcPr>
            <w:tcW w:w="2948" w:type="dxa"/>
          </w:tcPr>
          <w:p w:rsidR="00412577" w:rsidRDefault="00412577">
            <w:pPr>
              <w:pStyle w:val="ConsPlusNormal"/>
              <w:jc w:val="both"/>
            </w:pPr>
            <w:r>
              <w:t>Разработка постановления Администрации Смоленской области "О регламенте сопровождения инвестиционных проектов по принципу "одного окна" на территории Смоленской области"</w:t>
            </w:r>
          </w:p>
        </w:tc>
        <w:tc>
          <w:tcPr>
            <w:tcW w:w="3458" w:type="dxa"/>
          </w:tcPr>
          <w:p w:rsidR="00412577" w:rsidRDefault="00412577">
            <w:pPr>
              <w:pStyle w:val="ConsPlusNormal"/>
              <w:jc w:val="both"/>
            </w:pPr>
            <w:r>
              <w:t>разработка постановления Администрации Смоленской области "О регламенте сопровождения инвестиционных проектов по принципу "одного окна" на территории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документ отсутствует</w:t>
            </w:r>
          </w:p>
        </w:tc>
        <w:tc>
          <w:tcPr>
            <w:tcW w:w="3458" w:type="dxa"/>
          </w:tcPr>
          <w:p w:rsidR="00412577" w:rsidRDefault="00412577">
            <w:pPr>
              <w:pStyle w:val="ConsPlusNormal"/>
              <w:jc w:val="both"/>
            </w:pPr>
            <w:r>
              <w:t>постановление Администрации Смоленской области "О регламенте сопровождения инвестиционных проектов по принципу "одного окна" на территории Смоленской области". Регламент сопровождения инвестиционных проектов по принципу "одного окна" на территории Смоленской области</w:t>
            </w:r>
          </w:p>
        </w:tc>
        <w:tc>
          <w:tcPr>
            <w:tcW w:w="1474" w:type="dxa"/>
          </w:tcPr>
          <w:p w:rsidR="00412577" w:rsidRDefault="00412577">
            <w:pPr>
              <w:pStyle w:val="ConsPlusNormal"/>
              <w:jc w:val="both"/>
            </w:pPr>
            <w:r>
              <w:t>2 полугодие 2014 года</w:t>
            </w:r>
          </w:p>
        </w:tc>
      </w:tr>
      <w:tr w:rsidR="00412577">
        <w:tc>
          <w:tcPr>
            <w:tcW w:w="510" w:type="dxa"/>
          </w:tcPr>
          <w:p w:rsidR="00412577" w:rsidRDefault="00412577">
            <w:pPr>
              <w:pStyle w:val="ConsPlusNormal"/>
              <w:jc w:val="both"/>
            </w:pPr>
            <w:r>
              <w:t>3.3.</w:t>
            </w:r>
          </w:p>
        </w:tc>
        <w:tc>
          <w:tcPr>
            <w:tcW w:w="2948" w:type="dxa"/>
          </w:tcPr>
          <w:p w:rsidR="00412577" w:rsidRDefault="00412577">
            <w:pPr>
              <w:pStyle w:val="ConsPlusNormal"/>
              <w:jc w:val="both"/>
            </w:pPr>
            <w:r>
              <w:t xml:space="preserve">Устранение бюрократических </w:t>
            </w:r>
            <w:r>
              <w:lastRenderedPageBreak/>
              <w:t>и юридических препятствий для упрощения ведения бизнеса на территории Смоленской области</w:t>
            </w:r>
          </w:p>
        </w:tc>
        <w:tc>
          <w:tcPr>
            <w:tcW w:w="3458" w:type="dxa"/>
          </w:tcPr>
          <w:p w:rsidR="00412577" w:rsidRDefault="00412577">
            <w:pPr>
              <w:pStyle w:val="ConsPlusNormal"/>
              <w:jc w:val="both"/>
            </w:pPr>
            <w:r>
              <w:lastRenderedPageBreak/>
              <w:t xml:space="preserve">анализ лучших практик из числа </w:t>
            </w:r>
            <w:r>
              <w:lastRenderedPageBreak/>
              <w:t>субъектов Российской Федерации и выработка предложений по сокращению сроков и упрощению процедур, связанных с началом ведения бизнеса на территории Смоленской области</w:t>
            </w:r>
          </w:p>
        </w:tc>
        <w:tc>
          <w:tcPr>
            <w:tcW w:w="850" w:type="dxa"/>
          </w:tcPr>
          <w:p w:rsidR="00412577" w:rsidRDefault="00412577">
            <w:pPr>
              <w:pStyle w:val="ConsPlusNormal"/>
              <w:jc w:val="center"/>
            </w:pPr>
            <w:r>
              <w:lastRenderedPageBreak/>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 xml:space="preserve">ДЭР; Департамент </w:t>
            </w:r>
            <w:r>
              <w:lastRenderedPageBreak/>
              <w:t>имущественных и земельных отношений; Департамент по энергетике, энергоэффективности, тарифной политике; Департамент государственного строительного и технического надзора</w:t>
            </w:r>
          </w:p>
        </w:tc>
        <w:tc>
          <w:tcPr>
            <w:tcW w:w="1587" w:type="dxa"/>
          </w:tcPr>
          <w:p w:rsidR="00412577" w:rsidRDefault="00412577">
            <w:pPr>
              <w:pStyle w:val="ConsPlusNormal"/>
              <w:jc w:val="both"/>
            </w:pPr>
            <w:r>
              <w:lastRenderedPageBreak/>
              <w:t xml:space="preserve">персонал отв. </w:t>
            </w:r>
            <w:r>
              <w:lastRenderedPageBreak/>
              <w:t>исполнителя</w:t>
            </w:r>
          </w:p>
        </w:tc>
        <w:tc>
          <w:tcPr>
            <w:tcW w:w="3402" w:type="dxa"/>
          </w:tcPr>
          <w:p w:rsidR="00412577" w:rsidRDefault="00412577">
            <w:pPr>
              <w:pStyle w:val="ConsPlusNormal"/>
              <w:jc w:val="both"/>
            </w:pPr>
            <w:r>
              <w:lastRenderedPageBreak/>
              <w:t xml:space="preserve">такие мероприятия, как срок </w:t>
            </w:r>
            <w:r>
              <w:lastRenderedPageBreak/>
              <w:t>оформления земли в аренду, сокращение количества необходимых процедур и сроков для получения разрешений при строительстве объектов и вводе их в эксплуатацию, процедур, связанных с подключением к системе электроснабжения, регистрацией юридического лица, регистрация права собственности должны быть минимальными. Рейтинг Всемирного банка ежегодно является барометром легкости ведения бизнеса для многих потенциальных инвесторов</w:t>
            </w:r>
          </w:p>
        </w:tc>
        <w:tc>
          <w:tcPr>
            <w:tcW w:w="3458" w:type="dxa"/>
          </w:tcPr>
          <w:p w:rsidR="00412577" w:rsidRDefault="00412577">
            <w:pPr>
              <w:pStyle w:val="ConsPlusNormal"/>
              <w:jc w:val="both"/>
            </w:pPr>
            <w:r>
              <w:lastRenderedPageBreak/>
              <w:t xml:space="preserve">аналитический доклад, </w:t>
            </w:r>
            <w:r>
              <w:lastRenderedPageBreak/>
              <w:t>содержащий предложения по проведению мероприятий, направленных на сокращение сроков и упрощение процедур, связанных с началом ведения бизнеса на территории Смоленской области</w:t>
            </w:r>
          </w:p>
        </w:tc>
        <w:tc>
          <w:tcPr>
            <w:tcW w:w="1474" w:type="dxa"/>
          </w:tcPr>
          <w:p w:rsidR="00412577" w:rsidRDefault="00412577">
            <w:pPr>
              <w:pStyle w:val="ConsPlusNormal"/>
              <w:jc w:val="both"/>
            </w:pPr>
            <w:r>
              <w:lastRenderedPageBreak/>
              <w:t xml:space="preserve">1 полугодие </w:t>
            </w:r>
            <w:r>
              <w:lastRenderedPageBreak/>
              <w:t>2015 года, далее ежегодно</w:t>
            </w:r>
          </w:p>
        </w:tc>
      </w:tr>
      <w:tr w:rsidR="00412577">
        <w:tc>
          <w:tcPr>
            <w:tcW w:w="510" w:type="dxa"/>
          </w:tcPr>
          <w:p w:rsidR="00412577" w:rsidRDefault="00412577">
            <w:pPr>
              <w:pStyle w:val="ConsPlusNormal"/>
              <w:jc w:val="both"/>
            </w:pPr>
            <w:r>
              <w:lastRenderedPageBreak/>
              <w:t>3.4.</w:t>
            </w:r>
          </w:p>
        </w:tc>
        <w:tc>
          <w:tcPr>
            <w:tcW w:w="2948" w:type="dxa"/>
          </w:tcPr>
          <w:p w:rsidR="00412577" w:rsidRDefault="00412577">
            <w:pPr>
              <w:pStyle w:val="ConsPlusNormal"/>
              <w:jc w:val="both"/>
            </w:pPr>
            <w:r>
              <w:t>Создание системы комплексного управления инвестиционным процессом</w:t>
            </w:r>
          </w:p>
        </w:tc>
        <w:tc>
          <w:tcPr>
            <w:tcW w:w="3458" w:type="dxa"/>
          </w:tcPr>
          <w:p w:rsidR="00412577" w:rsidRDefault="00412577">
            <w:pPr>
              <w:pStyle w:val="ConsPlusNormal"/>
              <w:jc w:val="both"/>
            </w:pPr>
            <w:r>
              <w:t>инвентаризация существующей нормативно-правовой базы и внесение изменений в нормативно-правовые акты органов исполнительной власти и местного самоуправления муниципальных образований Смоленской области, участвующих в инвестиционном процессе, в целях создания эффективной системы комплексного управления инвестиционным процессом</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органы власти местного самоуправления муниципальных образований Смоленской области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функции органов исполнительной власти и местного самоуправления муниципальных образований Смоленской области, участвующих в инвестиционном процессе, могут быть дополнены следующими положениями: осуществление реализации государственной политики в сфере поддержки субъектов инвестиционной деятельности; участие в обеспечении государственного регулирования инвестиционной деятельности, осуществляемой в форме капитальных вложений; содействие привлечению частных </w:t>
            </w:r>
            <w:r>
              <w:lastRenderedPageBreak/>
              <w:t>инвестиций в экономику региона; участие в разработке и реализации инвестиционных проектов на территории региона; участие в подготовке основных направлений бюджетной и налоговой политики, разработка предложений по оказанию хозяйствующим субъектам государственной поддержки в различных формах, предусмотренных законодательством, в целях стимулирования на территории области инвестиционной деятельности с обоснованием эффективности и результативности оказания государственной поддержки; создание эффективной системы мониторинга всех видов государственной поддержки инвестиционной деятельности, обеспечивающей возможность оценки бюджетной эффективности поддержки конкретного инвестиционного проекта; разработка на региональном и муниципальном уровнях согласованных мер поддержки инвестиционной деятельности</w:t>
            </w:r>
          </w:p>
        </w:tc>
        <w:tc>
          <w:tcPr>
            <w:tcW w:w="3458" w:type="dxa"/>
          </w:tcPr>
          <w:p w:rsidR="00412577" w:rsidRDefault="00412577">
            <w:pPr>
              <w:pStyle w:val="ConsPlusNormal"/>
              <w:jc w:val="both"/>
            </w:pPr>
            <w:r>
              <w:lastRenderedPageBreak/>
              <w:t>актуализированная нормативно-правовая база органов исполнительной власти и местного самоуправления муниципальных образований Смоленской области, участвующих в инвестиционном процессе</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lastRenderedPageBreak/>
              <w:t>3.5.</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разработка и утверждение </w:t>
            </w:r>
            <w:r>
              <w:lastRenderedPageBreak/>
              <w:t>учредительных документов специализированной организации по привлечению инвестиций и работе с инвесторами в Смоленской области</w:t>
            </w:r>
          </w:p>
        </w:tc>
        <w:tc>
          <w:tcPr>
            <w:tcW w:w="850" w:type="dxa"/>
          </w:tcPr>
          <w:p w:rsidR="00412577" w:rsidRDefault="00412577">
            <w:pPr>
              <w:pStyle w:val="ConsPlusNormal"/>
              <w:jc w:val="center"/>
            </w:pPr>
            <w:r>
              <w:lastRenderedPageBreak/>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АПИ</w:t>
            </w:r>
          </w:p>
        </w:tc>
        <w:tc>
          <w:tcPr>
            <w:tcW w:w="1587" w:type="dxa"/>
          </w:tcPr>
          <w:p w:rsidR="00412577" w:rsidRDefault="00412577">
            <w:pPr>
              <w:pStyle w:val="ConsPlusNormal"/>
              <w:jc w:val="both"/>
            </w:pPr>
            <w:r>
              <w:t xml:space="preserve">персонал отв. </w:t>
            </w:r>
            <w:r>
              <w:lastRenderedPageBreak/>
              <w:t>исполнителя</w:t>
            </w:r>
          </w:p>
        </w:tc>
        <w:tc>
          <w:tcPr>
            <w:tcW w:w="3402" w:type="dxa"/>
          </w:tcPr>
          <w:p w:rsidR="00412577" w:rsidRDefault="00412577">
            <w:pPr>
              <w:pStyle w:val="ConsPlusNormal"/>
              <w:jc w:val="both"/>
            </w:pPr>
            <w:r>
              <w:lastRenderedPageBreak/>
              <w:t xml:space="preserve">для специализированной </w:t>
            </w:r>
            <w:r>
              <w:lastRenderedPageBreak/>
              <w:t xml:space="preserve">организации должны быть установлены показатели эффективности ее работы и работы ее сотрудников; зависимость мер стимулирования сотрудников от степени выполнения данных показателей; установлена система взаимодействия специализированных организаций между собой в целях привлечения инвестиций и сопровождения инвестиционных проектов; уровень консультационных услуг должен охватывать полный спектр задач инвестиционной деятельности (земля, строительство, сети, поставщики, рынок труда, налоги, механизмы поддержки); в области должна быть определена организация, ответственная за создание и управление индустриальными парками и их инфраструктурой, стратегию развития инвестиционно-промышленных площадок региона; функции должны предусматривать создание проектных команд по поддержке и реализации конкретных инвестиционных проектов "под ключ"; Наблюдательный совет (совет </w:t>
            </w:r>
            <w:r>
              <w:lastRenderedPageBreak/>
              <w:t>директоров) специализированной организации должен возглавляться высшим должностным лицом субъекта Российской Федерации</w:t>
            </w:r>
          </w:p>
        </w:tc>
        <w:tc>
          <w:tcPr>
            <w:tcW w:w="3458" w:type="dxa"/>
          </w:tcPr>
          <w:p w:rsidR="00412577" w:rsidRDefault="00412577">
            <w:pPr>
              <w:pStyle w:val="ConsPlusNormal"/>
              <w:jc w:val="both"/>
            </w:pPr>
            <w:r>
              <w:lastRenderedPageBreak/>
              <w:t xml:space="preserve">учредительные документы </w:t>
            </w:r>
            <w:r>
              <w:lastRenderedPageBreak/>
              <w:t>специализированной организации по привлечению инвестиций и работе с инвесторами в Смоленской области</w:t>
            </w:r>
          </w:p>
        </w:tc>
        <w:tc>
          <w:tcPr>
            <w:tcW w:w="1474" w:type="dxa"/>
          </w:tcPr>
          <w:p w:rsidR="00412577" w:rsidRDefault="00412577">
            <w:pPr>
              <w:pStyle w:val="ConsPlusNormal"/>
              <w:jc w:val="both"/>
            </w:pPr>
            <w:r>
              <w:lastRenderedPageBreak/>
              <w:t xml:space="preserve">2 полугодие </w:t>
            </w:r>
            <w:r>
              <w:lastRenderedPageBreak/>
              <w:t>2014 года</w:t>
            </w:r>
          </w:p>
        </w:tc>
      </w:tr>
      <w:tr w:rsidR="00412577">
        <w:tc>
          <w:tcPr>
            <w:tcW w:w="510" w:type="dxa"/>
          </w:tcPr>
          <w:p w:rsidR="00412577" w:rsidRDefault="00412577">
            <w:pPr>
              <w:pStyle w:val="ConsPlusNormal"/>
              <w:jc w:val="both"/>
            </w:pPr>
          </w:p>
        </w:tc>
        <w:tc>
          <w:tcPr>
            <w:tcW w:w="2948" w:type="dxa"/>
          </w:tcPr>
          <w:p w:rsidR="00412577" w:rsidRDefault="00412577">
            <w:pPr>
              <w:pStyle w:val="ConsPlusNormal"/>
              <w:jc w:val="both"/>
            </w:pPr>
          </w:p>
        </w:tc>
        <w:tc>
          <w:tcPr>
            <w:tcW w:w="3458" w:type="dxa"/>
          </w:tcPr>
          <w:p w:rsidR="00412577" w:rsidRDefault="00412577">
            <w:pPr>
              <w:pStyle w:val="ConsPlusNormal"/>
              <w:jc w:val="both"/>
            </w:pPr>
            <w:r>
              <w:t>разработка проекта приказа руководителя Специализированной организации по привлечению инвестиций и работе с инвесторами в Смоленской области "О бизнес-процессе работы специализированной организации по привлечению инвесторов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опыт регионов-лидеров показывает, что у их специализированной организации по привлечению инвесторов есть особый регламент работы с инвесторами. Необходимо внедрить такую практику в Смоленской области</w:t>
            </w:r>
          </w:p>
        </w:tc>
        <w:tc>
          <w:tcPr>
            <w:tcW w:w="3458" w:type="dxa"/>
          </w:tcPr>
          <w:p w:rsidR="00412577" w:rsidRDefault="00412577">
            <w:pPr>
              <w:pStyle w:val="ConsPlusNormal"/>
              <w:jc w:val="both"/>
            </w:pPr>
            <w:r>
              <w:t>приказ руководителя Специализированной организации по привлечению инвестиций и работе с инвесторами в Смоленской области "О бизнес-процессе работы специализированной организации по привлечению инвесторов Смоленской области"</w:t>
            </w:r>
          </w:p>
        </w:tc>
        <w:tc>
          <w:tcPr>
            <w:tcW w:w="1474" w:type="dxa"/>
          </w:tcPr>
          <w:p w:rsidR="00412577" w:rsidRDefault="00412577">
            <w:pPr>
              <w:pStyle w:val="ConsPlusNormal"/>
              <w:jc w:val="both"/>
            </w:pPr>
            <w:r>
              <w:t>2 полугодие 2014 года</w:t>
            </w:r>
          </w:p>
        </w:tc>
      </w:tr>
      <w:tr w:rsidR="00412577">
        <w:tc>
          <w:tcPr>
            <w:tcW w:w="510" w:type="dxa"/>
          </w:tcPr>
          <w:p w:rsidR="00412577" w:rsidRDefault="00412577">
            <w:pPr>
              <w:pStyle w:val="ConsPlusNormal"/>
              <w:jc w:val="both"/>
            </w:pPr>
            <w:r>
              <w:t>3.6.</w:t>
            </w:r>
          </w:p>
        </w:tc>
        <w:tc>
          <w:tcPr>
            <w:tcW w:w="2948" w:type="dxa"/>
          </w:tcPr>
          <w:p w:rsidR="00412577" w:rsidRDefault="00412577">
            <w:pPr>
              <w:pStyle w:val="ConsPlusNormal"/>
              <w:jc w:val="both"/>
            </w:pPr>
          </w:p>
        </w:tc>
        <w:tc>
          <w:tcPr>
            <w:tcW w:w="3458" w:type="dxa"/>
          </w:tcPr>
          <w:p w:rsidR="00412577" w:rsidRDefault="00412577">
            <w:pPr>
              <w:pStyle w:val="ConsPlusNormal"/>
              <w:jc w:val="both"/>
            </w:pPr>
            <w:r>
              <w:t>разработка стратегии поиска инвесторов, включая формирование базы данных потенциальных инвесторов</w:t>
            </w:r>
          </w:p>
        </w:tc>
        <w:tc>
          <w:tcPr>
            <w:tcW w:w="850" w:type="dxa"/>
          </w:tcPr>
          <w:p w:rsidR="00412577" w:rsidRDefault="00412577">
            <w:pPr>
              <w:pStyle w:val="ConsPlusNormal"/>
              <w:jc w:val="center"/>
            </w:pPr>
            <w:r>
              <w:t>3000</w:t>
            </w:r>
          </w:p>
        </w:tc>
        <w:tc>
          <w:tcPr>
            <w:tcW w:w="964" w:type="dxa"/>
          </w:tcPr>
          <w:p w:rsidR="00412577" w:rsidRDefault="00412577">
            <w:pPr>
              <w:pStyle w:val="ConsPlusNormal"/>
              <w:jc w:val="center"/>
            </w:pPr>
            <w:r>
              <w:t>3000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 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основные стратегии проведения исследований тенденций инвестиционной активности в мире, отраслей промышленности как источников вложений и поиска потенциальных инвесторов: использование данных о международных потоках прямых иностранных инвестиций для определения тенденций и поиска возможных источников; идентификация потенциальных доноров через сведения о торговой деятельности; отслеживание деятельности инвесторов через системы электронного оповещения; поиск </w:t>
            </w:r>
            <w:r>
              <w:lastRenderedPageBreak/>
              <w:t>целевых инвесторов через проектные и корпоративные БД; сравнительный анализ для определения конкурентоспособности региона; поиск наиболее привлекательных регионов в стране через систему географического информирования (GIS)</w:t>
            </w:r>
          </w:p>
        </w:tc>
        <w:tc>
          <w:tcPr>
            <w:tcW w:w="3458" w:type="dxa"/>
          </w:tcPr>
          <w:p w:rsidR="00412577" w:rsidRDefault="00412577">
            <w:pPr>
              <w:pStyle w:val="ConsPlusNormal"/>
              <w:jc w:val="both"/>
            </w:pPr>
            <w:r>
              <w:lastRenderedPageBreak/>
              <w:t>стратегия поиска инвесторов. База данных потенциальных инвесторов, созданная на основе перечня компаний из приоритетных отраслей и контактных лиц в этих компаниях</w:t>
            </w:r>
          </w:p>
        </w:tc>
        <w:tc>
          <w:tcPr>
            <w:tcW w:w="1474" w:type="dxa"/>
          </w:tcPr>
          <w:p w:rsidR="00412577" w:rsidRDefault="00412577">
            <w:pPr>
              <w:pStyle w:val="ConsPlusNormal"/>
              <w:jc w:val="both"/>
            </w:pPr>
            <w:r>
              <w:t>1 полугодие 2015 года, далее ежегодное обновление</w:t>
            </w:r>
          </w:p>
        </w:tc>
      </w:tr>
      <w:tr w:rsidR="00412577">
        <w:tc>
          <w:tcPr>
            <w:tcW w:w="510" w:type="dxa"/>
          </w:tcPr>
          <w:p w:rsidR="00412577" w:rsidRDefault="00412577">
            <w:pPr>
              <w:pStyle w:val="ConsPlusNormal"/>
              <w:jc w:val="both"/>
            </w:pPr>
            <w:r>
              <w:lastRenderedPageBreak/>
              <w:t>3.7.</w:t>
            </w:r>
          </w:p>
        </w:tc>
        <w:tc>
          <w:tcPr>
            <w:tcW w:w="2948" w:type="dxa"/>
          </w:tcPr>
          <w:p w:rsidR="00412577" w:rsidRDefault="00412577">
            <w:pPr>
              <w:pStyle w:val="ConsPlusNormal"/>
              <w:jc w:val="both"/>
            </w:pPr>
          </w:p>
        </w:tc>
        <w:tc>
          <w:tcPr>
            <w:tcW w:w="3458" w:type="dxa"/>
          </w:tcPr>
          <w:p w:rsidR="00412577" w:rsidRDefault="00412577">
            <w:pPr>
              <w:pStyle w:val="ConsPlusNormal"/>
              <w:jc w:val="both"/>
            </w:pPr>
            <w:r>
              <w:t>разработка программы визита потенциального инвестора на территорию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в ходе посещения инвестором региона АПИ должна предоставить информацию для достижения следующих целей инвестором: 1. Собрать подробную информацию о затратах и других данных, необходимых для оценки инвестиционных возможностей региона. 2. Оценить условия деятельности в регионе. 3. Оценить ключевые элементы, на которых строится выбор (квалифицированные кадры, доступные физические активы, возможность снабжения внутри региона, недорогая рабочая сила и др.). 4. Оценить субъективные факторы, включая качество услуг Специализированной организации по привлечению инвестиций и работе с инвесторами в Смоленской области, развития и условия </w:t>
            </w:r>
            <w:r>
              <w:lastRenderedPageBreak/>
              <w:t>жизни командируемых иностранных служащих</w:t>
            </w:r>
          </w:p>
        </w:tc>
        <w:tc>
          <w:tcPr>
            <w:tcW w:w="3458" w:type="dxa"/>
          </w:tcPr>
          <w:p w:rsidR="00412577" w:rsidRDefault="00412577">
            <w:pPr>
              <w:pStyle w:val="ConsPlusNormal"/>
              <w:jc w:val="both"/>
            </w:pPr>
            <w:r>
              <w:lastRenderedPageBreak/>
              <w:t>программа визита потенциального инвестора на территорию Смоленской области</w:t>
            </w:r>
          </w:p>
        </w:tc>
        <w:tc>
          <w:tcPr>
            <w:tcW w:w="1474" w:type="dxa"/>
          </w:tcPr>
          <w:p w:rsidR="00412577" w:rsidRDefault="00412577">
            <w:pPr>
              <w:pStyle w:val="ConsPlusNormal"/>
              <w:jc w:val="both"/>
            </w:pPr>
            <w:r>
              <w:t>1 полугодие 2015 года, далее ежегодное обновление</w:t>
            </w:r>
          </w:p>
        </w:tc>
      </w:tr>
      <w:tr w:rsidR="00412577">
        <w:tc>
          <w:tcPr>
            <w:tcW w:w="510" w:type="dxa"/>
          </w:tcPr>
          <w:p w:rsidR="00412577" w:rsidRDefault="00412577">
            <w:pPr>
              <w:pStyle w:val="ConsPlusNormal"/>
              <w:jc w:val="both"/>
            </w:pPr>
            <w:r>
              <w:lastRenderedPageBreak/>
              <w:t>3.8.</w:t>
            </w:r>
          </w:p>
        </w:tc>
        <w:tc>
          <w:tcPr>
            <w:tcW w:w="2948" w:type="dxa"/>
          </w:tcPr>
          <w:p w:rsidR="00412577" w:rsidRDefault="00412577">
            <w:pPr>
              <w:pStyle w:val="ConsPlusNormal"/>
              <w:jc w:val="both"/>
            </w:pPr>
          </w:p>
        </w:tc>
        <w:tc>
          <w:tcPr>
            <w:tcW w:w="3458" w:type="dxa"/>
          </w:tcPr>
          <w:p w:rsidR="00412577" w:rsidRDefault="00412577">
            <w:pPr>
              <w:pStyle w:val="ConsPlusNormal"/>
              <w:jc w:val="both"/>
            </w:pPr>
            <w:r>
              <w:t>мониторинг и оценка результатов деятельности Специализированной организации по привлечению инвестиций и работе с инвесторами в Смоленской области. Учет и оценка поступающих инвестиций. Организация периодического мониторинга удовлетворенности инвестора условиями ведения бизнеса в регионе/наличия проблем, оперативное содействие в их разрешении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АПИ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измерение степени достижения поставленных целей. Сбор сведений (для потенциальных инвесторов, органов власти, партнеров из частного сектора, СМИ и прочих). Сбор информации, полезной для проведения маркетинговых кампаний (положительные отзывы инвесторов о регионе, истории успеха и др.). Оценка инвестиционного климата в регионе и сообщение правительству обо всех недостатках и возможных усовершенствованиях. Оценка эффективности по основным направлениям деятельности: консультирование инвесторов по различным вопросам; разработка PR-политики и подготовка презентационных материалов; маркетинг территорий; формирование перечней инвестиционных площадок и проектов и др.</w:t>
            </w:r>
          </w:p>
        </w:tc>
        <w:tc>
          <w:tcPr>
            <w:tcW w:w="3458" w:type="dxa"/>
          </w:tcPr>
          <w:p w:rsidR="00412577" w:rsidRDefault="00412577">
            <w:pPr>
              <w:pStyle w:val="ConsPlusNormal"/>
              <w:jc w:val="both"/>
            </w:pPr>
            <w:r>
              <w:t>отчет о работе Специализированной организации по привлечению инвестиций и работе с инвесторами в Смоленской области. Заключение по опросу инвесторов. Отчет о результатах мониторинга инвестиционного климата</w:t>
            </w:r>
          </w:p>
        </w:tc>
        <w:tc>
          <w:tcPr>
            <w:tcW w:w="1474" w:type="dxa"/>
          </w:tcPr>
          <w:p w:rsidR="00412577" w:rsidRDefault="00412577">
            <w:pPr>
              <w:pStyle w:val="ConsPlusNormal"/>
              <w:jc w:val="both"/>
            </w:pPr>
            <w:r>
              <w:t>1 полугодие 2016 года, далее ежегодно</w:t>
            </w:r>
          </w:p>
        </w:tc>
      </w:tr>
      <w:tr w:rsidR="00412577">
        <w:tc>
          <w:tcPr>
            <w:tcW w:w="510" w:type="dxa"/>
          </w:tcPr>
          <w:p w:rsidR="00412577" w:rsidRDefault="00412577">
            <w:pPr>
              <w:pStyle w:val="ConsPlusNormal"/>
              <w:jc w:val="both"/>
              <w:outlineLvl w:val="3"/>
            </w:pPr>
            <w:r>
              <w:t>4.</w:t>
            </w:r>
          </w:p>
        </w:tc>
        <w:tc>
          <w:tcPr>
            <w:tcW w:w="24149" w:type="dxa"/>
            <w:gridSpan w:val="11"/>
          </w:tcPr>
          <w:p w:rsidR="00412577" w:rsidRDefault="00412577">
            <w:pPr>
              <w:pStyle w:val="ConsPlusNormal"/>
              <w:jc w:val="center"/>
            </w:pPr>
            <w:r>
              <w:t>Цель: создание необходимой для осуществления инвестиционных проектов инфраструктуры</w:t>
            </w:r>
          </w:p>
        </w:tc>
      </w:tr>
      <w:tr w:rsidR="00412577">
        <w:tc>
          <w:tcPr>
            <w:tcW w:w="510" w:type="dxa"/>
          </w:tcPr>
          <w:p w:rsidR="00412577" w:rsidRDefault="00412577">
            <w:pPr>
              <w:pStyle w:val="ConsPlusNormal"/>
              <w:jc w:val="both"/>
            </w:pPr>
            <w:r>
              <w:t>4.1.</w:t>
            </w:r>
          </w:p>
        </w:tc>
        <w:tc>
          <w:tcPr>
            <w:tcW w:w="2948" w:type="dxa"/>
          </w:tcPr>
          <w:p w:rsidR="00412577" w:rsidRDefault="00412577">
            <w:pPr>
              <w:pStyle w:val="ConsPlusNormal"/>
              <w:jc w:val="both"/>
            </w:pPr>
            <w:r>
              <w:t>Разработка Плана развития инфраструктуры</w:t>
            </w:r>
          </w:p>
        </w:tc>
        <w:tc>
          <w:tcPr>
            <w:tcW w:w="3458" w:type="dxa"/>
          </w:tcPr>
          <w:p w:rsidR="00412577" w:rsidRDefault="00412577">
            <w:pPr>
              <w:pStyle w:val="ConsPlusNormal"/>
              <w:jc w:val="both"/>
            </w:pPr>
            <w:r>
              <w:t xml:space="preserve">подготовка приказа Департамента экономического развития </w:t>
            </w:r>
            <w:r>
              <w:lastRenderedPageBreak/>
              <w:t>Смоленской области "О регламенте ежегодного формирования Плана развития инфраструктуры"</w:t>
            </w:r>
          </w:p>
        </w:tc>
        <w:tc>
          <w:tcPr>
            <w:tcW w:w="850" w:type="dxa"/>
          </w:tcPr>
          <w:p w:rsidR="00412577" w:rsidRDefault="00412577">
            <w:pPr>
              <w:pStyle w:val="ConsPlusNormal"/>
              <w:jc w:val="center"/>
            </w:pPr>
            <w:r>
              <w:lastRenderedPageBreak/>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документ отсутствует. Нет единого плана развития инфраструктуры, </w:t>
            </w:r>
            <w:r>
              <w:lastRenderedPageBreak/>
              <w:t>вся информация содержится в разных департаментах и муниципалитетах. Необходимо интегрировать информацию в единый сводный документ</w:t>
            </w:r>
          </w:p>
        </w:tc>
        <w:tc>
          <w:tcPr>
            <w:tcW w:w="3458" w:type="dxa"/>
          </w:tcPr>
          <w:p w:rsidR="00412577" w:rsidRDefault="00412577">
            <w:pPr>
              <w:pStyle w:val="ConsPlusNormal"/>
              <w:jc w:val="both"/>
            </w:pPr>
            <w:r>
              <w:lastRenderedPageBreak/>
              <w:t xml:space="preserve">План развития инфраструктуры. Приказ Департамента </w:t>
            </w:r>
            <w:r>
              <w:lastRenderedPageBreak/>
              <w:t>экономического развития Смоленской области "О регламенте ежегодного формирования Плана развития инфраструктуры"</w:t>
            </w:r>
          </w:p>
        </w:tc>
        <w:tc>
          <w:tcPr>
            <w:tcW w:w="1474" w:type="dxa"/>
          </w:tcPr>
          <w:p w:rsidR="00412577" w:rsidRDefault="00412577">
            <w:pPr>
              <w:pStyle w:val="ConsPlusNormal"/>
              <w:jc w:val="both"/>
            </w:pPr>
            <w:r>
              <w:lastRenderedPageBreak/>
              <w:t>1 полугодие 2015 года</w:t>
            </w:r>
          </w:p>
        </w:tc>
      </w:tr>
      <w:tr w:rsidR="00412577">
        <w:tc>
          <w:tcPr>
            <w:tcW w:w="510" w:type="dxa"/>
          </w:tcPr>
          <w:p w:rsidR="00412577" w:rsidRDefault="00412577">
            <w:pPr>
              <w:pStyle w:val="ConsPlusNormal"/>
              <w:jc w:val="both"/>
            </w:pPr>
            <w:r>
              <w:lastRenderedPageBreak/>
              <w:t>4.2.</w:t>
            </w:r>
          </w:p>
        </w:tc>
        <w:tc>
          <w:tcPr>
            <w:tcW w:w="2948" w:type="dxa"/>
          </w:tcPr>
          <w:p w:rsidR="00412577" w:rsidRDefault="00412577">
            <w:pPr>
              <w:pStyle w:val="ConsPlusNormal"/>
              <w:jc w:val="both"/>
            </w:pPr>
          </w:p>
        </w:tc>
        <w:tc>
          <w:tcPr>
            <w:tcW w:w="3458" w:type="dxa"/>
          </w:tcPr>
          <w:p w:rsidR="00412577" w:rsidRDefault="00412577">
            <w:pPr>
              <w:pStyle w:val="ConsPlusNormal"/>
              <w:jc w:val="both"/>
            </w:pPr>
            <w:r>
              <w:t>проведение инвентаризации и оценка эффективности действующих объектов инвестиционной инфраструктуры для размещения производственных и иных объектов инвесторов</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документ отсутствует. Информация является необходимой для планирования дальнейшего развития объектов инфраструктуры</w:t>
            </w:r>
          </w:p>
        </w:tc>
        <w:tc>
          <w:tcPr>
            <w:tcW w:w="3458" w:type="dxa"/>
          </w:tcPr>
          <w:p w:rsidR="00412577" w:rsidRDefault="00412577">
            <w:pPr>
              <w:pStyle w:val="ConsPlusNormal"/>
              <w:jc w:val="both"/>
            </w:pPr>
            <w:r>
              <w:t>аналитическая записка об итогах инвентаризации и оценки эффективности действующих объектов инвестиционной инфраструктуры для размещения производственных и иных объектов инвесторов</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t>4.3.</w:t>
            </w:r>
          </w:p>
        </w:tc>
        <w:tc>
          <w:tcPr>
            <w:tcW w:w="2948" w:type="dxa"/>
          </w:tcPr>
          <w:p w:rsidR="00412577" w:rsidRDefault="00412577">
            <w:pPr>
              <w:pStyle w:val="ConsPlusNormal"/>
              <w:jc w:val="both"/>
            </w:pPr>
          </w:p>
        </w:tc>
        <w:tc>
          <w:tcPr>
            <w:tcW w:w="3458" w:type="dxa"/>
          </w:tcPr>
          <w:p w:rsidR="00412577" w:rsidRDefault="00412577">
            <w:pPr>
              <w:pStyle w:val="ConsPlusNormal"/>
              <w:jc w:val="both"/>
            </w:pPr>
            <w:r>
              <w:t>формирование (ежегодное обновление) Плана развития инфраструктуры</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сформирован и размещен на сайте Департамента экономического развития Смоленской области в разделе "Инвестиции". На электронную карту Смоленской области нанесены объекты инфраструктуры, создание которых планируется в следующем трехлетнем периоде. Электронная карта Смоленской области размещена на инвестиционном портале Смоленской области по адресу: http://www.smolinvest.com/</w:t>
            </w:r>
          </w:p>
        </w:tc>
        <w:tc>
          <w:tcPr>
            <w:tcW w:w="3458" w:type="dxa"/>
          </w:tcPr>
          <w:p w:rsidR="00412577" w:rsidRDefault="00412577">
            <w:pPr>
              <w:pStyle w:val="ConsPlusNormal"/>
              <w:jc w:val="both"/>
            </w:pPr>
            <w:r>
              <w:t>план развития инфраструктуры. Для всех объектов должны быть указаны сведения: об источниках финансирования, планируемые сроки сдачи, фактическое состояние (этап подготовки или исполнения). В Плане отражаются планируемые к строительству (реконструкции) инвестиционные объекты с указанием требуемых мощностей потребления энергетических ресурсов</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t>4.4.</w:t>
            </w:r>
          </w:p>
        </w:tc>
        <w:tc>
          <w:tcPr>
            <w:tcW w:w="2948" w:type="dxa"/>
          </w:tcPr>
          <w:p w:rsidR="00412577" w:rsidRDefault="00412577">
            <w:pPr>
              <w:pStyle w:val="ConsPlusNormal"/>
              <w:jc w:val="both"/>
            </w:pPr>
          </w:p>
        </w:tc>
        <w:tc>
          <w:tcPr>
            <w:tcW w:w="3458" w:type="dxa"/>
          </w:tcPr>
          <w:p w:rsidR="00412577" w:rsidRDefault="00412577">
            <w:pPr>
              <w:pStyle w:val="ConsPlusNormal"/>
              <w:jc w:val="both"/>
            </w:pPr>
            <w:r>
              <w:t xml:space="preserve">разработка программы создания центров прототипирования, центров внедрения научных разработок и технопарков. </w:t>
            </w:r>
            <w:r>
              <w:lastRenderedPageBreak/>
              <w:t>Подготовка документов для участия в программах поддержки развития инновационной инфраструктуры</w:t>
            </w:r>
          </w:p>
        </w:tc>
        <w:tc>
          <w:tcPr>
            <w:tcW w:w="850" w:type="dxa"/>
          </w:tcPr>
          <w:p w:rsidR="00412577" w:rsidRDefault="00412577">
            <w:pPr>
              <w:pStyle w:val="ConsPlusNormal"/>
              <w:jc w:val="center"/>
            </w:pPr>
            <w:r>
              <w:lastRenderedPageBreak/>
              <w:t>5000</w:t>
            </w:r>
          </w:p>
        </w:tc>
        <w:tc>
          <w:tcPr>
            <w:tcW w:w="964" w:type="dxa"/>
          </w:tcPr>
          <w:p w:rsidR="00412577" w:rsidRDefault="00412577">
            <w:pPr>
              <w:pStyle w:val="ConsPlusNormal"/>
              <w:jc w:val="center"/>
            </w:pPr>
            <w:r>
              <w:t>5000</w:t>
            </w:r>
          </w:p>
        </w:tc>
        <w:tc>
          <w:tcPr>
            <w:tcW w:w="1757" w:type="dxa"/>
          </w:tcPr>
          <w:p w:rsidR="00412577" w:rsidRDefault="00412577">
            <w:pPr>
              <w:pStyle w:val="ConsPlusNormal"/>
              <w:jc w:val="both"/>
            </w:pPr>
            <w:r>
              <w:t xml:space="preserve">объем капитальных вложений будет определен после </w:t>
            </w:r>
            <w:r>
              <w:lastRenderedPageBreak/>
              <w:t>разработки программы развития индивидуально по каждому объекту</w:t>
            </w:r>
          </w:p>
        </w:tc>
        <w:tc>
          <w:tcPr>
            <w:tcW w:w="1757" w:type="dxa"/>
          </w:tcPr>
          <w:p w:rsidR="00412577" w:rsidRDefault="00412577">
            <w:pPr>
              <w:pStyle w:val="ConsPlusNormal"/>
              <w:jc w:val="both"/>
            </w:pPr>
            <w:r>
              <w:lastRenderedPageBreak/>
              <w:t xml:space="preserve">объем капитальных вложений будет определен после </w:t>
            </w:r>
            <w:r>
              <w:lastRenderedPageBreak/>
              <w:t>разработки программы развития индивидуально по каждому объекту</w:t>
            </w:r>
          </w:p>
        </w:tc>
        <w:tc>
          <w:tcPr>
            <w:tcW w:w="2494" w:type="dxa"/>
          </w:tcPr>
          <w:p w:rsidR="00412577" w:rsidRDefault="00412577">
            <w:pPr>
              <w:pStyle w:val="ConsPlusNormal"/>
              <w:jc w:val="both"/>
            </w:pPr>
            <w:r>
              <w:lastRenderedPageBreak/>
              <w:t xml:space="preserve">ДЭР; Департамент по образованию, науке и делам молодежи; Департамент по </w:t>
            </w:r>
            <w:r>
              <w:lastRenderedPageBreak/>
              <w:t>промышленности, транспорту и дорожному хозяйству</w:t>
            </w:r>
          </w:p>
        </w:tc>
        <w:tc>
          <w:tcPr>
            <w:tcW w:w="1587" w:type="dxa"/>
          </w:tcPr>
          <w:p w:rsidR="00412577" w:rsidRDefault="00412577">
            <w:pPr>
              <w:pStyle w:val="ConsPlusNormal"/>
              <w:jc w:val="both"/>
            </w:pPr>
            <w:r>
              <w:lastRenderedPageBreak/>
              <w:t>персонал отв. исполнителя</w:t>
            </w:r>
          </w:p>
        </w:tc>
        <w:tc>
          <w:tcPr>
            <w:tcW w:w="3402" w:type="dxa"/>
          </w:tcPr>
          <w:p w:rsidR="00412577" w:rsidRDefault="00412577">
            <w:pPr>
              <w:pStyle w:val="ConsPlusNormal"/>
              <w:jc w:val="both"/>
            </w:pPr>
            <w:r>
              <w:t xml:space="preserve">анализ наличия и возможностей прототипирования в Смоленской области и регионах-соседях. Анализ требований и </w:t>
            </w:r>
            <w:r>
              <w:lastRenderedPageBreak/>
              <w:t>потребностей научных учреждений и инвесторов к центрам прототипирования. Анализ наличия и возможностей научно-исследовательских учреждений и инновационных парков в Смоленской области и регионах-соседях. Анализ требований и потребностей инвесторов к научно-исследовательским учреждениям и технопаркам. Подготовка концепций, бизнес-планов, мастер-планов программ развития, дорожных карт для создаваемых и реорганизуемых научно-исследовательских учреждений и технопарков. Получение финансирования и участие в программах поддержки</w:t>
            </w:r>
          </w:p>
        </w:tc>
        <w:tc>
          <w:tcPr>
            <w:tcW w:w="3458" w:type="dxa"/>
          </w:tcPr>
          <w:p w:rsidR="00412577" w:rsidRDefault="00412577">
            <w:pPr>
              <w:pStyle w:val="ConsPlusNormal"/>
              <w:jc w:val="both"/>
            </w:pPr>
            <w:r>
              <w:lastRenderedPageBreak/>
              <w:t>программа создания центров прототипирования, центров внедрения научных разработок и технопарков</w:t>
            </w:r>
          </w:p>
        </w:tc>
        <w:tc>
          <w:tcPr>
            <w:tcW w:w="1474" w:type="dxa"/>
          </w:tcPr>
          <w:p w:rsidR="00412577" w:rsidRDefault="00412577">
            <w:pPr>
              <w:pStyle w:val="ConsPlusNormal"/>
              <w:jc w:val="both"/>
            </w:pPr>
            <w:r>
              <w:t>2 полугодие 2017 года</w:t>
            </w:r>
          </w:p>
        </w:tc>
      </w:tr>
      <w:tr w:rsidR="00412577">
        <w:tc>
          <w:tcPr>
            <w:tcW w:w="510" w:type="dxa"/>
          </w:tcPr>
          <w:p w:rsidR="00412577" w:rsidRDefault="00412577">
            <w:pPr>
              <w:pStyle w:val="ConsPlusNormal"/>
              <w:jc w:val="both"/>
            </w:pPr>
            <w:r>
              <w:lastRenderedPageBreak/>
              <w:t>4.5.</w:t>
            </w:r>
          </w:p>
        </w:tc>
        <w:tc>
          <w:tcPr>
            <w:tcW w:w="2948" w:type="dxa"/>
          </w:tcPr>
          <w:p w:rsidR="00412577" w:rsidRDefault="00412577">
            <w:pPr>
              <w:pStyle w:val="ConsPlusNormal"/>
              <w:jc w:val="both"/>
            </w:pPr>
            <w:r>
              <w:t>Создание программы развития новых промышленных зон (индустриальных парков), особых экономических зон</w:t>
            </w:r>
          </w:p>
        </w:tc>
        <w:tc>
          <w:tcPr>
            <w:tcW w:w="3458" w:type="dxa"/>
          </w:tcPr>
          <w:p w:rsidR="00412577" w:rsidRDefault="00412577">
            <w:pPr>
              <w:pStyle w:val="ConsPlusNormal"/>
              <w:jc w:val="both"/>
            </w:pPr>
            <w:r>
              <w:t xml:space="preserve">анализ и подготовка предложений о возможности создания особых экономических зон, индустриальных (промышленных) парков и применение других инструментов привлечения инвестиций на территорию Смоленской области, включая ГЧП. Определение целевого профиля потенциального инвестора. Подготовка концепций, бизнес-планов, мастер-планов программ развития, дорожных карт для </w:t>
            </w:r>
            <w:r>
              <w:lastRenderedPageBreak/>
              <w:t>создаваемых и реорганизуемых объектов. Получение финансирования и участие в программах поддержки</w:t>
            </w:r>
          </w:p>
        </w:tc>
        <w:tc>
          <w:tcPr>
            <w:tcW w:w="850" w:type="dxa"/>
          </w:tcPr>
          <w:p w:rsidR="00412577" w:rsidRDefault="00412577">
            <w:pPr>
              <w:pStyle w:val="ConsPlusNormal"/>
              <w:jc w:val="center"/>
            </w:pPr>
            <w:r>
              <w:lastRenderedPageBreak/>
              <w:t>16000</w:t>
            </w:r>
          </w:p>
        </w:tc>
        <w:tc>
          <w:tcPr>
            <w:tcW w:w="964" w:type="dxa"/>
          </w:tcPr>
          <w:p w:rsidR="00412577" w:rsidRDefault="00412577">
            <w:pPr>
              <w:pStyle w:val="ConsPlusNormal"/>
              <w:jc w:val="center"/>
            </w:pPr>
            <w:r>
              <w:t>16000</w:t>
            </w:r>
          </w:p>
        </w:tc>
        <w:tc>
          <w:tcPr>
            <w:tcW w:w="1757" w:type="dxa"/>
          </w:tcPr>
          <w:p w:rsidR="00412577" w:rsidRDefault="00412577">
            <w:pPr>
              <w:pStyle w:val="ConsPlusNormal"/>
              <w:jc w:val="both"/>
            </w:pPr>
            <w:r>
              <w:t>объем капитальных вложений будет определен после разработки программы развития индивидуально по каждому объекту</w:t>
            </w:r>
          </w:p>
        </w:tc>
        <w:tc>
          <w:tcPr>
            <w:tcW w:w="1757" w:type="dxa"/>
          </w:tcPr>
          <w:p w:rsidR="00412577" w:rsidRDefault="00412577">
            <w:pPr>
              <w:pStyle w:val="ConsPlusNormal"/>
              <w:jc w:val="both"/>
            </w:pPr>
            <w:r>
              <w:t>объем капитальных вложений будет определен после разработки программы развития индивидуально по каждому объекту</w:t>
            </w:r>
          </w:p>
        </w:tc>
        <w:tc>
          <w:tcPr>
            <w:tcW w:w="2494" w:type="dxa"/>
          </w:tcPr>
          <w:p w:rsidR="00412577" w:rsidRDefault="00412577">
            <w:pPr>
              <w:pStyle w:val="ConsPlusNormal"/>
              <w:jc w:val="both"/>
            </w:pPr>
            <w:r>
              <w:t>ДЭР; Департамент по промышленности, транспорту и дорожному хозяйству</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активная деятельность органов власти на этапе подготовки территории позволит значительно увеличить ее капитализацию и рыночную стоимость, увеличив тем самым доход государства от ее продажи и освоения коммерческими структурами. Государство обладает значительно более эффективными механизмами в этой сфере (административный ресурс, прокладка коммуникаций, </w:t>
            </w:r>
            <w:r>
              <w:lastRenderedPageBreak/>
              <w:t>изменение статуса территории). Использование государственных ресурсов и инструментов позволит значительно быстрее выводить на рынок территории под девелопмент</w:t>
            </w:r>
          </w:p>
        </w:tc>
        <w:tc>
          <w:tcPr>
            <w:tcW w:w="3458" w:type="dxa"/>
          </w:tcPr>
          <w:p w:rsidR="00412577" w:rsidRDefault="00412577">
            <w:pPr>
              <w:pStyle w:val="ConsPlusNormal"/>
              <w:jc w:val="both"/>
            </w:pPr>
            <w:r>
              <w:lastRenderedPageBreak/>
              <w:t>программа развития новых промышленных зон (индустриальных парков), особых экономических зон</w:t>
            </w:r>
          </w:p>
        </w:tc>
        <w:tc>
          <w:tcPr>
            <w:tcW w:w="1474" w:type="dxa"/>
          </w:tcPr>
          <w:p w:rsidR="00412577" w:rsidRDefault="00412577">
            <w:pPr>
              <w:pStyle w:val="ConsPlusNormal"/>
              <w:jc w:val="both"/>
            </w:pPr>
            <w:r>
              <w:t>2 полугодие 2016 года</w:t>
            </w:r>
          </w:p>
        </w:tc>
      </w:tr>
      <w:tr w:rsidR="00412577">
        <w:tc>
          <w:tcPr>
            <w:tcW w:w="510" w:type="dxa"/>
          </w:tcPr>
          <w:p w:rsidR="00412577" w:rsidRDefault="00412577">
            <w:pPr>
              <w:pStyle w:val="ConsPlusNormal"/>
              <w:jc w:val="both"/>
            </w:pPr>
            <w:r>
              <w:lastRenderedPageBreak/>
              <w:t>4.6.</w:t>
            </w:r>
          </w:p>
        </w:tc>
        <w:tc>
          <w:tcPr>
            <w:tcW w:w="2948" w:type="dxa"/>
          </w:tcPr>
          <w:p w:rsidR="00412577" w:rsidRDefault="00412577">
            <w:pPr>
              <w:pStyle w:val="ConsPlusNormal"/>
              <w:jc w:val="both"/>
            </w:pPr>
            <w:r>
              <w:t>Создание центра кластерного развития (далее - ЦКР)</w:t>
            </w:r>
          </w:p>
        </w:tc>
        <w:tc>
          <w:tcPr>
            <w:tcW w:w="3458" w:type="dxa"/>
          </w:tcPr>
          <w:p w:rsidR="00412577" w:rsidRDefault="00412577">
            <w:pPr>
              <w:pStyle w:val="ConsPlusNormal"/>
              <w:jc w:val="both"/>
            </w:pPr>
            <w:r>
              <w:t>подготовка концепции развития ЦКР. Подготовка комплекта документов. Участие в конкурсе Минэкономразвития РФ</w:t>
            </w:r>
          </w:p>
        </w:tc>
        <w:tc>
          <w:tcPr>
            <w:tcW w:w="850" w:type="dxa"/>
          </w:tcPr>
          <w:p w:rsidR="00412577" w:rsidRDefault="00412577">
            <w:pPr>
              <w:pStyle w:val="ConsPlusNormal"/>
              <w:jc w:val="center"/>
            </w:pPr>
            <w:r>
              <w:t>1000</w:t>
            </w:r>
          </w:p>
        </w:tc>
        <w:tc>
          <w:tcPr>
            <w:tcW w:w="964" w:type="dxa"/>
          </w:tcPr>
          <w:p w:rsidR="00412577" w:rsidRDefault="00412577">
            <w:pPr>
              <w:pStyle w:val="ConsPlusNormal"/>
              <w:jc w:val="center"/>
            </w:pPr>
            <w:r>
              <w:t>1000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целью ЦКР является поддержка формирования и развития кластеров Смоленской области</w:t>
            </w:r>
          </w:p>
        </w:tc>
        <w:tc>
          <w:tcPr>
            <w:tcW w:w="3458" w:type="dxa"/>
          </w:tcPr>
          <w:p w:rsidR="00412577" w:rsidRDefault="00412577">
            <w:pPr>
              <w:pStyle w:val="ConsPlusNormal"/>
              <w:jc w:val="both"/>
            </w:pPr>
            <w:r>
              <w:t>концепция развития ЦКР. Включение ЦКР в программу поддержки Минэкономразвития РФ</w:t>
            </w:r>
          </w:p>
        </w:tc>
        <w:tc>
          <w:tcPr>
            <w:tcW w:w="1474" w:type="dxa"/>
          </w:tcPr>
          <w:p w:rsidR="00412577" w:rsidRDefault="00412577">
            <w:pPr>
              <w:pStyle w:val="ConsPlusNormal"/>
              <w:jc w:val="both"/>
            </w:pPr>
            <w:r>
              <w:t>1 полугодие 2016 года</w:t>
            </w:r>
          </w:p>
        </w:tc>
      </w:tr>
      <w:tr w:rsidR="00412577">
        <w:tc>
          <w:tcPr>
            <w:tcW w:w="510" w:type="dxa"/>
          </w:tcPr>
          <w:p w:rsidR="00412577" w:rsidRDefault="00412577">
            <w:pPr>
              <w:pStyle w:val="ConsPlusNormal"/>
              <w:jc w:val="both"/>
            </w:pPr>
            <w:r>
              <w:t>4.7.</w:t>
            </w:r>
          </w:p>
        </w:tc>
        <w:tc>
          <w:tcPr>
            <w:tcW w:w="2948" w:type="dxa"/>
          </w:tcPr>
          <w:p w:rsidR="00412577" w:rsidRDefault="00412577">
            <w:pPr>
              <w:pStyle w:val="ConsPlusNormal"/>
              <w:jc w:val="both"/>
            </w:pPr>
            <w:r>
              <w:t>Определение направлений инвестирования</w:t>
            </w:r>
          </w:p>
        </w:tc>
        <w:tc>
          <w:tcPr>
            <w:tcW w:w="3458" w:type="dxa"/>
          </w:tcPr>
          <w:p w:rsidR="00412577" w:rsidRDefault="00412577">
            <w:pPr>
              <w:pStyle w:val="ConsPlusNormal"/>
              <w:jc w:val="both"/>
            </w:pPr>
            <w:r>
              <w:t>выявление приоритетных кластеров для развития в регионе. Проведение учредительных собраний кластеров. Проведение стратегических сессий. Подготовка концепций развития кластеров. Создание Интернет-ресурса. Проведение информационной кампании в СМИ. Участие в отраслевых выставках. Привлечение в кластеры лидеров отрасли. Проведение обучающих семинаров. Реализация совместных кластерных проектов. Содействие экспорту</w:t>
            </w:r>
          </w:p>
        </w:tc>
        <w:tc>
          <w:tcPr>
            <w:tcW w:w="850" w:type="dxa"/>
          </w:tcPr>
          <w:p w:rsidR="00412577" w:rsidRDefault="00412577">
            <w:pPr>
              <w:pStyle w:val="ConsPlusNormal"/>
              <w:jc w:val="center"/>
            </w:pPr>
            <w:r>
              <w:t>10000</w:t>
            </w:r>
          </w:p>
        </w:tc>
        <w:tc>
          <w:tcPr>
            <w:tcW w:w="964" w:type="dxa"/>
          </w:tcPr>
          <w:p w:rsidR="00412577" w:rsidRDefault="00412577">
            <w:pPr>
              <w:pStyle w:val="ConsPlusNormal"/>
              <w:jc w:val="center"/>
            </w:pPr>
            <w:r>
              <w:t>10000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реализация основных принципов кластерного развития на территории Смоленской области направлена на:</w:t>
            </w:r>
          </w:p>
          <w:p w:rsidR="00412577" w:rsidRDefault="00412577">
            <w:pPr>
              <w:pStyle w:val="ConsPlusNormal"/>
              <w:jc w:val="both"/>
            </w:pPr>
            <w:r>
              <w:t>- содействие повышению конкурентоспособности предприятий и организаций, входящих в состав территориальных кластеров;</w:t>
            </w:r>
          </w:p>
          <w:p w:rsidR="00412577" w:rsidRDefault="00412577">
            <w:pPr>
              <w:pStyle w:val="ConsPlusNormal"/>
              <w:jc w:val="both"/>
            </w:pPr>
            <w:r>
              <w:t>- развитие инновационной, производственной, транспортной, энергетической, инженерной, жилищной и социальной инфраструктуры территориальных кластеров;</w:t>
            </w:r>
          </w:p>
          <w:p w:rsidR="00412577" w:rsidRDefault="00412577">
            <w:pPr>
              <w:pStyle w:val="ConsPlusNormal"/>
              <w:jc w:val="both"/>
            </w:pPr>
            <w:r>
              <w:t>- содействие привлечению на территорию базирования территориальных кластеров инвестиций;</w:t>
            </w:r>
          </w:p>
          <w:p w:rsidR="00412577" w:rsidRDefault="00412577">
            <w:pPr>
              <w:pStyle w:val="ConsPlusNormal"/>
              <w:jc w:val="both"/>
            </w:pPr>
            <w:r>
              <w:t>- развитие системы профессионального и непрерывного образования;</w:t>
            </w:r>
          </w:p>
          <w:p w:rsidR="00412577" w:rsidRDefault="00412577">
            <w:pPr>
              <w:pStyle w:val="ConsPlusNormal"/>
              <w:jc w:val="both"/>
            </w:pPr>
            <w:r>
              <w:lastRenderedPageBreak/>
              <w:t>- развитие малого и среднего предпринимательства;</w:t>
            </w:r>
          </w:p>
          <w:p w:rsidR="00412577" w:rsidRDefault="00412577">
            <w:pPr>
              <w:pStyle w:val="ConsPlusNormal"/>
              <w:jc w:val="both"/>
            </w:pPr>
            <w:r>
              <w:t>- формирование, развитие и тиражирование эффективных механизмов частно-государственного партнерства;</w:t>
            </w:r>
          </w:p>
          <w:p w:rsidR="00412577" w:rsidRDefault="00412577">
            <w:pPr>
              <w:pStyle w:val="ConsPlusNormal"/>
              <w:jc w:val="both"/>
            </w:pPr>
            <w:r>
              <w:t>- развитие международной научно-технической и производственной кооперации</w:t>
            </w:r>
          </w:p>
        </w:tc>
        <w:tc>
          <w:tcPr>
            <w:tcW w:w="3458" w:type="dxa"/>
          </w:tcPr>
          <w:p w:rsidR="00412577" w:rsidRDefault="00412577">
            <w:pPr>
              <w:pStyle w:val="ConsPlusNormal"/>
              <w:jc w:val="both"/>
            </w:pPr>
            <w:r>
              <w:lastRenderedPageBreak/>
              <w:t>создание отраслевых кластеров на территории Смоленской области. Разработка концепций развития кластеров</w:t>
            </w:r>
          </w:p>
        </w:tc>
        <w:tc>
          <w:tcPr>
            <w:tcW w:w="1474" w:type="dxa"/>
          </w:tcPr>
          <w:p w:rsidR="00412577" w:rsidRDefault="00412577">
            <w:pPr>
              <w:pStyle w:val="ConsPlusNormal"/>
              <w:jc w:val="both"/>
            </w:pPr>
            <w:r>
              <w:t>2 полугодие 2017 года</w:t>
            </w:r>
          </w:p>
        </w:tc>
      </w:tr>
      <w:tr w:rsidR="00412577">
        <w:tc>
          <w:tcPr>
            <w:tcW w:w="510" w:type="dxa"/>
          </w:tcPr>
          <w:p w:rsidR="00412577" w:rsidRDefault="00412577">
            <w:pPr>
              <w:pStyle w:val="ConsPlusNormal"/>
              <w:jc w:val="both"/>
            </w:pPr>
            <w:r>
              <w:lastRenderedPageBreak/>
              <w:t>4.8.</w:t>
            </w:r>
          </w:p>
        </w:tc>
        <w:tc>
          <w:tcPr>
            <w:tcW w:w="2948" w:type="dxa"/>
          </w:tcPr>
          <w:p w:rsidR="00412577" w:rsidRDefault="00412577">
            <w:pPr>
              <w:pStyle w:val="ConsPlusNormal"/>
              <w:jc w:val="both"/>
            </w:pPr>
            <w:r>
              <w:t>Проведение дополнительного исследования о целесообразности создания аэропорта в Смоленской области</w:t>
            </w:r>
          </w:p>
        </w:tc>
        <w:tc>
          <w:tcPr>
            <w:tcW w:w="3458" w:type="dxa"/>
          </w:tcPr>
          <w:p w:rsidR="00412577" w:rsidRDefault="00412577">
            <w:pPr>
              <w:pStyle w:val="ConsPlusNormal"/>
              <w:jc w:val="both"/>
            </w:pPr>
            <w:r>
              <w:t>проведение дополнительного исследования о целесообразности создания аэропорта в Смоленской области</w:t>
            </w:r>
          </w:p>
        </w:tc>
        <w:tc>
          <w:tcPr>
            <w:tcW w:w="850" w:type="dxa"/>
          </w:tcPr>
          <w:p w:rsidR="00412577" w:rsidRDefault="00412577">
            <w:pPr>
              <w:pStyle w:val="ConsPlusNormal"/>
              <w:jc w:val="center"/>
            </w:pPr>
            <w:r>
              <w:t>3000</w:t>
            </w:r>
          </w:p>
        </w:tc>
        <w:tc>
          <w:tcPr>
            <w:tcW w:w="964" w:type="dxa"/>
          </w:tcPr>
          <w:p w:rsidR="00412577" w:rsidRDefault="00412577">
            <w:pPr>
              <w:pStyle w:val="ConsPlusNormal"/>
              <w:jc w:val="center"/>
            </w:pPr>
            <w:r>
              <w:t>3000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Департамент по промышленности, транспорту и дорожному хозяйству</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одним из толчков к развитию Смоленской области станет открытие на базе аэродрома "Северный" международного аэропорта двойного назначения (транспортно-пассажирского), который может оттянуть к себе часть пассажиро- и грузопотока аэропортов московского авиаузла за счет более низких тарифов на обслуживание</w:t>
            </w:r>
          </w:p>
        </w:tc>
        <w:tc>
          <w:tcPr>
            <w:tcW w:w="3458" w:type="dxa"/>
          </w:tcPr>
          <w:p w:rsidR="00412577" w:rsidRDefault="00412577">
            <w:pPr>
              <w:pStyle w:val="ConsPlusNormal"/>
              <w:jc w:val="both"/>
            </w:pPr>
            <w:r>
              <w:t>аналитический отчет о целесообразности строительства аэропорта</w:t>
            </w:r>
          </w:p>
        </w:tc>
        <w:tc>
          <w:tcPr>
            <w:tcW w:w="1474" w:type="dxa"/>
          </w:tcPr>
          <w:p w:rsidR="00412577" w:rsidRDefault="00412577">
            <w:pPr>
              <w:pStyle w:val="ConsPlusNormal"/>
              <w:jc w:val="both"/>
            </w:pPr>
            <w:r>
              <w:t>2 полугодие 2017 года</w:t>
            </w:r>
          </w:p>
        </w:tc>
      </w:tr>
      <w:tr w:rsidR="00412577">
        <w:tblPrEx>
          <w:tblBorders>
            <w:insideH w:val="nil"/>
          </w:tblBorders>
        </w:tblPrEx>
        <w:tc>
          <w:tcPr>
            <w:tcW w:w="510" w:type="dxa"/>
            <w:tcBorders>
              <w:bottom w:val="nil"/>
            </w:tcBorders>
          </w:tcPr>
          <w:p w:rsidR="00412577" w:rsidRDefault="00412577">
            <w:pPr>
              <w:pStyle w:val="ConsPlusNormal"/>
              <w:jc w:val="both"/>
            </w:pPr>
            <w:r>
              <w:t>4.9.</w:t>
            </w:r>
          </w:p>
        </w:tc>
        <w:tc>
          <w:tcPr>
            <w:tcW w:w="2948" w:type="dxa"/>
            <w:tcBorders>
              <w:bottom w:val="nil"/>
            </w:tcBorders>
          </w:tcPr>
          <w:p w:rsidR="00412577" w:rsidRDefault="00412577">
            <w:pPr>
              <w:pStyle w:val="ConsPlusNormal"/>
              <w:jc w:val="both"/>
            </w:pPr>
            <w:r>
              <w:t>Создание ТОСЭР на территории моногорода - Дорогобужского городского поселения Дорогобужского района Смоленской области</w:t>
            </w:r>
          </w:p>
        </w:tc>
        <w:tc>
          <w:tcPr>
            <w:tcW w:w="3458" w:type="dxa"/>
            <w:tcBorders>
              <w:bottom w:val="nil"/>
            </w:tcBorders>
          </w:tcPr>
          <w:p w:rsidR="00412577" w:rsidRDefault="00412577">
            <w:pPr>
              <w:pStyle w:val="ConsPlusNormal"/>
              <w:jc w:val="both"/>
            </w:pPr>
            <w:r>
              <w:t>выявление приоритетных направлений экономической деятельности на ТОСЭР. Проведение работы с потенциальными инвесторами. Подготовка и подача заявки на создание ТОСЭР в Минэкономразвития России</w:t>
            </w:r>
          </w:p>
        </w:tc>
        <w:tc>
          <w:tcPr>
            <w:tcW w:w="850" w:type="dxa"/>
            <w:tcBorders>
              <w:bottom w:val="nil"/>
            </w:tcBorders>
          </w:tcPr>
          <w:p w:rsidR="00412577" w:rsidRDefault="00412577">
            <w:pPr>
              <w:pStyle w:val="ConsPlusNormal"/>
              <w:jc w:val="both"/>
            </w:pPr>
            <w:r>
              <w:t>0</w:t>
            </w:r>
          </w:p>
        </w:tc>
        <w:tc>
          <w:tcPr>
            <w:tcW w:w="964" w:type="dxa"/>
            <w:tcBorders>
              <w:bottom w:val="nil"/>
            </w:tcBorders>
          </w:tcPr>
          <w:p w:rsidR="00412577" w:rsidRDefault="00412577">
            <w:pPr>
              <w:pStyle w:val="ConsPlusNormal"/>
              <w:jc w:val="both"/>
            </w:pPr>
            <w:r>
              <w:t>0</w:t>
            </w:r>
          </w:p>
        </w:tc>
        <w:tc>
          <w:tcPr>
            <w:tcW w:w="1757" w:type="dxa"/>
            <w:tcBorders>
              <w:bottom w:val="nil"/>
            </w:tcBorders>
          </w:tcPr>
          <w:p w:rsidR="00412577" w:rsidRDefault="00412577">
            <w:pPr>
              <w:pStyle w:val="ConsPlusNormal"/>
              <w:jc w:val="both"/>
            </w:pPr>
            <w:r>
              <w:t>0</w:t>
            </w:r>
          </w:p>
        </w:tc>
        <w:tc>
          <w:tcPr>
            <w:tcW w:w="1757" w:type="dxa"/>
            <w:tcBorders>
              <w:bottom w:val="nil"/>
            </w:tcBorders>
          </w:tcPr>
          <w:p w:rsidR="00412577" w:rsidRDefault="00412577">
            <w:pPr>
              <w:pStyle w:val="ConsPlusNormal"/>
              <w:jc w:val="both"/>
            </w:pPr>
            <w:r>
              <w:t>0</w:t>
            </w:r>
          </w:p>
        </w:tc>
        <w:tc>
          <w:tcPr>
            <w:tcW w:w="2494" w:type="dxa"/>
            <w:tcBorders>
              <w:bottom w:val="nil"/>
            </w:tcBorders>
          </w:tcPr>
          <w:p w:rsidR="00412577" w:rsidRDefault="00412577">
            <w:pPr>
              <w:pStyle w:val="ConsPlusNormal"/>
              <w:jc w:val="both"/>
            </w:pPr>
            <w:r>
              <w:t>Представительство Администрации Смоленской области при Правительстве Российской Федерации</w:t>
            </w:r>
          </w:p>
        </w:tc>
        <w:tc>
          <w:tcPr>
            <w:tcW w:w="1587" w:type="dxa"/>
            <w:tcBorders>
              <w:bottom w:val="nil"/>
            </w:tcBorders>
          </w:tcPr>
          <w:p w:rsidR="00412577" w:rsidRDefault="00412577">
            <w:pPr>
              <w:pStyle w:val="ConsPlusNormal"/>
              <w:jc w:val="both"/>
            </w:pPr>
            <w:r>
              <w:t>персональная отв. исполнителя</w:t>
            </w:r>
          </w:p>
        </w:tc>
        <w:tc>
          <w:tcPr>
            <w:tcW w:w="3402" w:type="dxa"/>
            <w:tcBorders>
              <w:bottom w:val="nil"/>
            </w:tcBorders>
          </w:tcPr>
          <w:p w:rsidR="00412577" w:rsidRDefault="00412577">
            <w:pPr>
              <w:pStyle w:val="ConsPlusNormal"/>
              <w:jc w:val="both"/>
            </w:pPr>
            <w:r>
              <w:t>создание ТОСЭР на территории моногорода - Дорогобужского городского поселения Дорогобужского района Смоленской области - позволит:</w:t>
            </w:r>
          </w:p>
          <w:p w:rsidR="00412577" w:rsidRDefault="00412577">
            <w:pPr>
              <w:pStyle w:val="ConsPlusNormal"/>
              <w:jc w:val="both"/>
            </w:pPr>
            <w:r>
              <w:t>- диверсифицировать экономику моногорода и снизить долю градообразующего предприятия ПАО "Дорогобуж" в общегородском объеме отгруженной продукции;</w:t>
            </w:r>
          </w:p>
          <w:p w:rsidR="00412577" w:rsidRDefault="00412577">
            <w:pPr>
              <w:pStyle w:val="ConsPlusNormal"/>
              <w:jc w:val="both"/>
            </w:pPr>
            <w:r>
              <w:t xml:space="preserve">- создать более 700 новых </w:t>
            </w:r>
            <w:r>
              <w:lastRenderedPageBreak/>
              <w:t>рабочих мест и снизить долю занятых на градообразующем предприятии ПАО "Дорогобуж" в общем числе занятых;</w:t>
            </w:r>
          </w:p>
          <w:p w:rsidR="00412577" w:rsidRDefault="00412577">
            <w:pPr>
              <w:pStyle w:val="ConsPlusNormal"/>
              <w:jc w:val="both"/>
            </w:pPr>
            <w:r>
              <w:t>- повысить инвестиционную привлекательность моногорода (объем инвестиций в результате реализации новых проектов составит более 10 млрд. руб.);</w:t>
            </w:r>
          </w:p>
          <w:p w:rsidR="00412577" w:rsidRDefault="00412577">
            <w:pPr>
              <w:pStyle w:val="ConsPlusNormal"/>
              <w:jc w:val="both"/>
            </w:pPr>
            <w:r>
              <w:t>- увеличить дополнительные налоговые поступления в бюджет моногорода и в бюджет Смоленской области</w:t>
            </w:r>
          </w:p>
        </w:tc>
        <w:tc>
          <w:tcPr>
            <w:tcW w:w="3458" w:type="dxa"/>
            <w:tcBorders>
              <w:bottom w:val="nil"/>
            </w:tcBorders>
          </w:tcPr>
          <w:p w:rsidR="00412577" w:rsidRDefault="00412577">
            <w:pPr>
              <w:pStyle w:val="ConsPlusNormal"/>
              <w:jc w:val="both"/>
            </w:pPr>
            <w:r>
              <w:lastRenderedPageBreak/>
              <w:t>создание ТОСЭР на территории Дорогобужского городского поселения Дорогобужского района Смоленской области</w:t>
            </w:r>
          </w:p>
        </w:tc>
        <w:tc>
          <w:tcPr>
            <w:tcW w:w="1474" w:type="dxa"/>
            <w:tcBorders>
              <w:bottom w:val="nil"/>
            </w:tcBorders>
          </w:tcPr>
          <w:p w:rsidR="00412577" w:rsidRDefault="00412577">
            <w:pPr>
              <w:pStyle w:val="ConsPlusNormal"/>
              <w:jc w:val="both"/>
            </w:pPr>
            <w:r>
              <w:t>I полугодие 2017 года</w:t>
            </w:r>
          </w:p>
        </w:tc>
      </w:tr>
      <w:tr w:rsidR="00412577">
        <w:tblPrEx>
          <w:tblBorders>
            <w:insideH w:val="nil"/>
          </w:tblBorders>
        </w:tblPrEx>
        <w:tc>
          <w:tcPr>
            <w:tcW w:w="24659" w:type="dxa"/>
            <w:gridSpan w:val="12"/>
            <w:tcBorders>
              <w:top w:val="nil"/>
            </w:tcBorders>
          </w:tcPr>
          <w:p w:rsidR="00412577" w:rsidRDefault="00412577">
            <w:pPr>
              <w:pStyle w:val="ConsPlusNormal"/>
              <w:jc w:val="both"/>
            </w:pPr>
            <w:r>
              <w:lastRenderedPageBreak/>
              <w:t xml:space="preserve">(п. 4.9 введен </w:t>
            </w:r>
            <w:hyperlink r:id="rId95" w:history="1">
              <w:r>
                <w:rPr>
                  <w:color w:val="0000FF"/>
                </w:rPr>
                <w:t>распоряжением</w:t>
              </w:r>
            </w:hyperlink>
            <w:r>
              <w:t xml:space="preserve"> Администрации Смоленской области от 02.11.2016</w:t>
            </w:r>
          </w:p>
          <w:p w:rsidR="00412577" w:rsidRDefault="00412577">
            <w:pPr>
              <w:pStyle w:val="ConsPlusNormal"/>
              <w:jc w:val="both"/>
            </w:pPr>
            <w:r>
              <w:t>N 1715-р/адм)</w:t>
            </w:r>
          </w:p>
        </w:tc>
      </w:tr>
      <w:tr w:rsidR="00412577">
        <w:tc>
          <w:tcPr>
            <w:tcW w:w="510" w:type="dxa"/>
          </w:tcPr>
          <w:p w:rsidR="00412577" w:rsidRDefault="00412577">
            <w:pPr>
              <w:pStyle w:val="ConsPlusNormal"/>
              <w:jc w:val="both"/>
              <w:outlineLvl w:val="3"/>
            </w:pPr>
            <w:r>
              <w:t>5.</w:t>
            </w:r>
          </w:p>
        </w:tc>
        <w:tc>
          <w:tcPr>
            <w:tcW w:w="24149" w:type="dxa"/>
            <w:gridSpan w:val="11"/>
          </w:tcPr>
          <w:p w:rsidR="00412577" w:rsidRDefault="00412577">
            <w:pPr>
              <w:pStyle w:val="ConsPlusNormal"/>
              <w:jc w:val="center"/>
            </w:pPr>
            <w:r>
              <w:t>Цель: улучшение состояния рынка труда, развитие системы подготовки и переподготовки высококвалифицированных кадров</w:t>
            </w:r>
          </w:p>
        </w:tc>
      </w:tr>
      <w:tr w:rsidR="00412577">
        <w:tc>
          <w:tcPr>
            <w:tcW w:w="510" w:type="dxa"/>
          </w:tcPr>
          <w:p w:rsidR="00412577" w:rsidRDefault="00412577">
            <w:pPr>
              <w:pStyle w:val="ConsPlusNormal"/>
              <w:jc w:val="both"/>
            </w:pPr>
            <w:r>
              <w:t>5.1.</w:t>
            </w:r>
          </w:p>
        </w:tc>
        <w:tc>
          <w:tcPr>
            <w:tcW w:w="2948" w:type="dxa"/>
          </w:tcPr>
          <w:p w:rsidR="00412577" w:rsidRDefault="00412577">
            <w:pPr>
              <w:pStyle w:val="ConsPlusNormal"/>
              <w:jc w:val="both"/>
            </w:pPr>
            <w:r>
              <w:t>Создание системы образования, ориентированной на потребности экономики области, и развитие системы профориентации</w:t>
            </w:r>
          </w:p>
        </w:tc>
        <w:tc>
          <w:tcPr>
            <w:tcW w:w="3458" w:type="dxa"/>
          </w:tcPr>
          <w:p w:rsidR="00412577" w:rsidRDefault="00412577">
            <w:pPr>
              <w:pStyle w:val="ConsPlusNormal"/>
              <w:jc w:val="both"/>
            </w:pPr>
            <w:r>
              <w:t>подготовка сводного прогноза потребностей регионального рынка труда в специалистах различных направлений, основанного на потребностях инвесторов и прогнозе социально-экономического развития (на 7 лет)</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Департамент по образованию, науке и делам молодежи; Департамент государственной службы занятости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документ должен учитывать: наличие в образовательных учреждениях региона образовательных программ, разработанных с участием хозяйствующих субъектов, которые направлены на удовлетворение потребностей новых производств. Критерии обеспечения кадрами бизнеса. Наличие договоров между образовательными учреждениями (высшего и среднеспециального образования) и коммерческими </w:t>
            </w:r>
            <w:r>
              <w:lastRenderedPageBreak/>
              <w:t>структурами о целевой подготовке специалистов. Результаты прогноза должны публиковаться в сети Интернет</w:t>
            </w:r>
          </w:p>
        </w:tc>
        <w:tc>
          <w:tcPr>
            <w:tcW w:w="3458" w:type="dxa"/>
          </w:tcPr>
          <w:p w:rsidR="00412577" w:rsidRDefault="00412577">
            <w:pPr>
              <w:pStyle w:val="ConsPlusNormal"/>
              <w:jc w:val="both"/>
            </w:pPr>
            <w:r>
              <w:lastRenderedPageBreak/>
              <w:t>доклад о прогнозе потребностей регионального рынка труда в специалистах различных направлений, основанного на потребностях инвесторов и прогнозе социально-экономического развития (на 7 лет)</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lastRenderedPageBreak/>
              <w:t>5.2.</w:t>
            </w:r>
          </w:p>
        </w:tc>
        <w:tc>
          <w:tcPr>
            <w:tcW w:w="2948" w:type="dxa"/>
          </w:tcPr>
          <w:p w:rsidR="00412577" w:rsidRDefault="00412577">
            <w:pPr>
              <w:pStyle w:val="ConsPlusNormal"/>
              <w:jc w:val="both"/>
            </w:pPr>
          </w:p>
        </w:tc>
        <w:tc>
          <w:tcPr>
            <w:tcW w:w="3458" w:type="dxa"/>
          </w:tcPr>
          <w:p w:rsidR="00412577" w:rsidRDefault="00412577">
            <w:pPr>
              <w:pStyle w:val="ConsPlusNormal"/>
              <w:jc w:val="both"/>
            </w:pPr>
            <w:r>
              <w:t>разработка предложений по коррекции действующей системы переподготовки и трудоустройства выпускников специальностей, мало востребованных на рынке труда Смоленской области, в соответствии с Инвестиционной стратегией и потребностями инвесторов</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Департамент по образованию, науке и делам молодежи; Департамент государственной службы занятости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документ отсутствует. Действующая система переподготовки и трудоустройства выпускников специальностей, мало востребованных на рынке труда Смоленской области, не обеспечивает гибкую обратную связь между потребностями предприятий и организаций и мощностью образовательных учреждений. Необходимо наладить их взаимодействие</w:t>
            </w:r>
          </w:p>
        </w:tc>
        <w:tc>
          <w:tcPr>
            <w:tcW w:w="3458" w:type="dxa"/>
          </w:tcPr>
          <w:p w:rsidR="00412577" w:rsidRDefault="00412577">
            <w:pPr>
              <w:pStyle w:val="ConsPlusNormal"/>
              <w:jc w:val="both"/>
            </w:pPr>
            <w:r>
              <w:t>доклад с предложениями по коррекции действующей системы переподготовки и трудоустройства выпускников специальностей, мало востребованных на рынке труда Смоленской области, в соответствии с Инвестиционной стратегией и потребностями инвесторов</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p>
        </w:tc>
        <w:tc>
          <w:tcPr>
            <w:tcW w:w="2948" w:type="dxa"/>
          </w:tcPr>
          <w:p w:rsidR="00412577" w:rsidRDefault="00412577">
            <w:pPr>
              <w:pStyle w:val="ConsPlusNormal"/>
              <w:jc w:val="both"/>
            </w:pPr>
          </w:p>
        </w:tc>
        <w:tc>
          <w:tcPr>
            <w:tcW w:w="3458" w:type="dxa"/>
          </w:tcPr>
          <w:p w:rsidR="00412577" w:rsidRDefault="00412577">
            <w:pPr>
              <w:pStyle w:val="ConsPlusNormal"/>
              <w:jc w:val="both"/>
            </w:pPr>
            <w:r>
              <w:t>разработка с участием хозяйствующих субъектов образовательных программ, которые направлены на удовлетворение потребностей новых производств</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Департамент по образованию, науке и делам молодежи; Департамент государственной службы занятости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необходимо заключение договоров между образовательными учреждениями (высшего и среднего специального образования) и коммерческими структурами о целевой подготовке специалистов</w:t>
            </w:r>
          </w:p>
        </w:tc>
        <w:tc>
          <w:tcPr>
            <w:tcW w:w="3458" w:type="dxa"/>
          </w:tcPr>
          <w:p w:rsidR="00412577" w:rsidRDefault="00412577">
            <w:pPr>
              <w:pStyle w:val="ConsPlusNormal"/>
              <w:jc w:val="both"/>
            </w:pPr>
            <w:r>
              <w:t>отчет Департамента Смоленской области по образованию, науке и делам молодежи, копии соглашений</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t>5.3.</w:t>
            </w:r>
          </w:p>
        </w:tc>
        <w:tc>
          <w:tcPr>
            <w:tcW w:w="2948" w:type="dxa"/>
          </w:tcPr>
          <w:p w:rsidR="00412577" w:rsidRDefault="00412577">
            <w:pPr>
              <w:pStyle w:val="ConsPlusNormal"/>
              <w:jc w:val="both"/>
            </w:pPr>
            <w:r>
              <w:t>Создание/развитие системы обучения сотрудников органов государственной власти субъектов Российской Федерации по работе с инвесторами</w:t>
            </w:r>
          </w:p>
        </w:tc>
        <w:tc>
          <w:tcPr>
            <w:tcW w:w="3458" w:type="dxa"/>
          </w:tcPr>
          <w:p w:rsidR="00412577" w:rsidRDefault="00412577">
            <w:pPr>
              <w:pStyle w:val="ConsPlusNormal"/>
              <w:jc w:val="both"/>
            </w:pPr>
            <w:r>
              <w:t>создание системы повышения квалификации для специалистов органов власти</w:t>
            </w:r>
          </w:p>
        </w:tc>
        <w:tc>
          <w:tcPr>
            <w:tcW w:w="850" w:type="dxa"/>
          </w:tcPr>
          <w:p w:rsidR="00412577" w:rsidRDefault="00412577">
            <w:pPr>
              <w:pStyle w:val="ConsPlusNormal"/>
              <w:jc w:val="center"/>
            </w:pPr>
            <w:r>
              <w:t>5560</w:t>
            </w:r>
          </w:p>
        </w:tc>
        <w:tc>
          <w:tcPr>
            <w:tcW w:w="964" w:type="dxa"/>
          </w:tcPr>
          <w:p w:rsidR="00412577" w:rsidRDefault="00412577">
            <w:pPr>
              <w:pStyle w:val="ConsPlusNormal"/>
              <w:jc w:val="center"/>
            </w:pPr>
            <w:r>
              <w:t>5560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Аппарат Администрации Смоленской области</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аттестация госслужащих с целью определения соответствия замещаемой должности. Проводится работа по разработке квалификационных требований. При оценке соискателей </w:t>
            </w:r>
            <w:r>
              <w:lastRenderedPageBreak/>
              <w:t>учитывается наличие опыта работы по реализации предпринимательских проектов, бизнес-образования (преимущественно в зарубежных бизнес-школах и университетах)</w:t>
            </w:r>
          </w:p>
        </w:tc>
        <w:tc>
          <w:tcPr>
            <w:tcW w:w="3458" w:type="dxa"/>
          </w:tcPr>
          <w:p w:rsidR="00412577" w:rsidRDefault="00412577">
            <w:pPr>
              <w:pStyle w:val="ConsPlusNormal"/>
              <w:jc w:val="both"/>
            </w:pPr>
            <w:r>
              <w:lastRenderedPageBreak/>
              <w:t xml:space="preserve">стажировки сотрудников в иных субъектах РФ и за рубежом. Описание компетенций по должностям, определяющих требования к необходимым знаниям, навыкам. Учет </w:t>
            </w:r>
            <w:r>
              <w:lastRenderedPageBreak/>
              <w:t>специалистов, имеющих свидетельства по программе повышения квалификации</w:t>
            </w:r>
          </w:p>
        </w:tc>
        <w:tc>
          <w:tcPr>
            <w:tcW w:w="1474" w:type="dxa"/>
          </w:tcPr>
          <w:p w:rsidR="00412577" w:rsidRDefault="00412577">
            <w:pPr>
              <w:pStyle w:val="ConsPlusNormal"/>
              <w:jc w:val="both"/>
            </w:pPr>
            <w:r>
              <w:lastRenderedPageBreak/>
              <w:t>2 полугодие 2014 года, далее постоянно</w:t>
            </w:r>
          </w:p>
        </w:tc>
      </w:tr>
      <w:tr w:rsidR="00412577">
        <w:tc>
          <w:tcPr>
            <w:tcW w:w="510" w:type="dxa"/>
          </w:tcPr>
          <w:p w:rsidR="00412577" w:rsidRDefault="00412577">
            <w:pPr>
              <w:pStyle w:val="ConsPlusNormal"/>
              <w:jc w:val="both"/>
            </w:pPr>
            <w:r>
              <w:lastRenderedPageBreak/>
              <w:t>5.4.</w:t>
            </w:r>
          </w:p>
        </w:tc>
        <w:tc>
          <w:tcPr>
            <w:tcW w:w="2948" w:type="dxa"/>
          </w:tcPr>
          <w:p w:rsidR="00412577" w:rsidRDefault="00412577">
            <w:pPr>
              <w:pStyle w:val="ConsPlusNormal"/>
              <w:jc w:val="both"/>
            </w:pPr>
          </w:p>
        </w:tc>
        <w:tc>
          <w:tcPr>
            <w:tcW w:w="3458" w:type="dxa"/>
          </w:tcPr>
          <w:p w:rsidR="00412577" w:rsidRDefault="00412577">
            <w:pPr>
              <w:pStyle w:val="ConsPlusNormal"/>
              <w:jc w:val="both"/>
            </w:pPr>
            <w:r>
              <w:t>создание системы мотивации специалистов, взаимодействующих с инвесторами, основанной на ключевых показателях эффективности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документ отсутствует. Метод мотивации ключевых сотрудников с использованием показателей эффективности доказал свою пользу и высокую результативность. Необходимо внедрить этот метод в практику работы региональных органов исполнительной власти</w:t>
            </w:r>
          </w:p>
        </w:tc>
        <w:tc>
          <w:tcPr>
            <w:tcW w:w="3458" w:type="dxa"/>
          </w:tcPr>
          <w:p w:rsidR="00412577" w:rsidRDefault="00412577">
            <w:pPr>
              <w:pStyle w:val="ConsPlusNormal"/>
              <w:jc w:val="both"/>
            </w:pPr>
            <w:r>
              <w:t>приказ ДЭР о системе мотивации сотрудников профильных исполнительных органов государственной власти Смоленской обл., участвующих в инвестиционном процессе, основанный на ключевых показателях эффективности</w:t>
            </w:r>
          </w:p>
        </w:tc>
        <w:tc>
          <w:tcPr>
            <w:tcW w:w="1474" w:type="dxa"/>
          </w:tcPr>
          <w:p w:rsidR="00412577" w:rsidRDefault="00412577">
            <w:pPr>
              <w:pStyle w:val="ConsPlusNormal"/>
              <w:jc w:val="both"/>
            </w:pPr>
            <w:r>
              <w:t>2 полугодие 2014 года</w:t>
            </w:r>
          </w:p>
        </w:tc>
      </w:tr>
      <w:tr w:rsidR="00412577">
        <w:tc>
          <w:tcPr>
            <w:tcW w:w="510" w:type="dxa"/>
          </w:tcPr>
          <w:p w:rsidR="00412577" w:rsidRDefault="00412577">
            <w:pPr>
              <w:pStyle w:val="ConsPlusNormal"/>
              <w:jc w:val="both"/>
              <w:outlineLvl w:val="3"/>
            </w:pPr>
            <w:r>
              <w:t>6.</w:t>
            </w:r>
          </w:p>
        </w:tc>
        <w:tc>
          <w:tcPr>
            <w:tcW w:w="24149" w:type="dxa"/>
            <w:gridSpan w:val="11"/>
          </w:tcPr>
          <w:p w:rsidR="00412577" w:rsidRDefault="00412577">
            <w:pPr>
              <w:pStyle w:val="ConsPlusNormal"/>
              <w:jc w:val="center"/>
            </w:pPr>
            <w:r>
              <w:t>Цель: развитие среднего и малого предпринимательства</w:t>
            </w:r>
          </w:p>
        </w:tc>
      </w:tr>
      <w:tr w:rsidR="00412577">
        <w:tc>
          <w:tcPr>
            <w:tcW w:w="510" w:type="dxa"/>
          </w:tcPr>
          <w:p w:rsidR="00412577" w:rsidRDefault="00412577">
            <w:pPr>
              <w:pStyle w:val="ConsPlusNormal"/>
              <w:jc w:val="both"/>
            </w:pPr>
            <w:r>
              <w:t>6.1.</w:t>
            </w:r>
          </w:p>
        </w:tc>
        <w:tc>
          <w:tcPr>
            <w:tcW w:w="2948" w:type="dxa"/>
          </w:tcPr>
          <w:p w:rsidR="00412577" w:rsidRDefault="00412577">
            <w:pPr>
              <w:pStyle w:val="ConsPlusNormal"/>
              <w:jc w:val="both"/>
            </w:pPr>
            <w:r>
              <w:t>Специальная программа работы с министерствами по увеличению суммы получаемых федеральных средств и средств федеральных институтов развития</w:t>
            </w:r>
          </w:p>
        </w:tc>
        <w:tc>
          <w:tcPr>
            <w:tcW w:w="3458" w:type="dxa"/>
          </w:tcPr>
          <w:p w:rsidR="00412577" w:rsidRDefault="00412577">
            <w:pPr>
              <w:pStyle w:val="ConsPlusNormal"/>
              <w:jc w:val="both"/>
            </w:pPr>
            <w:r>
              <w:t>создание специальной группы специалистов для увеличения доли федерального финансирования в реализации мероприятий в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 xml:space="preserve">необходимо проведение непрерывного мониторинга планов министерств и ведомств по созданию целевых программ с целью участия Смоленской области в мероприятиях по реализации принятых программ и привлечения средств федерального бюджета на софинансирование мероприятий в Смоленской области. Необходимо обеспечить корректное оформление заявок для прохождения процедуры отбора дальнейшего участия в принятых </w:t>
            </w:r>
            <w:r>
              <w:lastRenderedPageBreak/>
              <w:t>программах</w:t>
            </w:r>
          </w:p>
        </w:tc>
        <w:tc>
          <w:tcPr>
            <w:tcW w:w="3458" w:type="dxa"/>
          </w:tcPr>
          <w:p w:rsidR="00412577" w:rsidRDefault="00412577">
            <w:pPr>
              <w:pStyle w:val="ConsPlusNormal"/>
              <w:jc w:val="both"/>
            </w:pPr>
            <w:r>
              <w:lastRenderedPageBreak/>
              <w:t>количество привлеченных средств федерального бюджета</w:t>
            </w:r>
          </w:p>
        </w:tc>
        <w:tc>
          <w:tcPr>
            <w:tcW w:w="1474" w:type="dxa"/>
          </w:tcPr>
          <w:p w:rsidR="00412577" w:rsidRDefault="00412577">
            <w:pPr>
              <w:pStyle w:val="ConsPlusNormal"/>
              <w:jc w:val="both"/>
            </w:pPr>
            <w:r>
              <w:t>2 полугодие 2015 года</w:t>
            </w:r>
          </w:p>
        </w:tc>
      </w:tr>
      <w:tr w:rsidR="00412577">
        <w:tc>
          <w:tcPr>
            <w:tcW w:w="510" w:type="dxa"/>
          </w:tcPr>
          <w:p w:rsidR="00412577" w:rsidRDefault="00412577">
            <w:pPr>
              <w:pStyle w:val="ConsPlusNormal"/>
              <w:jc w:val="both"/>
            </w:pPr>
            <w:r>
              <w:lastRenderedPageBreak/>
              <w:t>6.2.</w:t>
            </w:r>
          </w:p>
        </w:tc>
        <w:tc>
          <w:tcPr>
            <w:tcW w:w="2948" w:type="dxa"/>
          </w:tcPr>
          <w:p w:rsidR="00412577" w:rsidRDefault="00412577">
            <w:pPr>
              <w:pStyle w:val="ConsPlusNormal"/>
              <w:jc w:val="both"/>
            </w:pPr>
            <w:r>
              <w:t>Формирование новых финансовых механизмов привлечения инвестиций и поддержки инвесторов</w:t>
            </w:r>
          </w:p>
        </w:tc>
        <w:tc>
          <w:tcPr>
            <w:tcW w:w="3458" w:type="dxa"/>
          </w:tcPr>
          <w:p w:rsidR="00412577" w:rsidRDefault="00412577">
            <w:pPr>
              <w:pStyle w:val="ConsPlusNormal"/>
              <w:jc w:val="both"/>
            </w:pPr>
            <w:r>
              <w:t>анализ лучших практик применения существующих финансовых механизмов поддержки инвесторов с целью оценки возможности их внедрения на территории Смоленской области и разработка мероприятий по их внедрению</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основным приоритетом внедренных механизмов финансовой поддержки инвесторов должно стать стимулирование инвестиционных процессов в области, направленных на привлечение и создание новых производств, развитие инноваций и новых технологий, увеличение доли высокопроизводительных рабочих мест</w:t>
            </w:r>
          </w:p>
        </w:tc>
        <w:tc>
          <w:tcPr>
            <w:tcW w:w="3458" w:type="dxa"/>
          </w:tcPr>
          <w:p w:rsidR="00412577" w:rsidRDefault="00412577">
            <w:pPr>
              <w:pStyle w:val="ConsPlusNormal"/>
              <w:jc w:val="both"/>
            </w:pPr>
            <w:r>
              <w:t>аналитический доклад и план мероприятий по внедрению механизмов финансовой поддержки инвесторов на территории Смоленской области</w:t>
            </w:r>
          </w:p>
        </w:tc>
        <w:tc>
          <w:tcPr>
            <w:tcW w:w="1474" w:type="dxa"/>
          </w:tcPr>
          <w:p w:rsidR="00412577" w:rsidRDefault="00412577">
            <w:pPr>
              <w:pStyle w:val="ConsPlusNormal"/>
              <w:jc w:val="both"/>
            </w:pPr>
            <w:r>
              <w:t>1 полугодие 2015 года, далее ежегодно</w:t>
            </w:r>
          </w:p>
        </w:tc>
      </w:tr>
      <w:tr w:rsidR="00412577">
        <w:tc>
          <w:tcPr>
            <w:tcW w:w="510" w:type="dxa"/>
          </w:tcPr>
          <w:p w:rsidR="00412577" w:rsidRDefault="00412577">
            <w:pPr>
              <w:pStyle w:val="ConsPlusNormal"/>
              <w:jc w:val="both"/>
            </w:pPr>
            <w:r>
              <w:t>6.3.</w:t>
            </w:r>
          </w:p>
        </w:tc>
        <w:tc>
          <w:tcPr>
            <w:tcW w:w="2948" w:type="dxa"/>
          </w:tcPr>
          <w:p w:rsidR="00412577" w:rsidRDefault="00412577">
            <w:pPr>
              <w:pStyle w:val="ConsPlusNormal"/>
              <w:jc w:val="both"/>
            </w:pPr>
            <w:r>
              <w:t>Совершенствование нормативно-правовой базы Смоленской области</w:t>
            </w:r>
          </w:p>
        </w:tc>
        <w:tc>
          <w:tcPr>
            <w:tcW w:w="3458" w:type="dxa"/>
          </w:tcPr>
          <w:p w:rsidR="00412577" w:rsidRDefault="00412577">
            <w:pPr>
              <w:pStyle w:val="ConsPlusNormal"/>
              <w:jc w:val="both"/>
            </w:pPr>
            <w:r>
              <w:t>проведение инвентаризации существующей нормативно-правовой базы и формирование максимально простой системы нормативно-правовых актов, регулирующих вопросы поддержки развития малого и среднего предпринимательства в Смоленской области</w:t>
            </w:r>
          </w:p>
        </w:tc>
        <w:tc>
          <w:tcPr>
            <w:tcW w:w="850" w:type="dxa"/>
          </w:tcPr>
          <w:p w:rsidR="00412577" w:rsidRDefault="00412577">
            <w:pPr>
              <w:pStyle w:val="ConsPlusNormal"/>
              <w:jc w:val="center"/>
            </w:pPr>
            <w:r>
              <w:t>0</w:t>
            </w:r>
          </w:p>
        </w:tc>
        <w:tc>
          <w:tcPr>
            <w:tcW w:w="964"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r>
              <w:t>ДЭР; Смоленский областной фонд поддержки малого предпринимательства</w:t>
            </w:r>
          </w:p>
        </w:tc>
        <w:tc>
          <w:tcPr>
            <w:tcW w:w="1587" w:type="dxa"/>
          </w:tcPr>
          <w:p w:rsidR="00412577" w:rsidRDefault="00412577">
            <w:pPr>
              <w:pStyle w:val="ConsPlusNormal"/>
              <w:jc w:val="both"/>
            </w:pPr>
            <w:r>
              <w:t>персонал отв. исполнителя</w:t>
            </w:r>
          </w:p>
        </w:tc>
        <w:tc>
          <w:tcPr>
            <w:tcW w:w="3402" w:type="dxa"/>
          </w:tcPr>
          <w:p w:rsidR="00412577" w:rsidRDefault="00412577">
            <w:pPr>
              <w:pStyle w:val="ConsPlusNormal"/>
              <w:jc w:val="both"/>
            </w:pPr>
            <w:r>
              <w:t>значительное количество постановлений Администрации Смоленской области, регулирующих вопросы определения порядка предоставления субсидий субъектам малого и среднего предпринимательства, проведения конкурсов. Значительное количество нормативных правовых актов затрудняет участие предпринимателей в конкурсных процедурах</w:t>
            </w:r>
          </w:p>
        </w:tc>
        <w:tc>
          <w:tcPr>
            <w:tcW w:w="3458" w:type="dxa"/>
          </w:tcPr>
          <w:p w:rsidR="00412577" w:rsidRDefault="00412577">
            <w:pPr>
              <w:pStyle w:val="ConsPlusNormal"/>
              <w:jc w:val="both"/>
            </w:pPr>
            <w:r>
              <w:t>система нормативно-правовых актов, регулирующих вопросы поддержки развития малого и среднего предпринимательства в Смоленской области</w:t>
            </w:r>
          </w:p>
        </w:tc>
        <w:tc>
          <w:tcPr>
            <w:tcW w:w="1474" w:type="dxa"/>
          </w:tcPr>
          <w:p w:rsidR="00412577" w:rsidRDefault="00412577">
            <w:pPr>
              <w:pStyle w:val="ConsPlusNormal"/>
              <w:jc w:val="both"/>
            </w:pPr>
            <w:r>
              <w:t>1 полугодие 2015 года</w:t>
            </w:r>
          </w:p>
        </w:tc>
      </w:tr>
      <w:tr w:rsidR="00412577">
        <w:tc>
          <w:tcPr>
            <w:tcW w:w="510" w:type="dxa"/>
          </w:tcPr>
          <w:p w:rsidR="00412577" w:rsidRDefault="00412577">
            <w:pPr>
              <w:pStyle w:val="ConsPlusNormal"/>
              <w:jc w:val="both"/>
              <w:outlineLvl w:val="3"/>
            </w:pPr>
            <w:r>
              <w:t>7.</w:t>
            </w:r>
          </w:p>
        </w:tc>
        <w:tc>
          <w:tcPr>
            <w:tcW w:w="2948" w:type="dxa"/>
          </w:tcPr>
          <w:p w:rsidR="00412577" w:rsidRDefault="00412577">
            <w:pPr>
              <w:pStyle w:val="ConsPlusNormal"/>
              <w:jc w:val="both"/>
            </w:pPr>
            <w:r>
              <w:t>Итого</w:t>
            </w:r>
          </w:p>
        </w:tc>
        <w:tc>
          <w:tcPr>
            <w:tcW w:w="3458" w:type="dxa"/>
          </w:tcPr>
          <w:p w:rsidR="00412577" w:rsidRDefault="00412577">
            <w:pPr>
              <w:pStyle w:val="ConsPlusNormal"/>
              <w:jc w:val="both"/>
            </w:pPr>
          </w:p>
        </w:tc>
        <w:tc>
          <w:tcPr>
            <w:tcW w:w="850" w:type="dxa"/>
          </w:tcPr>
          <w:p w:rsidR="00412577" w:rsidRDefault="00412577">
            <w:pPr>
              <w:pStyle w:val="ConsPlusNormal"/>
              <w:jc w:val="center"/>
            </w:pPr>
            <w:r>
              <w:t>184070</w:t>
            </w:r>
          </w:p>
        </w:tc>
        <w:tc>
          <w:tcPr>
            <w:tcW w:w="964" w:type="dxa"/>
          </w:tcPr>
          <w:p w:rsidR="00412577" w:rsidRDefault="00412577">
            <w:pPr>
              <w:pStyle w:val="ConsPlusNormal"/>
              <w:jc w:val="center"/>
            </w:pPr>
            <w:r>
              <w:t>184070</w:t>
            </w:r>
          </w:p>
        </w:tc>
        <w:tc>
          <w:tcPr>
            <w:tcW w:w="1757" w:type="dxa"/>
          </w:tcPr>
          <w:p w:rsidR="00412577" w:rsidRDefault="00412577">
            <w:pPr>
              <w:pStyle w:val="ConsPlusNormal"/>
              <w:jc w:val="center"/>
            </w:pPr>
            <w:r>
              <w:t>0</w:t>
            </w:r>
          </w:p>
        </w:tc>
        <w:tc>
          <w:tcPr>
            <w:tcW w:w="1757" w:type="dxa"/>
          </w:tcPr>
          <w:p w:rsidR="00412577" w:rsidRDefault="00412577">
            <w:pPr>
              <w:pStyle w:val="ConsPlusNormal"/>
              <w:jc w:val="center"/>
            </w:pPr>
            <w:r>
              <w:t>0</w:t>
            </w:r>
          </w:p>
        </w:tc>
        <w:tc>
          <w:tcPr>
            <w:tcW w:w="2494" w:type="dxa"/>
          </w:tcPr>
          <w:p w:rsidR="00412577" w:rsidRDefault="00412577">
            <w:pPr>
              <w:pStyle w:val="ConsPlusNormal"/>
              <w:jc w:val="both"/>
            </w:pPr>
          </w:p>
        </w:tc>
        <w:tc>
          <w:tcPr>
            <w:tcW w:w="1587" w:type="dxa"/>
          </w:tcPr>
          <w:p w:rsidR="00412577" w:rsidRDefault="00412577">
            <w:pPr>
              <w:pStyle w:val="ConsPlusNormal"/>
              <w:jc w:val="both"/>
            </w:pPr>
          </w:p>
        </w:tc>
        <w:tc>
          <w:tcPr>
            <w:tcW w:w="3402" w:type="dxa"/>
          </w:tcPr>
          <w:p w:rsidR="00412577" w:rsidRDefault="00412577">
            <w:pPr>
              <w:pStyle w:val="ConsPlusNormal"/>
              <w:jc w:val="both"/>
            </w:pPr>
          </w:p>
        </w:tc>
        <w:tc>
          <w:tcPr>
            <w:tcW w:w="3458" w:type="dxa"/>
          </w:tcPr>
          <w:p w:rsidR="00412577" w:rsidRDefault="00412577">
            <w:pPr>
              <w:pStyle w:val="ConsPlusNormal"/>
              <w:jc w:val="both"/>
            </w:pPr>
          </w:p>
        </w:tc>
        <w:tc>
          <w:tcPr>
            <w:tcW w:w="1474" w:type="dxa"/>
          </w:tcPr>
          <w:p w:rsidR="00412577" w:rsidRDefault="00412577">
            <w:pPr>
              <w:pStyle w:val="ConsPlusNormal"/>
              <w:jc w:val="both"/>
            </w:pP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48" w:name="P3986"/>
      <w:bookmarkEnd w:id="48"/>
      <w:r>
        <w:t xml:space="preserve">&lt;34&gt; План мероприятий по продвижению бренда и инвестиционной привлекательности Смоленской области представлен в </w:t>
      </w:r>
      <w:hyperlink w:anchor="P5532" w:history="1">
        <w:r>
          <w:rPr>
            <w:color w:val="0000FF"/>
          </w:rPr>
          <w:t>таблице 28</w:t>
        </w:r>
      </w:hyperlink>
      <w:r>
        <w:t>.</w:t>
      </w:r>
    </w:p>
    <w:p w:rsidR="00412577" w:rsidRDefault="00412577">
      <w:pPr>
        <w:pStyle w:val="ConsPlusNormal"/>
        <w:ind w:firstLine="540"/>
        <w:jc w:val="both"/>
      </w:pPr>
      <w:bookmarkStart w:id="49" w:name="P3987"/>
      <w:bookmarkEnd w:id="49"/>
      <w:r>
        <w:t xml:space="preserve">&lt;35&gt; План мероприятий по продвижению бренда и инвестиционной привлекательности Смоленской области представлен в </w:t>
      </w:r>
      <w:hyperlink w:anchor="P5532" w:history="1">
        <w:r>
          <w:rPr>
            <w:color w:val="0000FF"/>
          </w:rPr>
          <w:t>таблице 28</w:t>
        </w:r>
      </w:hyperlink>
      <w:r>
        <w:t>.</w:t>
      </w:r>
    </w:p>
    <w:p w:rsidR="00412577" w:rsidRDefault="00412577">
      <w:pPr>
        <w:pStyle w:val="ConsPlusNormal"/>
        <w:ind w:firstLine="540"/>
        <w:jc w:val="both"/>
      </w:pPr>
      <w:bookmarkStart w:id="50" w:name="P3988"/>
      <w:bookmarkEnd w:id="50"/>
      <w:r>
        <w:t xml:space="preserve">&lt;36&gt; План мероприятий по продвижению бренда и инвестиционной привлекательности Смоленской области представлен в </w:t>
      </w:r>
      <w:hyperlink w:anchor="P5532" w:history="1">
        <w:r>
          <w:rPr>
            <w:color w:val="0000FF"/>
          </w:rPr>
          <w:t>таблице 28</w:t>
        </w:r>
      </w:hyperlink>
      <w:r>
        <w:t>.</w:t>
      </w:r>
    </w:p>
    <w:p w:rsidR="00412577" w:rsidRDefault="00412577">
      <w:pPr>
        <w:pStyle w:val="ConsPlusNormal"/>
        <w:ind w:firstLine="540"/>
        <w:jc w:val="both"/>
      </w:pPr>
      <w:bookmarkStart w:id="51" w:name="P3989"/>
      <w:bookmarkEnd w:id="51"/>
      <w:r>
        <w:t xml:space="preserve">&lt;37&gt; План мероприятий по продвижению бренда и инвестиционной привлекательности Смоленской области представлен в </w:t>
      </w:r>
      <w:hyperlink w:anchor="P5532" w:history="1">
        <w:r>
          <w:rPr>
            <w:color w:val="0000FF"/>
          </w:rPr>
          <w:t>таблице 28</w:t>
        </w:r>
      </w:hyperlink>
      <w:r>
        <w:t>.</w:t>
      </w:r>
    </w:p>
    <w:p w:rsidR="00412577" w:rsidRDefault="00412577">
      <w:pPr>
        <w:pStyle w:val="ConsPlusNormal"/>
        <w:ind w:firstLine="540"/>
        <w:jc w:val="both"/>
      </w:pPr>
    </w:p>
    <w:p w:rsidR="00412577" w:rsidRDefault="00412577">
      <w:pPr>
        <w:pStyle w:val="ConsPlusNormal"/>
        <w:jc w:val="center"/>
        <w:outlineLvl w:val="1"/>
      </w:pPr>
      <w:r>
        <w:t>11. Оценка объема бюджетного финансирования,</w:t>
      </w:r>
    </w:p>
    <w:p w:rsidR="00412577" w:rsidRDefault="00412577">
      <w:pPr>
        <w:pStyle w:val="ConsPlusNormal"/>
        <w:jc w:val="center"/>
      </w:pPr>
      <w:r>
        <w:t>направленного на реализацию Стратегии</w:t>
      </w:r>
    </w:p>
    <w:p w:rsidR="00412577" w:rsidRDefault="00412577">
      <w:pPr>
        <w:pStyle w:val="ConsPlusNormal"/>
        <w:ind w:firstLine="540"/>
        <w:jc w:val="both"/>
      </w:pPr>
    </w:p>
    <w:p w:rsidR="00412577" w:rsidRDefault="00412577">
      <w:pPr>
        <w:pStyle w:val="ConsPlusNormal"/>
        <w:jc w:val="right"/>
        <w:outlineLvl w:val="2"/>
      </w:pPr>
      <w:r>
        <w:t>Таблица 20</w:t>
      </w:r>
    </w:p>
    <w:p w:rsidR="00412577" w:rsidRDefault="00412577">
      <w:pPr>
        <w:pStyle w:val="ConsPlusNormal"/>
        <w:jc w:val="center"/>
      </w:pPr>
    </w:p>
    <w:p w:rsidR="00412577" w:rsidRDefault="00412577">
      <w:pPr>
        <w:pStyle w:val="ConsPlusNormal"/>
        <w:jc w:val="center"/>
      </w:pPr>
      <w:bookmarkStart w:id="52" w:name="P3996"/>
      <w:bookmarkEnd w:id="52"/>
      <w:r>
        <w:t>Оценка объема бюджетных ассигнований из средств бюджета</w:t>
      </w:r>
    </w:p>
    <w:p w:rsidR="00412577" w:rsidRDefault="00412577">
      <w:pPr>
        <w:pStyle w:val="ConsPlusNormal"/>
        <w:jc w:val="center"/>
      </w:pPr>
      <w:r>
        <w:t>Смоленской области, необходимого для реализации Стратегии</w:t>
      </w:r>
    </w:p>
    <w:p w:rsidR="00412577" w:rsidRDefault="00412577">
      <w:pPr>
        <w:pStyle w:val="ConsPlusNormal"/>
        <w:jc w:val="center"/>
      </w:pPr>
      <w:r>
        <w:t>по мероприятиям, требующим финансирования,</w:t>
      </w:r>
    </w:p>
    <w:p w:rsidR="00412577" w:rsidRDefault="00412577">
      <w:pPr>
        <w:pStyle w:val="ConsPlusNormal"/>
        <w:jc w:val="center"/>
      </w:pPr>
      <w:r>
        <w:t>по годам реализации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75"/>
        <w:gridCol w:w="794"/>
        <w:gridCol w:w="624"/>
        <w:gridCol w:w="624"/>
        <w:gridCol w:w="680"/>
        <w:gridCol w:w="737"/>
        <w:gridCol w:w="624"/>
        <w:gridCol w:w="624"/>
        <w:gridCol w:w="737"/>
      </w:tblGrid>
      <w:tr w:rsidR="00412577">
        <w:tc>
          <w:tcPr>
            <w:tcW w:w="454" w:type="dxa"/>
          </w:tcPr>
          <w:p w:rsidR="00412577" w:rsidRDefault="00412577">
            <w:pPr>
              <w:pStyle w:val="ConsPlusNormal"/>
              <w:jc w:val="center"/>
            </w:pPr>
            <w:r>
              <w:t>N п/п</w:t>
            </w:r>
          </w:p>
        </w:tc>
        <w:tc>
          <w:tcPr>
            <w:tcW w:w="3175" w:type="dxa"/>
          </w:tcPr>
          <w:p w:rsidR="00412577" w:rsidRDefault="00412577">
            <w:pPr>
              <w:pStyle w:val="ConsPlusNormal"/>
              <w:jc w:val="center"/>
            </w:pPr>
            <w:r>
              <w:t>Мероприятие</w:t>
            </w:r>
          </w:p>
        </w:tc>
        <w:tc>
          <w:tcPr>
            <w:tcW w:w="794" w:type="dxa"/>
          </w:tcPr>
          <w:p w:rsidR="00412577" w:rsidRDefault="00412577">
            <w:pPr>
              <w:pStyle w:val="ConsPlusNormal"/>
              <w:jc w:val="center"/>
            </w:pPr>
            <w:r>
              <w:t>Всего, тыс. руб.</w:t>
            </w:r>
          </w:p>
        </w:tc>
        <w:tc>
          <w:tcPr>
            <w:tcW w:w="624" w:type="dxa"/>
          </w:tcPr>
          <w:p w:rsidR="00412577" w:rsidRDefault="00412577">
            <w:pPr>
              <w:pStyle w:val="ConsPlusNormal"/>
              <w:jc w:val="center"/>
            </w:pPr>
            <w:r>
              <w:t>2014</w:t>
            </w:r>
          </w:p>
        </w:tc>
        <w:tc>
          <w:tcPr>
            <w:tcW w:w="624" w:type="dxa"/>
          </w:tcPr>
          <w:p w:rsidR="00412577" w:rsidRDefault="00412577">
            <w:pPr>
              <w:pStyle w:val="ConsPlusNormal"/>
              <w:jc w:val="center"/>
            </w:pPr>
            <w:r>
              <w:t>2015</w:t>
            </w:r>
          </w:p>
        </w:tc>
        <w:tc>
          <w:tcPr>
            <w:tcW w:w="680" w:type="dxa"/>
          </w:tcPr>
          <w:p w:rsidR="00412577" w:rsidRDefault="00412577">
            <w:pPr>
              <w:pStyle w:val="ConsPlusNormal"/>
              <w:jc w:val="center"/>
            </w:pPr>
            <w:r>
              <w:t>2016</w:t>
            </w:r>
          </w:p>
        </w:tc>
        <w:tc>
          <w:tcPr>
            <w:tcW w:w="737" w:type="dxa"/>
          </w:tcPr>
          <w:p w:rsidR="00412577" w:rsidRDefault="00412577">
            <w:pPr>
              <w:pStyle w:val="ConsPlusNormal"/>
              <w:jc w:val="center"/>
            </w:pPr>
            <w:r>
              <w:t>2017</w:t>
            </w:r>
          </w:p>
        </w:tc>
        <w:tc>
          <w:tcPr>
            <w:tcW w:w="624" w:type="dxa"/>
          </w:tcPr>
          <w:p w:rsidR="00412577" w:rsidRDefault="00412577">
            <w:pPr>
              <w:pStyle w:val="ConsPlusNormal"/>
              <w:jc w:val="center"/>
            </w:pPr>
            <w:r>
              <w:t>2018</w:t>
            </w:r>
          </w:p>
        </w:tc>
        <w:tc>
          <w:tcPr>
            <w:tcW w:w="624" w:type="dxa"/>
          </w:tcPr>
          <w:p w:rsidR="00412577" w:rsidRDefault="00412577">
            <w:pPr>
              <w:pStyle w:val="ConsPlusNormal"/>
              <w:jc w:val="center"/>
            </w:pPr>
            <w:r>
              <w:t>2019</w:t>
            </w:r>
          </w:p>
        </w:tc>
        <w:tc>
          <w:tcPr>
            <w:tcW w:w="737" w:type="dxa"/>
          </w:tcPr>
          <w:p w:rsidR="00412577" w:rsidRDefault="00412577">
            <w:pPr>
              <w:pStyle w:val="ConsPlusNormal"/>
              <w:jc w:val="center"/>
            </w:pPr>
            <w:r>
              <w:t>2020 - 2025</w:t>
            </w:r>
          </w:p>
        </w:tc>
      </w:tr>
      <w:tr w:rsidR="00412577">
        <w:tc>
          <w:tcPr>
            <w:tcW w:w="454" w:type="dxa"/>
          </w:tcPr>
          <w:p w:rsidR="00412577" w:rsidRDefault="00412577">
            <w:pPr>
              <w:pStyle w:val="ConsPlusNormal"/>
              <w:jc w:val="both"/>
            </w:pPr>
            <w:r>
              <w:t>1.</w:t>
            </w:r>
          </w:p>
        </w:tc>
        <w:tc>
          <w:tcPr>
            <w:tcW w:w="3175" w:type="dxa"/>
          </w:tcPr>
          <w:p w:rsidR="00412577" w:rsidRDefault="00412577">
            <w:pPr>
              <w:pStyle w:val="ConsPlusNormal"/>
              <w:jc w:val="both"/>
            </w:pPr>
            <w:r>
              <w:t xml:space="preserve">Актуализация Стратегии социально-экономического развития Смоленской области на долгосрочную перспективу, утвержденную </w:t>
            </w:r>
            <w:hyperlink r:id="rId96" w:history="1">
              <w:r>
                <w:rPr>
                  <w:color w:val="0000FF"/>
                </w:rPr>
                <w:t>постановлением</w:t>
              </w:r>
            </w:hyperlink>
            <w:r>
              <w:t xml:space="preserve"> Администрации Смоленской области от 26.11.2007 N 418</w:t>
            </w:r>
          </w:p>
        </w:tc>
        <w:tc>
          <w:tcPr>
            <w:tcW w:w="794" w:type="dxa"/>
          </w:tcPr>
          <w:p w:rsidR="00412577" w:rsidRDefault="00412577">
            <w:pPr>
              <w:pStyle w:val="ConsPlusNormal"/>
              <w:jc w:val="center"/>
            </w:pPr>
            <w:r>
              <w:t>20000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0</w:t>
            </w:r>
          </w:p>
        </w:tc>
        <w:tc>
          <w:tcPr>
            <w:tcW w:w="737" w:type="dxa"/>
          </w:tcPr>
          <w:p w:rsidR="00412577" w:rsidRDefault="00412577">
            <w:pPr>
              <w:pStyle w:val="ConsPlusNormal"/>
              <w:jc w:val="center"/>
            </w:pPr>
            <w:r>
              <w:t>5000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5000</w:t>
            </w:r>
          </w:p>
        </w:tc>
        <w:tc>
          <w:tcPr>
            <w:tcW w:w="737" w:type="dxa"/>
          </w:tcPr>
          <w:p w:rsidR="00412577" w:rsidRDefault="00412577">
            <w:pPr>
              <w:pStyle w:val="ConsPlusNormal"/>
              <w:jc w:val="center"/>
            </w:pPr>
            <w:r>
              <w:t>10000</w:t>
            </w:r>
          </w:p>
        </w:tc>
      </w:tr>
      <w:tr w:rsidR="00412577">
        <w:tc>
          <w:tcPr>
            <w:tcW w:w="454" w:type="dxa"/>
          </w:tcPr>
          <w:p w:rsidR="00412577" w:rsidRDefault="00412577">
            <w:pPr>
              <w:pStyle w:val="ConsPlusNormal"/>
              <w:jc w:val="both"/>
            </w:pPr>
            <w:r>
              <w:t>2.</w:t>
            </w:r>
          </w:p>
        </w:tc>
        <w:tc>
          <w:tcPr>
            <w:tcW w:w="3175" w:type="dxa"/>
          </w:tcPr>
          <w:p w:rsidR="00412577" w:rsidRDefault="00412577">
            <w:pPr>
              <w:pStyle w:val="ConsPlusNormal"/>
              <w:jc w:val="both"/>
            </w:pPr>
            <w:r>
              <w:t>Обеспечение реализации Инвестиционной стратегии Смоленской области</w:t>
            </w:r>
          </w:p>
        </w:tc>
        <w:tc>
          <w:tcPr>
            <w:tcW w:w="794" w:type="dxa"/>
          </w:tcPr>
          <w:p w:rsidR="00412577" w:rsidRDefault="00412577">
            <w:pPr>
              <w:pStyle w:val="ConsPlusNormal"/>
              <w:jc w:val="center"/>
            </w:pPr>
            <w:r>
              <w:t>1150</w:t>
            </w:r>
          </w:p>
        </w:tc>
        <w:tc>
          <w:tcPr>
            <w:tcW w:w="624" w:type="dxa"/>
          </w:tcPr>
          <w:p w:rsidR="00412577" w:rsidRDefault="00412577">
            <w:pPr>
              <w:pStyle w:val="ConsPlusNormal"/>
              <w:jc w:val="center"/>
            </w:pPr>
            <w:r>
              <w:t>50</w:t>
            </w:r>
          </w:p>
        </w:tc>
        <w:tc>
          <w:tcPr>
            <w:tcW w:w="624" w:type="dxa"/>
          </w:tcPr>
          <w:p w:rsidR="00412577" w:rsidRDefault="00412577">
            <w:pPr>
              <w:pStyle w:val="ConsPlusNormal"/>
              <w:jc w:val="center"/>
            </w:pPr>
            <w:r>
              <w:t>100</w:t>
            </w:r>
          </w:p>
        </w:tc>
        <w:tc>
          <w:tcPr>
            <w:tcW w:w="680" w:type="dxa"/>
          </w:tcPr>
          <w:p w:rsidR="00412577" w:rsidRDefault="00412577">
            <w:pPr>
              <w:pStyle w:val="ConsPlusNormal"/>
              <w:jc w:val="center"/>
            </w:pPr>
            <w:r>
              <w:t>100</w:t>
            </w:r>
          </w:p>
        </w:tc>
        <w:tc>
          <w:tcPr>
            <w:tcW w:w="737" w:type="dxa"/>
          </w:tcPr>
          <w:p w:rsidR="00412577" w:rsidRDefault="00412577">
            <w:pPr>
              <w:pStyle w:val="ConsPlusNormal"/>
              <w:jc w:val="center"/>
            </w:pPr>
            <w:r>
              <w:t>100</w:t>
            </w:r>
          </w:p>
        </w:tc>
        <w:tc>
          <w:tcPr>
            <w:tcW w:w="624" w:type="dxa"/>
          </w:tcPr>
          <w:p w:rsidR="00412577" w:rsidRDefault="00412577">
            <w:pPr>
              <w:pStyle w:val="ConsPlusNormal"/>
              <w:jc w:val="center"/>
            </w:pPr>
            <w:r>
              <w:t>100</w:t>
            </w:r>
          </w:p>
        </w:tc>
        <w:tc>
          <w:tcPr>
            <w:tcW w:w="624" w:type="dxa"/>
          </w:tcPr>
          <w:p w:rsidR="00412577" w:rsidRDefault="00412577">
            <w:pPr>
              <w:pStyle w:val="ConsPlusNormal"/>
              <w:jc w:val="center"/>
            </w:pPr>
            <w:r>
              <w:t>100</w:t>
            </w:r>
          </w:p>
        </w:tc>
        <w:tc>
          <w:tcPr>
            <w:tcW w:w="737" w:type="dxa"/>
          </w:tcPr>
          <w:p w:rsidR="00412577" w:rsidRDefault="00412577">
            <w:pPr>
              <w:pStyle w:val="ConsPlusNormal"/>
              <w:jc w:val="center"/>
            </w:pPr>
            <w:r>
              <w:t>600</w:t>
            </w:r>
          </w:p>
        </w:tc>
      </w:tr>
      <w:tr w:rsidR="00412577">
        <w:tc>
          <w:tcPr>
            <w:tcW w:w="454" w:type="dxa"/>
          </w:tcPr>
          <w:p w:rsidR="00412577" w:rsidRDefault="00412577">
            <w:pPr>
              <w:pStyle w:val="ConsPlusNormal"/>
              <w:jc w:val="both"/>
            </w:pPr>
            <w:r>
              <w:t>3.</w:t>
            </w:r>
          </w:p>
        </w:tc>
        <w:tc>
          <w:tcPr>
            <w:tcW w:w="3175" w:type="dxa"/>
          </w:tcPr>
          <w:p w:rsidR="00412577" w:rsidRDefault="00412577">
            <w:pPr>
              <w:pStyle w:val="ConsPlusNormal"/>
              <w:jc w:val="both"/>
            </w:pPr>
            <w:r>
              <w:t>Создание эффективной коммуникационной стратегии в продвижении имиджа и работа по брендированию инвестиционного потенциала</w:t>
            </w:r>
          </w:p>
        </w:tc>
        <w:tc>
          <w:tcPr>
            <w:tcW w:w="794" w:type="dxa"/>
          </w:tcPr>
          <w:p w:rsidR="00412577" w:rsidRDefault="00412577">
            <w:pPr>
              <w:pStyle w:val="ConsPlusNormal"/>
              <w:jc w:val="center"/>
            </w:pPr>
            <w:r>
              <w:t>13200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1200</w:t>
            </w:r>
          </w:p>
        </w:tc>
        <w:tc>
          <w:tcPr>
            <w:tcW w:w="680" w:type="dxa"/>
          </w:tcPr>
          <w:p w:rsidR="00412577" w:rsidRDefault="00412577">
            <w:pPr>
              <w:pStyle w:val="ConsPlusNormal"/>
              <w:jc w:val="center"/>
            </w:pPr>
            <w:r>
              <w:t>1200</w:t>
            </w:r>
          </w:p>
        </w:tc>
        <w:tc>
          <w:tcPr>
            <w:tcW w:w="737" w:type="dxa"/>
          </w:tcPr>
          <w:p w:rsidR="00412577" w:rsidRDefault="00412577">
            <w:pPr>
              <w:pStyle w:val="ConsPlusNormal"/>
              <w:jc w:val="center"/>
            </w:pPr>
            <w:r>
              <w:t>1200</w:t>
            </w:r>
          </w:p>
        </w:tc>
        <w:tc>
          <w:tcPr>
            <w:tcW w:w="624" w:type="dxa"/>
          </w:tcPr>
          <w:p w:rsidR="00412577" w:rsidRDefault="00412577">
            <w:pPr>
              <w:pStyle w:val="ConsPlusNormal"/>
              <w:jc w:val="center"/>
            </w:pPr>
            <w:r>
              <w:t>1200</w:t>
            </w:r>
          </w:p>
        </w:tc>
        <w:tc>
          <w:tcPr>
            <w:tcW w:w="624" w:type="dxa"/>
          </w:tcPr>
          <w:p w:rsidR="00412577" w:rsidRDefault="00412577">
            <w:pPr>
              <w:pStyle w:val="ConsPlusNormal"/>
              <w:jc w:val="center"/>
            </w:pPr>
            <w:r>
              <w:t>1200</w:t>
            </w:r>
          </w:p>
        </w:tc>
        <w:tc>
          <w:tcPr>
            <w:tcW w:w="737" w:type="dxa"/>
          </w:tcPr>
          <w:p w:rsidR="00412577" w:rsidRDefault="00412577">
            <w:pPr>
              <w:pStyle w:val="ConsPlusNormal"/>
              <w:jc w:val="center"/>
            </w:pPr>
            <w:r>
              <w:t>7200</w:t>
            </w:r>
          </w:p>
        </w:tc>
      </w:tr>
      <w:tr w:rsidR="00412577">
        <w:tc>
          <w:tcPr>
            <w:tcW w:w="454" w:type="dxa"/>
          </w:tcPr>
          <w:p w:rsidR="00412577" w:rsidRDefault="00412577">
            <w:pPr>
              <w:pStyle w:val="ConsPlusNormal"/>
              <w:jc w:val="both"/>
            </w:pPr>
            <w:r>
              <w:t>4.</w:t>
            </w:r>
          </w:p>
        </w:tc>
        <w:tc>
          <w:tcPr>
            <w:tcW w:w="3175" w:type="dxa"/>
          </w:tcPr>
          <w:p w:rsidR="00412577" w:rsidRDefault="00412577">
            <w:pPr>
              <w:pStyle w:val="ConsPlusNormal"/>
              <w:jc w:val="both"/>
            </w:pPr>
            <w:r>
              <w:t>Выпуск информационно-аналитических справочников-путеводителей инвесторов в соответствии с Инвестиционной стратегией Смоленской области</w:t>
            </w:r>
          </w:p>
        </w:tc>
        <w:tc>
          <w:tcPr>
            <w:tcW w:w="794" w:type="dxa"/>
          </w:tcPr>
          <w:p w:rsidR="00412577" w:rsidRDefault="00412577">
            <w:pPr>
              <w:pStyle w:val="ConsPlusNormal"/>
              <w:jc w:val="center"/>
            </w:pPr>
            <w:r>
              <w:t>192</w:t>
            </w:r>
          </w:p>
        </w:tc>
        <w:tc>
          <w:tcPr>
            <w:tcW w:w="624" w:type="dxa"/>
          </w:tcPr>
          <w:p w:rsidR="00412577" w:rsidRDefault="00412577">
            <w:pPr>
              <w:pStyle w:val="ConsPlusNormal"/>
              <w:jc w:val="center"/>
            </w:pPr>
            <w:r>
              <w:t>15</w:t>
            </w:r>
          </w:p>
        </w:tc>
        <w:tc>
          <w:tcPr>
            <w:tcW w:w="624" w:type="dxa"/>
          </w:tcPr>
          <w:p w:rsidR="00412577" w:rsidRDefault="00412577">
            <w:pPr>
              <w:pStyle w:val="ConsPlusNormal"/>
              <w:jc w:val="center"/>
            </w:pPr>
            <w:r>
              <w:t>16</w:t>
            </w:r>
          </w:p>
        </w:tc>
        <w:tc>
          <w:tcPr>
            <w:tcW w:w="680" w:type="dxa"/>
          </w:tcPr>
          <w:p w:rsidR="00412577" w:rsidRDefault="00412577">
            <w:pPr>
              <w:pStyle w:val="ConsPlusNormal"/>
              <w:jc w:val="center"/>
            </w:pPr>
            <w:r>
              <w:t>16</w:t>
            </w:r>
          </w:p>
        </w:tc>
        <w:tc>
          <w:tcPr>
            <w:tcW w:w="737" w:type="dxa"/>
          </w:tcPr>
          <w:p w:rsidR="00412577" w:rsidRDefault="00412577">
            <w:pPr>
              <w:pStyle w:val="ConsPlusNormal"/>
              <w:jc w:val="center"/>
            </w:pPr>
            <w:r>
              <w:t>16</w:t>
            </w:r>
          </w:p>
        </w:tc>
        <w:tc>
          <w:tcPr>
            <w:tcW w:w="624" w:type="dxa"/>
          </w:tcPr>
          <w:p w:rsidR="00412577" w:rsidRDefault="00412577">
            <w:pPr>
              <w:pStyle w:val="ConsPlusNormal"/>
              <w:jc w:val="center"/>
            </w:pPr>
            <w:r>
              <w:t>16</w:t>
            </w:r>
          </w:p>
        </w:tc>
        <w:tc>
          <w:tcPr>
            <w:tcW w:w="624" w:type="dxa"/>
          </w:tcPr>
          <w:p w:rsidR="00412577" w:rsidRDefault="00412577">
            <w:pPr>
              <w:pStyle w:val="ConsPlusNormal"/>
              <w:jc w:val="center"/>
            </w:pPr>
            <w:r>
              <w:t>16</w:t>
            </w:r>
          </w:p>
        </w:tc>
        <w:tc>
          <w:tcPr>
            <w:tcW w:w="737" w:type="dxa"/>
          </w:tcPr>
          <w:p w:rsidR="00412577" w:rsidRDefault="00412577">
            <w:pPr>
              <w:pStyle w:val="ConsPlusNormal"/>
              <w:jc w:val="center"/>
            </w:pPr>
            <w:r>
              <w:t>97</w:t>
            </w:r>
          </w:p>
        </w:tc>
      </w:tr>
      <w:tr w:rsidR="00412577">
        <w:tc>
          <w:tcPr>
            <w:tcW w:w="454" w:type="dxa"/>
          </w:tcPr>
          <w:p w:rsidR="00412577" w:rsidRDefault="00412577">
            <w:pPr>
              <w:pStyle w:val="ConsPlusNormal"/>
              <w:jc w:val="both"/>
            </w:pPr>
            <w:r>
              <w:t>5.</w:t>
            </w:r>
          </w:p>
        </w:tc>
        <w:tc>
          <w:tcPr>
            <w:tcW w:w="3175" w:type="dxa"/>
          </w:tcPr>
          <w:p w:rsidR="00412577" w:rsidRDefault="00412577">
            <w:pPr>
              <w:pStyle w:val="ConsPlusNormal"/>
              <w:jc w:val="both"/>
            </w:pPr>
            <w:r>
              <w:t xml:space="preserve">Участие представителей Смоленской области в международных и региональных выставках, форумах, конференциях, </w:t>
            </w:r>
            <w:r>
              <w:lastRenderedPageBreak/>
              <w:t>посвященных инвестиционной деятельности</w:t>
            </w:r>
          </w:p>
        </w:tc>
        <w:tc>
          <w:tcPr>
            <w:tcW w:w="794" w:type="dxa"/>
          </w:tcPr>
          <w:p w:rsidR="00412577" w:rsidRDefault="00412577">
            <w:pPr>
              <w:pStyle w:val="ConsPlusNormal"/>
              <w:jc w:val="center"/>
            </w:pPr>
            <w:r>
              <w:lastRenderedPageBreak/>
              <w:t>66588</w:t>
            </w:r>
          </w:p>
        </w:tc>
        <w:tc>
          <w:tcPr>
            <w:tcW w:w="624" w:type="dxa"/>
          </w:tcPr>
          <w:p w:rsidR="00412577" w:rsidRDefault="00412577">
            <w:pPr>
              <w:pStyle w:val="ConsPlusNormal"/>
              <w:jc w:val="center"/>
            </w:pPr>
            <w:r>
              <w:t>1465</w:t>
            </w:r>
          </w:p>
        </w:tc>
        <w:tc>
          <w:tcPr>
            <w:tcW w:w="624" w:type="dxa"/>
          </w:tcPr>
          <w:p w:rsidR="00412577" w:rsidRDefault="00412577">
            <w:pPr>
              <w:pStyle w:val="ConsPlusNormal"/>
              <w:jc w:val="center"/>
            </w:pPr>
            <w:r>
              <w:t>5920</w:t>
            </w:r>
          </w:p>
        </w:tc>
        <w:tc>
          <w:tcPr>
            <w:tcW w:w="680" w:type="dxa"/>
          </w:tcPr>
          <w:p w:rsidR="00412577" w:rsidRDefault="00412577">
            <w:pPr>
              <w:pStyle w:val="ConsPlusNormal"/>
              <w:jc w:val="center"/>
            </w:pPr>
            <w:r>
              <w:t>5920</w:t>
            </w:r>
          </w:p>
        </w:tc>
        <w:tc>
          <w:tcPr>
            <w:tcW w:w="737" w:type="dxa"/>
          </w:tcPr>
          <w:p w:rsidR="00412577" w:rsidRDefault="00412577">
            <w:pPr>
              <w:pStyle w:val="ConsPlusNormal"/>
              <w:jc w:val="center"/>
            </w:pPr>
            <w:r>
              <w:t>5920</w:t>
            </w:r>
          </w:p>
        </w:tc>
        <w:tc>
          <w:tcPr>
            <w:tcW w:w="624" w:type="dxa"/>
          </w:tcPr>
          <w:p w:rsidR="00412577" w:rsidRDefault="00412577">
            <w:pPr>
              <w:pStyle w:val="ConsPlusNormal"/>
              <w:jc w:val="center"/>
            </w:pPr>
            <w:r>
              <w:t>5920</w:t>
            </w:r>
          </w:p>
        </w:tc>
        <w:tc>
          <w:tcPr>
            <w:tcW w:w="624" w:type="dxa"/>
          </w:tcPr>
          <w:p w:rsidR="00412577" w:rsidRDefault="00412577">
            <w:pPr>
              <w:pStyle w:val="ConsPlusNormal"/>
              <w:jc w:val="center"/>
            </w:pPr>
            <w:r>
              <w:t>5920</w:t>
            </w:r>
          </w:p>
        </w:tc>
        <w:tc>
          <w:tcPr>
            <w:tcW w:w="737" w:type="dxa"/>
          </w:tcPr>
          <w:p w:rsidR="00412577" w:rsidRDefault="00412577">
            <w:pPr>
              <w:pStyle w:val="ConsPlusNormal"/>
              <w:jc w:val="center"/>
            </w:pPr>
            <w:r>
              <w:t>35523</w:t>
            </w:r>
          </w:p>
        </w:tc>
      </w:tr>
      <w:tr w:rsidR="00412577">
        <w:tc>
          <w:tcPr>
            <w:tcW w:w="454" w:type="dxa"/>
          </w:tcPr>
          <w:p w:rsidR="00412577" w:rsidRDefault="00412577">
            <w:pPr>
              <w:pStyle w:val="ConsPlusNormal"/>
              <w:jc w:val="both"/>
            </w:pPr>
            <w:r>
              <w:lastRenderedPageBreak/>
              <w:t>6.</w:t>
            </w:r>
          </w:p>
        </w:tc>
        <w:tc>
          <w:tcPr>
            <w:tcW w:w="3175" w:type="dxa"/>
          </w:tcPr>
          <w:p w:rsidR="00412577" w:rsidRDefault="00412577">
            <w:pPr>
              <w:pStyle w:val="ConsPlusNormal"/>
              <w:jc w:val="both"/>
            </w:pPr>
            <w:r>
              <w:t>Публикация рекламно-информационных статей об инвестиционных возможностях Смоленской области в международных и российских периодических изданиях</w:t>
            </w:r>
          </w:p>
        </w:tc>
        <w:tc>
          <w:tcPr>
            <w:tcW w:w="794" w:type="dxa"/>
          </w:tcPr>
          <w:p w:rsidR="00412577" w:rsidRDefault="00412577">
            <w:pPr>
              <w:pStyle w:val="ConsPlusNormal"/>
              <w:jc w:val="center"/>
            </w:pPr>
            <w:r>
              <w:t>36110</w:t>
            </w:r>
          </w:p>
        </w:tc>
        <w:tc>
          <w:tcPr>
            <w:tcW w:w="624" w:type="dxa"/>
          </w:tcPr>
          <w:p w:rsidR="00412577" w:rsidRDefault="00412577">
            <w:pPr>
              <w:pStyle w:val="ConsPlusNormal"/>
              <w:jc w:val="center"/>
            </w:pPr>
            <w:r>
              <w:t>1500</w:t>
            </w:r>
          </w:p>
        </w:tc>
        <w:tc>
          <w:tcPr>
            <w:tcW w:w="624" w:type="dxa"/>
          </w:tcPr>
          <w:p w:rsidR="00412577" w:rsidRDefault="00412577">
            <w:pPr>
              <w:pStyle w:val="ConsPlusNormal"/>
              <w:jc w:val="center"/>
            </w:pPr>
            <w:r>
              <w:t>3000</w:t>
            </w:r>
          </w:p>
        </w:tc>
        <w:tc>
          <w:tcPr>
            <w:tcW w:w="680" w:type="dxa"/>
          </w:tcPr>
          <w:p w:rsidR="00412577" w:rsidRDefault="00412577">
            <w:pPr>
              <w:pStyle w:val="ConsPlusNormal"/>
              <w:jc w:val="center"/>
            </w:pPr>
            <w:r>
              <w:t>3000</w:t>
            </w:r>
          </w:p>
        </w:tc>
        <w:tc>
          <w:tcPr>
            <w:tcW w:w="737" w:type="dxa"/>
          </w:tcPr>
          <w:p w:rsidR="00412577" w:rsidRDefault="00412577">
            <w:pPr>
              <w:pStyle w:val="ConsPlusNormal"/>
              <w:jc w:val="center"/>
            </w:pPr>
            <w:r>
              <w:t>3000</w:t>
            </w:r>
          </w:p>
        </w:tc>
        <w:tc>
          <w:tcPr>
            <w:tcW w:w="624" w:type="dxa"/>
          </w:tcPr>
          <w:p w:rsidR="00412577" w:rsidRDefault="00412577">
            <w:pPr>
              <w:pStyle w:val="ConsPlusNormal"/>
              <w:jc w:val="center"/>
            </w:pPr>
            <w:r>
              <w:t>3000</w:t>
            </w:r>
          </w:p>
        </w:tc>
        <w:tc>
          <w:tcPr>
            <w:tcW w:w="624" w:type="dxa"/>
          </w:tcPr>
          <w:p w:rsidR="00412577" w:rsidRDefault="00412577">
            <w:pPr>
              <w:pStyle w:val="ConsPlusNormal"/>
              <w:jc w:val="center"/>
            </w:pPr>
            <w:r>
              <w:t>3000</w:t>
            </w:r>
          </w:p>
        </w:tc>
        <w:tc>
          <w:tcPr>
            <w:tcW w:w="737" w:type="dxa"/>
          </w:tcPr>
          <w:p w:rsidR="00412577" w:rsidRDefault="00412577">
            <w:pPr>
              <w:pStyle w:val="ConsPlusNormal"/>
              <w:jc w:val="center"/>
            </w:pPr>
            <w:r>
              <w:t>19610</w:t>
            </w:r>
          </w:p>
        </w:tc>
      </w:tr>
      <w:tr w:rsidR="00412577">
        <w:tc>
          <w:tcPr>
            <w:tcW w:w="454" w:type="dxa"/>
          </w:tcPr>
          <w:p w:rsidR="00412577" w:rsidRDefault="00412577">
            <w:pPr>
              <w:pStyle w:val="ConsPlusNormal"/>
              <w:jc w:val="both"/>
            </w:pPr>
            <w:r>
              <w:t>7.</w:t>
            </w:r>
          </w:p>
        </w:tc>
        <w:tc>
          <w:tcPr>
            <w:tcW w:w="3175" w:type="dxa"/>
          </w:tcPr>
          <w:p w:rsidR="00412577" w:rsidRDefault="00412577">
            <w:pPr>
              <w:pStyle w:val="ConsPlusNormal"/>
              <w:jc w:val="both"/>
            </w:pPr>
            <w:r>
              <w:t>Организация мероприятий, связанных с определением и присвоением Смоленской области кредитного рейтинга</w:t>
            </w:r>
          </w:p>
        </w:tc>
        <w:tc>
          <w:tcPr>
            <w:tcW w:w="794" w:type="dxa"/>
          </w:tcPr>
          <w:p w:rsidR="00412577" w:rsidRDefault="00412577">
            <w:pPr>
              <w:pStyle w:val="ConsPlusNormal"/>
              <w:jc w:val="center"/>
            </w:pPr>
            <w:r>
              <w:t>3270</w:t>
            </w:r>
          </w:p>
        </w:tc>
        <w:tc>
          <w:tcPr>
            <w:tcW w:w="624" w:type="dxa"/>
          </w:tcPr>
          <w:p w:rsidR="00412577" w:rsidRDefault="00412577">
            <w:pPr>
              <w:pStyle w:val="ConsPlusNormal"/>
              <w:jc w:val="center"/>
            </w:pPr>
            <w:r>
              <w:t>545</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545</w:t>
            </w:r>
          </w:p>
        </w:tc>
        <w:tc>
          <w:tcPr>
            <w:tcW w:w="737" w:type="dxa"/>
          </w:tcPr>
          <w:p w:rsidR="00412577" w:rsidRDefault="00412577">
            <w:pPr>
              <w:pStyle w:val="ConsPlusNormal"/>
              <w:jc w:val="center"/>
            </w:pPr>
            <w:r>
              <w:t>0</w:t>
            </w:r>
          </w:p>
        </w:tc>
        <w:tc>
          <w:tcPr>
            <w:tcW w:w="624" w:type="dxa"/>
          </w:tcPr>
          <w:p w:rsidR="00412577" w:rsidRDefault="00412577">
            <w:pPr>
              <w:pStyle w:val="ConsPlusNormal"/>
              <w:jc w:val="center"/>
            </w:pPr>
            <w:r>
              <w:t>545</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1635</w:t>
            </w:r>
          </w:p>
        </w:tc>
      </w:tr>
      <w:tr w:rsidR="00412577">
        <w:tc>
          <w:tcPr>
            <w:tcW w:w="454" w:type="dxa"/>
          </w:tcPr>
          <w:p w:rsidR="00412577" w:rsidRDefault="00412577">
            <w:pPr>
              <w:pStyle w:val="ConsPlusNormal"/>
              <w:jc w:val="both"/>
            </w:pPr>
            <w:r>
              <w:t>8.</w:t>
            </w:r>
          </w:p>
        </w:tc>
        <w:tc>
          <w:tcPr>
            <w:tcW w:w="3175" w:type="dxa"/>
          </w:tcPr>
          <w:p w:rsidR="00412577" w:rsidRDefault="00412577">
            <w:pPr>
              <w:pStyle w:val="ConsPlusNormal"/>
              <w:jc w:val="both"/>
            </w:pPr>
            <w:r>
              <w:t>Разработка стратегии поиска инвесторов, включая формирование базы данных потенциальных инвесторов</w:t>
            </w:r>
          </w:p>
        </w:tc>
        <w:tc>
          <w:tcPr>
            <w:tcW w:w="794" w:type="dxa"/>
          </w:tcPr>
          <w:p w:rsidR="00412577" w:rsidRDefault="00412577">
            <w:pPr>
              <w:pStyle w:val="ConsPlusNormal"/>
              <w:jc w:val="center"/>
            </w:pPr>
            <w:r>
              <w:t>3000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3000</w:t>
            </w:r>
          </w:p>
        </w:tc>
        <w:tc>
          <w:tcPr>
            <w:tcW w:w="680" w:type="dxa"/>
          </w:tcPr>
          <w:p w:rsidR="00412577" w:rsidRDefault="00412577">
            <w:pPr>
              <w:pStyle w:val="ConsPlusNormal"/>
              <w:jc w:val="center"/>
            </w:pPr>
            <w:r>
              <w:t>0</w:t>
            </w:r>
          </w:p>
        </w:tc>
        <w:tc>
          <w:tcPr>
            <w:tcW w:w="737"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0</w:t>
            </w:r>
          </w:p>
        </w:tc>
      </w:tr>
      <w:tr w:rsidR="00412577">
        <w:tc>
          <w:tcPr>
            <w:tcW w:w="454" w:type="dxa"/>
          </w:tcPr>
          <w:p w:rsidR="00412577" w:rsidRDefault="00412577">
            <w:pPr>
              <w:pStyle w:val="ConsPlusNormal"/>
              <w:jc w:val="both"/>
            </w:pPr>
            <w:r>
              <w:t>9.</w:t>
            </w:r>
          </w:p>
        </w:tc>
        <w:tc>
          <w:tcPr>
            <w:tcW w:w="3175" w:type="dxa"/>
          </w:tcPr>
          <w:p w:rsidR="00412577" w:rsidRDefault="00412577">
            <w:pPr>
              <w:pStyle w:val="ConsPlusNormal"/>
              <w:jc w:val="both"/>
            </w:pPr>
            <w:r>
              <w:t>Разработка программы создания центров прототипирования, центров внедрения научных разработок и технопарков. Подготовка документов для участия в программах поддержки развития инновационной инфраструктуры</w:t>
            </w:r>
          </w:p>
        </w:tc>
        <w:tc>
          <w:tcPr>
            <w:tcW w:w="794" w:type="dxa"/>
          </w:tcPr>
          <w:p w:rsidR="00412577" w:rsidRDefault="00412577">
            <w:pPr>
              <w:pStyle w:val="ConsPlusNormal"/>
              <w:jc w:val="center"/>
            </w:pPr>
            <w:r>
              <w:t>5000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0</w:t>
            </w:r>
          </w:p>
        </w:tc>
        <w:tc>
          <w:tcPr>
            <w:tcW w:w="737" w:type="dxa"/>
          </w:tcPr>
          <w:p w:rsidR="00412577" w:rsidRDefault="00412577">
            <w:pPr>
              <w:pStyle w:val="ConsPlusNormal"/>
              <w:jc w:val="center"/>
            </w:pPr>
            <w:r>
              <w:t>5000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0</w:t>
            </w:r>
          </w:p>
        </w:tc>
      </w:tr>
      <w:tr w:rsidR="00412577">
        <w:tc>
          <w:tcPr>
            <w:tcW w:w="454" w:type="dxa"/>
          </w:tcPr>
          <w:p w:rsidR="00412577" w:rsidRDefault="00412577">
            <w:pPr>
              <w:pStyle w:val="ConsPlusNormal"/>
              <w:jc w:val="both"/>
            </w:pPr>
            <w:r>
              <w:t>10.</w:t>
            </w:r>
          </w:p>
        </w:tc>
        <w:tc>
          <w:tcPr>
            <w:tcW w:w="3175" w:type="dxa"/>
          </w:tcPr>
          <w:p w:rsidR="00412577" w:rsidRDefault="00412577">
            <w:pPr>
              <w:pStyle w:val="ConsPlusNormal"/>
              <w:jc w:val="both"/>
            </w:pPr>
            <w:r>
              <w:t>Создание программы развития новых промышленных зон (индустриальных парков), особых экономических зон</w:t>
            </w:r>
          </w:p>
        </w:tc>
        <w:tc>
          <w:tcPr>
            <w:tcW w:w="794" w:type="dxa"/>
          </w:tcPr>
          <w:p w:rsidR="00412577" w:rsidRDefault="00412577">
            <w:pPr>
              <w:pStyle w:val="ConsPlusNormal"/>
              <w:jc w:val="center"/>
            </w:pPr>
            <w:r>
              <w:t>16000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16000</w:t>
            </w:r>
          </w:p>
        </w:tc>
        <w:tc>
          <w:tcPr>
            <w:tcW w:w="737"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0</w:t>
            </w:r>
          </w:p>
        </w:tc>
      </w:tr>
      <w:tr w:rsidR="00412577">
        <w:tc>
          <w:tcPr>
            <w:tcW w:w="454" w:type="dxa"/>
          </w:tcPr>
          <w:p w:rsidR="00412577" w:rsidRDefault="00412577">
            <w:pPr>
              <w:pStyle w:val="ConsPlusNormal"/>
              <w:jc w:val="both"/>
            </w:pPr>
            <w:r>
              <w:t>11.</w:t>
            </w:r>
          </w:p>
        </w:tc>
        <w:tc>
          <w:tcPr>
            <w:tcW w:w="3175" w:type="dxa"/>
          </w:tcPr>
          <w:p w:rsidR="00412577" w:rsidRDefault="00412577">
            <w:pPr>
              <w:pStyle w:val="ConsPlusNormal"/>
              <w:jc w:val="both"/>
            </w:pPr>
            <w:r>
              <w:t>Создание центра кластерного развития (далее - ЦКР)</w:t>
            </w:r>
          </w:p>
        </w:tc>
        <w:tc>
          <w:tcPr>
            <w:tcW w:w="794" w:type="dxa"/>
          </w:tcPr>
          <w:p w:rsidR="00412577" w:rsidRDefault="00412577">
            <w:pPr>
              <w:pStyle w:val="ConsPlusNormal"/>
              <w:jc w:val="center"/>
            </w:pPr>
            <w:r>
              <w:t>1000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1000</w:t>
            </w:r>
          </w:p>
        </w:tc>
        <w:tc>
          <w:tcPr>
            <w:tcW w:w="737"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0</w:t>
            </w:r>
          </w:p>
        </w:tc>
      </w:tr>
      <w:tr w:rsidR="00412577">
        <w:tc>
          <w:tcPr>
            <w:tcW w:w="454" w:type="dxa"/>
          </w:tcPr>
          <w:p w:rsidR="00412577" w:rsidRDefault="00412577">
            <w:pPr>
              <w:pStyle w:val="ConsPlusNormal"/>
              <w:jc w:val="both"/>
            </w:pPr>
            <w:r>
              <w:t>12.</w:t>
            </w:r>
          </w:p>
        </w:tc>
        <w:tc>
          <w:tcPr>
            <w:tcW w:w="3175" w:type="dxa"/>
          </w:tcPr>
          <w:p w:rsidR="00412577" w:rsidRDefault="00412577">
            <w:pPr>
              <w:pStyle w:val="ConsPlusNormal"/>
              <w:jc w:val="both"/>
            </w:pPr>
            <w:r>
              <w:t>Определение направлений инвестирования</w:t>
            </w:r>
          </w:p>
        </w:tc>
        <w:tc>
          <w:tcPr>
            <w:tcW w:w="794" w:type="dxa"/>
          </w:tcPr>
          <w:p w:rsidR="00412577" w:rsidRDefault="00412577">
            <w:pPr>
              <w:pStyle w:val="ConsPlusNormal"/>
              <w:jc w:val="center"/>
            </w:pPr>
            <w:r>
              <w:t>10000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0</w:t>
            </w:r>
          </w:p>
        </w:tc>
        <w:tc>
          <w:tcPr>
            <w:tcW w:w="737" w:type="dxa"/>
          </w:tcPr>
          <w:p w:rsidR="00412577" w:rsidRDefault="00412577">
            <w:pPr>
              <w:pStyle w:val="ConsPlusNormal"/>
              <w:jc w:val="center"/>
            </w:pPr>
            <w:r>
              <w:t>10000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0</w:t>
            </w:r>
          </w:p>
        </w:tc>
      </w:tr>
      <w:tr w:rsidR="00412577">
        <w:tc>
          <w:tcPr>
            <w:tcW w:w="454" w:type="dxa"/>
          </w:tcPr>
          <w:p w:rsidR="00412577" w:rsidRDefault="00412577">
            <w:pPr>
              <w:pStyle w:val="ConsPlusNormal"/>
              <w:jc w:val="both"/>
            </w:pPr>
            <w:r>
              <w:t>13.</w:t>
            </w:r>
          </w:p>
        </w:tc>
        <w:tc>
          <w:tcPr>
            <w:tcW w:w="3175" w:type="dxa"/>
          </w:tcPr>
          <w:p w:rsidR="00412577" w:rsidRDefault="00412577">
            <w:pPr>
              <w:pStyle w:val="ConsPlusNormal"/>
              <w:jc w:val="both"/>
            </w:pPr>
            <w:r>
              <w:t>Проведение дополнительного исследования о целесообразности создания аэропорта в Смоленской области</w:t>
            </w:r>
          </w:p>
        </w:tc>
        <w:tc>
          <w:tcPr>
            <w:tcW w:w="794" w:type="dxa"/>
          </w:tcPr>
          <w:p w:rsidR="00412577" w:rsidRDefault="00412577">
            <w:pPr>
              <w:pStyle w:val="ConsPlusNormal"/>
              <w:jc w:val="center"/>
            </w:pPr>
            <w:r>
              <w:t>3000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680" w:type="dxa"/>
          </w:tcPr>
          <w:p w:rsidR="00412577" w:rsidRDefault="00412577">
            <w:pPr>
              <w:pStyle w:val="ConsPlusNormal"/>
              <w:jc w:val="center"/>
            </w:pPr>
            <w:r>
              <w:t>0</w:t>
            </w:r>
          </w:p>
        </w:tc>
        <w:tc>
          <w:tcPr>
            <w:tcW w:w="737" w:type="dxa"/>
          </w:tcPr>
          <w:p w:rsidR="00412577" w:rsidRDefault="00412577">
            <w:pPr>
              <w:pStyle w:val="ConsPlusNormal"/>
              <w:jc w:val="center"/>
            </w:pPr>
            <w:r>
              <w:t>3000</w:t>
            </w:r>
          </w:p>
        </w:tc>
        <w:tc>
          <w:tcPr>
            <w:tcW w:w="624" w:type="dxa"/>
          </w:tcPr>
          <w:p w:rsidR="00412577" w:rsidRDefault="00412577">
            <w:pPr>
              <w:pStyle w:val="ConsPlusNormal"/>
              <w:jc w:val="center"/>
            </w:pPr>
            <w:r>
              <w:t>0</w:t>
            </w:r>
          </w:p>
        </w:tc>
        <w:tc>
          <w:tcPr>
            <w:tcW w:w="624" w:type="dxa"/>
          </w:tcPr>
          <w:p w:rsidR="00412577" w:rsidRDefault="00412577">
            <w:pPr>
              <w:pStyle w:val="ConsPlusNormal"/>
              <w:jc w:val="center"/>
            </w:pPr>
            <w:r>
              <w:t>0</w:t>
            </w:r>
          </w:p>
        </w:tc>
        <w:tc>
          <w:tcPr>
            <w:tcW w:w="737" w:type="dxa"/>
          </w:tcPr>
          <w:p w:rsidR="00412577" w:rsidRDefault="00412577">
            <w:pPr>
              <w:pStyle w:val="ConsPlusNormal"/>
              <w:jc w:val="center"/>
            </w:pPr>
            <w:r>
              <w:t>0</w:t>
            </w:r>
          </w:p>
        </w:tc>
      </w:tr>
      <w:tr w:rsidR="00412577">
        <w:tc>
          <w:tcPr>
            <w:tcW w:w="454" w:type="dxa"/>
          </w:tcPr>
          <w:p w:rsidR="00412577" w:rsidRDefault="00412577">
            <w:pPr>
              <w:pStyle w:val="ConsPlusNormal"/>
              <w:jc w:val="both"/>
            </w:pPr>
            <w:r>
              <w:t>14.</w:t>
            </w:r>
          </w:p>
        </w:tc>
        <w:tc>
          <w:tcPr>
            <w:tcW w:w="3175" w:type="dxa"/>
          </w:tcPr>
          <w:p w:rsidR="00412577" w:rsidRDefault="00412577">
            <w:pPr>
              <w:pStyle w:val="ConsPlusNormal"/>
              <w:jc w:val="both"/>
            </w:pPr>
            <w:r>
              <w:t>Создание/развитие системы обучения сотрудников органов государственной власти субъектов Российской Федерации по работе с инвесторами</w:t>
            </w:r>
          </w:p>
        </w:tc>
        <w:tc>
          <w:tcPr>
            <w:tcW w:w="794" w:type="dxa"/>
          </w:tcPr>
          <w:p w:rsidR="00412577" w:rsidRDefault="00412577">
            <w:pPr>
              <w:pStyle w:val="ConsPlusNormal"/>
              <w:jc w:val="center"/>
            </w:pPr>
            <w:r>
              <w:t>5560</w:t>
            </w:r>
          </w:p>
        </w:tc>
        <w:tc>
          <w:tcPr>
            <w:tcW w:w="624" w:type="dxa"/>
          </w:tcPr>
          <w:p w:rsidR="00412577" w:rsidRDefault="00412577">
            <w:pPr>
              <w:pStyle w:val="ConsPlusNormal"/>
              <w:jc w:val="center"/>
            </w:pPr>
            <w:r>
              <w:t>230</w:t>
            </w:r>
          </w:p>
        </w:tc>
        <w:tc>
          <w:tcPr>
            <w:tcW w:w="624" w:type="dxa"/>
          </w:tcPr>
          <w:p w:rsidR="00412577" w:rsidRDefault="00412577">
            <w:pPr>
              <w:pStyle w:val="ConsPlusNormal"/>
              <w:jc w:val="center"/>
            </w:pPr>
            <w:r>
              <w:t>460</w:t>
            </w:r>
          </w:p>
        </w:tc>
        <w:tc>
          <w:tcPr>
            <w:tcW w:w="680" w:type="dxa"/>
          </w:tcPr>
          <w:p w:rsidR="00412577" w:rsidRDefault="00412577">
            <w:pPr>
              <w:pStyle w:val="ConsPlusNormal"/>
              <w:jc w:val="center"/>
            </w:pPr>
            <w:r>
              <w:t>460</w:t>
            </w:r>
          </w:p>
        </w:tc>
        <w:tc>
          <w:tcPr>
            <w:tcW w:w="737" w:type="dxa"/>
          </w:tcPr>
          <w:p w:rsidR="00412577" w:rsidRDefault="00412577">
            <w:pPr>
              <w:pStyle w:val="ConsPlusNormal"/>
              <w:jc w:val="center"/>
            </w:pPr>
            <w:r>
              <w:t>460</w:t>
            </w:r>
          </w:p>
        </w:tc>
        <w:tc>
          <w:tcPr>
            <w:tcW w:w="624" w:type="dxa"/>
          </w:tcPr>
          <w:p w:rsidR="00412577" w:rsidRDefault="00412577">
            <w:pPr>
              <w:pStyle w:val="ConsPlusNormal"/>
              <w:jc w:val="center"/>
            </w:pPr>
            <w:r>
              <w:t>460</w:t>
            </w:r>
          </w:p>
        </w:tc>
        <w:tc>
          <w:tcPr>
            <w:tcW w:w="624" w:type="dxa"/>
          </w:tcPr>
          <w:p w:rsidR="00412577" w:rsidRDefault="00412577">
            <w:pPr>
              <w:pStyle w:val="ConsPlusNormal"/>
              <w:jc w:val="center"/>
            </w:pPr>
            <w:r>
              <w:t>460</w:t>
            </w:r>
          </w:p>
        </w:tc>
        <w:tc>
          <w:tcPr>
            <w:tcW w:w="737" w:type="dxa"/>
          </w:tcPr>
          <w:p w:rsidR="00412577" w:rsidRDefault="00412577">
            <w:pPr>
              <w:pStyle w:val="ConsPlusNormal"/>
              <w:jc w:val="center"/>
            </w:pPr>
            <w:r>
              <w:t>3030</w:t>
            </w:r>
          </w:p>
        </w:tc>
      </w:tr>
      <w:tr w:rsidR="00412577">
        <w:tc>
          <w:tcPr>
            <w:tcW w:w="454" w:type="dxa"/>
          </w:tcPr>
          <w:p w:rsidR="00412577" w:rsidRDefault="00412577">
            <w:pPr>
              <w:pStyle w:val="ConsPlusNormal"/>
              <w:jc w:val="both"/>
            </w:pPr>
          </w:p>
        </w:tc>
        <w:tc>
          <w:tcPr>
            <w:tcW w:w="3175" w:type="dxa"/>
          </w:tcPr>
          <w:p w:rsidR="00412577" w:rsidRDefault="00412577">
            <w:pPr>
              <w:pStyle w:val="ConsPlusNormal"/>
              <w:jc w:val="both"/>
            </w:pPr>
            <w:r>
              <w:t>Итого</w:t>
            </w:r>
          </w:p>
        </w:tc>
        <w:tc>
          <w:tcPr>
            <w:tcW w:w="5444" w:type="dxa"/>
            <w:gridSpan w:val="8"/>
          </w:tcPr>
          <w:p w:rsidR="00412577" w:rsidRDefault="00412577">
            <w:pPr>
              <w:pStyle w:val="ConsPlusNormal"/>
              <w:jc w:val="center"/>
            </w:pPr>
            <w:r>
              <w:t>184070</w:t>
            </w:r>
          </w:p>
        </w:tc>
      </w:tr>
    </w:tbl>
    <w:p w:rsidR="00412577" w:rsidRDefault="00412577">
      <w:pPr>
        <w:pStyle w:val="ConsPlusNormal"/>
        <w:ind w:firstLine="540"/>
        <w:jc w:val="both"/>
      </w:pPr>
    </w:p>
    <w:p w:rsidR="00412577" w:rsidRDefault="00412577">
      <w:pPr>
        <w:pStyle w:val="ConsPlusNormal"/>
        <w:ind w:firstLine="540"/>
        <w:jc w:val="both"/>
      </w:pPr>
      <w:r>
        <w:t>Мероприятия Инвестиционной стратегии Смоленской области направлены на создание и развитие нормативной правовой базы в сфере улучшения инвестиционного климата региона. В связи с этим на данном этапе не предусмотрено привлечение средств федерального бюджета и внебюджетных источников.</w:t>
      </w:r>
    </w:p>
    <w:p w:rsidR="00412577" w:rsidRDefault="00412577">
      <w:pPr>
        <w:pStyle w:val="ConsPlusNormal"/>
        <w:ind w:firstLine="540"/>
        <w:jc w:val="both"/>
      </w:pPr>
      <w:r>
        <w:t>Вместе с тем, федеральный бюджет и средства частных инвесторов являются важными источниками финансирования мероприятий, направленных на создание капитальных объектов инвестиционной инфраструктуры.</w:t>
      </w:r>
    </w:p>
    <w:p w:rsidR="00412577" w:rsidRDefault="00412577">
      <w:pPr>
        <w:pStyle w:val="ConsPlusNormal"/>
        <w:ind w:firstLine="540"/>
        <w:jc w:val="both"/>
      </w:pPr>
      <w:r>
        <w:t xml:space="preserve">В плане мероприятий </w:t>
      </w:r>
      <w:hyperlink w:anchor="P3476" w:history="1">
        <w:r>
          <w:rPr>
            <w:color w:val="0000FF"/>
          </w:rPr>
          <w:t>(таблица 19)</w:t>
        </w:r>
      </w:hyperlink>
      <w:r>
        <w:t xml:space="preserve"> предусмотрена необходимость участия Смоленской области в федеральных программах поддержки развития малого и среднего бизнеса, моногородов, инновационного развития и т.д. Однако конкретные объемы финансирования из федерального бюджета можно будет определить только после подготовки пакетов документов для участия в проводимых на федеральном уровне конкурсах и подведения итогов данных конкурсов. Рекомендации по привлечению средств федерального бюджета даны в </w:t>
      </w:r>
      <w:hyperlink w:anchor="P4164" w:history="1">
        <w:r>
          <w:rPr>
            <w:color w:val="0000FF"/>
          </w:rPr>
          <w:t>разделе 12.1</w:t>
        </w:r>
      </w:hyperlink>
      <w:r>
        <w:t>.</w:t>
      </w:r>
    </w:p>
    <w:p w:rsidR="00412577" w:rsidRDefault="00412577">
      <w:pPr>
        <w:pStyle w:val="ConsPlusNormal"/>
        <w:ind w:firstLine="540"/>
        <w:jc w:val="both"/>
      </w:pPr>
      <w:r>
        <w:t xml:space="preserve">Использование средств внебюджетных источников должно быть предусмотрено при разработке программ развития научной/инновационной инфраструктуры и программ развития новых промышленных зон (индустриальных парков), особых экономических зон посредством создания частных индустриальных парков, использования механизмов ГЧП и т.д. Рекомендации по привлечению внебюджетных средств даны в </w:t>
      </w:r>
      <w:hyperlink w:anchor="P4318" w:history="1">
        <w:r>
          <w:rPr>
            <w:color w:val="0000FF"/>
          </w:rPr>
          <w:t>разделе 12.3</w:t>
        </w:r>
      </w:hyperlink>
      <w:r>
        <w:t>.</w:t>
      </w:r>
    </w:p>
    <w:p w:rsidR="00412577" w:rsidRDefault="00412577">
      <w:pPr>
        <w:pStyle w:val="ConsPlusNormal"/>
        <w:ind w:firstLine="540"/>
        <w:jc w:val="both"/>
      </w:pPr>
      <w:r>
        <w:t>Структура финансирования по каждому объекту инвестиционной инфраструктуры должна определяться индивидуально в соответствии с программой развития данного объекта.</w:t>
      </w:r>
    </w:p>
    <w:p w:rsidR="00412577" w:rsidRDefault="00412577">
      <w:pPr>
        <w:pStyle w:val="ConsPlusNormal"/>
        <w:ind w:firstLine="540"/>
        <w:jc w:val="both"/>
      </w:pPr>
    </w:p>
    <w:p w:rsidR="00412577" w:rsidRDefault="00412577">
      <w:pPr>
        <w:pStyle w:val="ConsPlusNormal"/>
        <w:jc w:val="center"/>
        <w:outlineLvl w:val="1"/>
      </w:pPr>
      <w:r>
        <w:t>12. Особенности взаимодействия с разными источниками</w:t>
      </w:r>
    </w:p>
    <w:p w:rsidR="00412577" w:rsidRDefault="00412577">
      <w:pPr>
        <w:pStyle w:val="ConsPlusNormal"/>
        <w:jc w:val="center"/>
      </w:pPr>
      <w:r>
        <w:t>финансирования мероприятий Инвестиционной стратегии</w:t>
      </w:r>
    </w:p>
    <w:p w:rsidR="00412577" w:rsidRDefault="00412577">
      <w:pPr>
        <w:pStyle w:val="ConsPlusNormal"/>
        <w:jc w:val="center"/>
      </w:pPr>
    </w:p>
    <w:p w:rsidR="00412577" w:rsidRDefault="00412577">
      <w:pPr>
        <w:pStyle w:val="ConsPlusNormal"/>
        <w:jc w:val="center"/>
        <w:outlineLvl w:val="2"/>
      </w:pPr>
      <w:bookmarkStart w:id="53" w:name="P4164"/>
      <w:bookmarkEnd w:id="53"/>
      <w:r>
        <w:t>12.1. Привлечение средств федерального бюджета</w:t>
      </w:r>
    </w:p>
    <w:p w:rsidR="00412577" w:rsidRDefault="00412577">
      <w:pPr>
        <w:pStyle w:val="ConsPlusNormal"/>
        <w:ind w:firstLine="540"/>
        <w:jc w:val="both"/>
      </w:pPr>
    </w:p>
    <w:p w:rsidR="00412577" w:rsidRDefault="00412577">
      <w:pPr>
        <w:pStyle w:val="ConsPlusNormal"/>
        <w:ind w:firstLine="540"/>
        <w:jc w:val="both"/>
      </w:pPr>
      <w:r>
        <w:t xml:space="preserve">Средства федерального бюджета - один из наиболее дешевых и длинных источников финансирования проектов на территории региона и основной источник для финансирования социальных объектов. SWOT-анализ использования источников бюджетных средств (в рамках реализации федеральных целевых программ) рассмотрен в </w:t>
      </w:r>
      <w:hyperlink w:anchor="P4173" w:history="1">
        <w:r>
          <w:rPr>
            <w:color w:val="0000FF"/>
          </w:rPr>
          <w:t>таблице 21</w:t>
        </w:r>
      </w:hyperlink>
      <w:r>
        <w:t>.</w:t>
      </w:r>
    </w:p>
    <w:p w:rsidR="00412577" w:rsidRDefault="00412577">
      <w:pPr>
        <w:pStyle w:val="ConsPlusNormal"/>
        <w:ind w:firstLine="540"/>
        <w:jc w:val="both"/>
      </w:pPr>
      <w:r>
        <w:t>Основные методы привлечения инвестиций в экономику региона с использованием поддержки государственных органов можно разделить на две группы:</w:t>
      </w:r>
    </w:p>
    <w:p w:rsidR="00412577" w:rsidRDefault="00412577">
      <w:pPr>
        <w:pStyle w:val="ConsPlusNormal"/>
        <w:ind w:firstLine="540"/>
        <w:jc w:val="both"/>
      </w:pPr>
      <w:r>
        <w:t>- финансовые: прямое финансирование и кредитование инвесторов, залог имущества субъектов РФ и муниципальных образований, предоставление гарантий по инвестиционным кредитам, субсидирование процентной ставки по банковским инвестиционным кредитам;</w:t>
      </w:r>
    </w:p>
    <w:p w:rsidR="00412577" w:rsidRDefault="00412577">
      <w:pPr>
        <w:pStyle w:val="ConsPlusNormal"/>
        <w:ind w:firstLine="540"/>
        <w:jc w:val="both"/>
      </w:pPr>
      <w:r>
        <w:t>- налоговые: структуры налоговой системы, изменение налоговой нагрузки, инвестиционные налоговые льготы.</w:t>
      </w:r>
    </w:p>
    <w:p w:rsidR="00412577" w:rsidRDefault="00412577">
      <w:pPr>
        <w:pStyle w:val="ConsPlusNormal"/>
        <w:jc w:val="right"/>
      </w:pPr>
    </w:p>
    <w:p w:rsidR="00412577" w:rsidRDefault="00412577">
      <w:pPr>
        <w:pStyle w:val="ConsPlusNormal"/>
        <w:jc w:val="right"/>
        <w:outlineLvl w:val="3"/>
      </w:pPr>
      <w:r>
        <w:t>Таблица 21</w:t>
      </w:r>
    </w:p>
    <w:p w:rsidR="00412577" w:rsidRDefault="00412577">
      <w:pPr>
        <w:pStyle w:val="ConsPlusNormal"/>
        <w:jc w:val="right"/>
      </w:pPr>
    </w:p>
    <w:p w:rsidR="00412577" w:rsidRDefault="00412577">
      <w:pPr>
        <w:pStyle w:val="ConsPlusNormal"/>
        <w:jc w:val="center"/>
      </w:pPr>
      <w:bookmarkStart w:id="54" w:name="P4173"/>
      <w:bookmarkEnd w:id="54"/>
      <w:r>
        <w:t>SWOT-анализ использования источников бюджетных средств</w:t>
      </w:r>
    </w:p>
    <w:p w:rsidR="00412577" w:rsidRDefault="00412577">
      <w:pPr>
        <w:pStyle w:val="ConsPlusNormal"/>
        <w:jc w:val="center"/>
      </w:pPr>
      <w:r>
        <w:t>(в рамках реализации федеральных целевых программ)</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Сильные стороны</w:t>
            </w:r>
          </w:p>
          <w:p w:rsidR="00412577" w:rsidRDefault="00412577">
            <w:pPr>
              <w:pStyle w:val="ConsPlusNormal"/>
              <w:jc w:val="center"/>
            </w:pPr>
          </w:p>
          <w:p w:rsidR="00412577" w:rsidRDefault="00412577">
            <w:pPr>
              <w:pStyle w:val="ConsPlusNormal"/>
              <w:jc w:val="both"/>
            </w:pPr>
            <w:r>
              <w:t>1. Контроль над реализацией проекта и расходованием средств остается у власти.</w:t>
            </w:r>
          </w:p>
          <w:p w:rsidR="00412577" w:rsidRDefault="00412577">
            <w:pPr>
              <w:pStyle w:val="ConsPlusNormal"/>
              <w:jc w:val="both"/>
            </w:pPr>
            <w:r>
              <w:t>2. Возможность финансировать проект любого масштаба, включая инфраструктурные проекты.</w:t>
            </w:r>
          </w:p>
          <w:p w:rsidR="00412577" w:rsidRDefault="00412577">
            <w:pPr>
              <w:pStyle w:val="ConsPlusNormal"/>
              <w:jc w:val="both"/>
            </w:pPr>
            <w:r>
              <w:t>3. Возможность финансировать проекты с длительными сроками окупаемости.</w:t>
            </w:r>
          </w:p>
          <w:p w:rsidR="00412577" w:rsidRDefault="00412577">
            <w:pPr>
              <w:pStyle w:val="ConsPlusNormal"/>
              <w:jc w:val="both"/>
            </w:pPr>
            <w:r>
              <w:lastRenderedPageBreak/>
              <w:t>4. Возможность финансировать формально убыточные проекты (возврат инвестиций через налоговые платежи).</w:t>
            </w:r>
          </w:p>
          <w:p w:rsidR="00412577" w:rsidRDefault="00412577">
            <w:pPr>
              <w:pStyle w:val="ConsPlusNormal"/>
              <w:jc w:val="both"/>
            </w:pPr>
            <w:r>
              <w:t>5. Стабильный приток инвестиций в случае принятия программы</w:t>
            </w:r>
          </w:p>
        </w:tc>
        <w:tc>
          <w:tcPr>
            <w:tcW w:w="4535" w:type="dxa"/>
          </w:tcPr>
          <w:p w:rsidR="00412577" w:rsidRDefault="00412577">
            <w:pPr>
              <w:pStyle w:val="ConsPlusNormal"/>
              <w:jc w:val="center"/>
            </w:pPr>
            <w:r>
              <w:lastRenderedPageBreak/>
              <w:t>Слабые стороны</w:t>
            </w:r>
          </w:p>
          <w:p w:rsidR="00412577" w:rsidRDefault="00412577">
            <w:pPr>
              <w:pStyle w:val="ConsPlusNormal"/>
              <w:jc w:val="center"/>
            </w:pPr>
          </w:p>
          <w:p w:rsidR="00412577" w:rsidRDefault="00412577">
            <w:pPr>
              <w:pStyle w:val="ConsPlusNormal"/>
              <w:jc w:val="both"/>
            </w:pPr>
            <w:r>
              <w:t>1. Возможность привлекать средства только в России.</w:t>
            </w:r>
          </w:p>
          <w:p w:rsidR="00412577" w:rsidRDefault="00412577">
            <w:pPr>
              <w:pStyle w:val="ConsPlusNormal"/>
              <w:jc w:val="both"/>
            </w:pPr>
            <w:r>
              <w:t>2. Жесткие рамки и требования для финансируемых областей/проектов.</w:t>
            </w:r>
          </w:p>
          <w:p w:rsidR="00412577" w:rsidRDefault="00412577">
            <w:pPr>
              <w:pStyle w:val="ConsPlusNormal"/>
              <w:jc w:val="both"/>
            </w:pPr>
            <w:r>
              <w:t>3. Длительный бюрократический процесс принятия решения о выделении средств.</w:t>
            </w:r>
          </w:p>
          <w:p w:rsidR="00412577" w:rsidRDefault="00412577">
            <w:pPr>
              <w:pStyle w:val="ConsPlusNormal"/>
              <w:jc w:val="both"/>
            </w:pPr>
            <w:r>
              <w:t xml:space="preserve">4. Временные задержки от принятия решения </w:t>
            </w:r>
            <w:r>
              <w:lastRenderedPageBreak/>
              <w:t>до выделения средств.</w:t>
            </w:r>
          </w:p>
          <w:p w:rsidR="00412577" w:rsidRDefault="00412577">
            <w:pPr>
              <w:pStyle w:val="ConsPlusNormal"/>
              <w:jc w:val="both"/>
            </w:pPr>
            <w:r>
              <w:t>5. Запутанная система отчетов о целевом использовании средств.</w:t>
            </w:r>
          </w:p>
          <w:p w:rsidR="00412577" w:rsidRDefault="00412577">
            <w:pPr>
              <w:pStyle w:val="ConsPlusNormal"/>
              <w:jc w:val="both"/>
            </w:pPr>
            <w:r>
              <w:t>6. Отсутствие достаточного количества подходящих по условиям финансирования межмуниципальных инвестиционных проектов.</w:t>
            </w:r>
          </w:p>
          <w:p w:rsidR="00412577" w:rsidRDefault="00412577">
            <w:pPr>
              <w:pStyle w:val="ConsPlusNormal"/>
              <w:jc w:val="both"/>
            </w:pPr>
            <w:r>
              <w:t>7. Отсутствие достаточного количества подготовленных промышленных зон и инвестиционных площадок для реализации проектов.</w:t>
            </w:r>
          </w:p>
          <w:p w:rsidR="00412577" w:rsidRDefault="00412577">
            <w:pPr>
              <w:pStyle w:val="ConsPlusNormal"/>
              <w:jc w:val="both"/>
            </w:pPr>
            <w:r>
              <w:t>8. Низкая активность органов муниципальной власти в сфере привлечения инвестиций.</w:t>
            </w:r>
          </w:p>
          <w:p w:rsidR="00412577" w:rsidRDefault="00412577">
            <w:pPr>
              <w:pStyle w:val="ConsPlusNormal"/>
              <w:jc w:val="both"/>
            </w:pPr>
            <w:r>
              <w:t>9. Низкая квалификация специалистов для корректного заполнения необходимых форм-заявок</w:t>
            </w:r>
          </w:p>
        </w:tc>
      </w:tr>
      <w:tr w:rsidR="00412577">
        <w:tc>
          <w:tcPr>
            <w:tcW w:w="4535" w:type="dxa"/>
          </w:tcPr>
          <w:p w:rsidR="00412577" w:rsidRDefault="00412577">
            <w:pPr>
              <w:pStyle w:val="ConsPlusNormal"/>
              <w:jc w:val="center"/>
            </w:pPr>
            <w:r>
              <w:lastRenderedPageBreak/>
              <w:t>Возможности</w:t>
            </w:r>
          </w:p>
          <w:p w:rsidR="00412577" w:rsidRDefault="00412577">
            <w:pPr>
              <w:pStyle w:val="ConsPlusNormal"/>
              <w:jc w:val="center"/>
            </w:pPr>
          </w:p>
          <w:p w:rsidR="00412577" w:rsidRDefault="00412577">
            <w:pPr>
              <w:pStyle w:val="ConsPlusNormal"/>
              <w:jc w:val="both"/>
            </w:pPr>
            <w:r>
              <w:t>1. Увеличение эффективности расходования бюджетных средств.</w:t>
            </w:r>
          </w:p>
          <w:p w:rsidR="00412577" w:rsidRDefault="00412577">
            <w:pPr>
              <w:pStyle w:val="ConsPlusNormal"/>
              <w:jc w:val="both"/>
            </w:pPr>
            <w:r>
              <w:t>2. Увеличение объемов выделяемых бюджетных средств.</w:t>
            </w:r>
          </w:p>
          <w:p w:rsidR="00412577" w:rsidRDefault="00412577">
            <w:pPr>
              <w:pStyle w:val="ConsPlusNormal"/>
              <w:jc w:val="both"/>
            </w:pPr>
            <w:r>
              <w:t>3. Наличие опыта локализации нескольких крупных мировых брендов в регионе позитивно оценивается как самими инвесторами, так и представителями федеральной и региональной власти.</w:t>
            </w:r>
          </w:p>
          <w:p w:rsidR="00412577" w:rsidRDefault="00412577">
            <w:pPr>
              <w:pStyle w:val="ConsPlusNormal"/>
              <w:jc w:val="both"/>
            </w:pPr>
            <w:r>
              <w:t>4. Развитие инновационного потенциала.</w:t>
            </w:r>
          </w:p>
          <w:p w:rsidR="00412577" w:rsidRDefault="00412577">
            <w:pPr>
              <w:pStyle w:val="ConsPlusNormal"/>
              <w:jc w:val="both"/>
            </w:pPr>
            <w:r>
              <w:t>5. Совершенствование инфраструктуры, в том числе развитие транспортно-логистических узлов.</w:t>
            </w:r>
          </w:p>
          <w:p w:rsidR="00412577" w:rsidRDefault="00412577">
            <w:pPr>
              <w:pStyle w:val="ConsPlusNormal"/>
              <w:jc w:val="both"/>
            </w:pPr>
            <w:r>
              <w:t>6. Развитие конкурентных преимуществ региона.</w:t>
            </w:r>
          </w:p>
          <w:p w:rsidR="00412577" w:rsidRDefault="00412577">
            <w:pPr>
              <w:pStyle w:val="ConsPlusNormal"/>
              <w:jc w:val="both"/>
            </w:pPr>
            <w:r>
              <w:t>7. Создание условий для формирования инвестиционных площадок.</w:t>
            </w:r>
          </w:p>
          <w:p w:rsidR="00412577" w:rsidRDefault="00412577">
            <w:pPr>
              <w:pStyle w:val="ConsPlusNormal"/>
              <w:jc w:val="both"/>
            </w:pPr>
            <w:r>
              <w:t>8. Совершенствование межрегиональных связей и внешнеэкономической деятельности</w:t>
            </w:r>
          </w:p>
        </w:tc>
        <w:tc>
          <w:tcPr>
            <w:tcW w:w="4535" w:type="dxa"/>
          </w:tcPr>
          <w:p w:rsidR="00412577" w:rsidRDefault="00412577">
            <w:pPr>
              <w:pStyle w:val="ConsPlusNormal"/>
              <w:jc w:val="center"/>
            </w:pPr>
            <w:r>
              <w:t>Угрозы</w:t>
            </w:r>
          </w:p>
          <w:p w:rsidR="00412577" w:rsidRDefault="00412577">
            <w:pPr>
              <w:pStyle w:val="ConsPlusNormal"/>
              <w:jc w:val="center"/>
            </w:pPr>
          </w:p>
          <w:p w:rsidR="00412577" w:rsidRDefault="00412577">
            <w:pPr>
              <w:pStyle w:val="ConsPlusNormal"/>
              <w:jc w:val="both"/>
            </w:pPr>
            <w:r>
              <w:t>1. Смена власти в регионе или приоритетов власти.</w:t>
            </w:r>
          </w:p>
          <w:p w:rsidR="00412577" w:rsidRDefault="00412577">
            <w:pPr>
              <w:pStyle w:val="ConsPlusNormal"/>
              <w:jc w:val="both"/>
            </w:pPr>
            <w:r>
              <w:t>2. Снижение доходов бюджета может привести к отсрочке финансирования проектов или отказу от некоторых проектов.</w:t>
            </w:r>
          </w:p>
          <w:p w:rsidR="00412577" w:rsidRDefault="00412577">
            <w:pPr>
              <w:pStyle w:val="ConsPlusNormal"/>
              <w:jc w:val="both"/>
            </w:pPr>
            <w:r>
              <w:t>3. Недостаточное количество размежеванных земельных участков и идентификации собственников земельных участков под создание индустриальных парков.</w:t>
            </w:r>
          </w:p>
          <w:p w:rsidR="00412577" w:rsidRDefault="00412577">
            <w:pPr>
              <w:pStyle w:val="ConsPlusNormal"/>
              <w:jc w:val="both"/>
            </w:pPr>
            <w:r>
              <w:t>4. Непредсказуемость рыночной конъюнктуры</w:t>
            </w:r>
          </w:p>
        </w:tc>
      </w:tr>
    </w:tbl>
    <w:p w:rsidR="00412577" w:rsidRDefault="00412577">
      <w:pPr>
        <w:pStyle w:val="ConsPlusNormal"/>
        <w:ind w:firstLine="540"/>
        <w:jc w:val="both"/>
      </w:pPr>
    </w:p>
    <w:p w:rsidR="00412577" w:rsidRDefault="00412577">
      <w:pPr>
        <w:pStyle w:val="ConsPlusNormal"/>
        <w:jc w:val="center"/>
        <w:outlineLvl w:val="3"/>
      </w:pPr>
      <w:r>
        <w:t>Федеральные целевые программы</w:t>
      </w:r>
    </w:p>
    <w:p w:rsidR="00412577" w:rsidRDefault="00412577">
      <w:pPr>
        <w:pStyle w:val="ConsPlusNormal"/>
        <w:ind w:firstLine="540"/>
        <w:jc w:val="both"/>
      </w:pPr>
    </w:p>
    <w:p w:rsidR="00412577" w:rsidRDefault="00412577">
      <w:pPr>
        <w:pStyle w:val="ConsPlusNormal"/>
        <w:ind w:firstLine="540"/>
        <w:jc w:val="both"/>
      </w:pPr>
      <w:r>
        <w:t xml:space="preserve">На сегодняшний день в Российской Федерации в различных стадиях реализации находятся 54 федеральных целевых программы (далее - ФЦП) </w:t>
      </w:r>
      <w:hyperlink w:anchor="P4215" w:history="1">
        <w:r>
          <w:rPr>
            <w:color w:val="0000FF"/>
          </w:rPr>
          <w:t>&lt;38&gt;</w:t>
        </w:r>
      </w:hyperlink>
      <w:r>
        <w:t xml:space="preserve">. Целевая программа может включать в себя несколько подпрограмм, направленных на решение конкретных задач в рамках программы (см. </w:t>
      </w:r>
      <w:hyperlink w:anchor="P11465" w:history="1">
        <w:r>
          <w:rPr>
            <w:color w:val="0000FF"/>
          </w:rPr>
          <w:t>приложение 10</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55" w:name="P4215"/>
      <w:bookmarkEnd w:id="55"/>
      <w:r>
        <w:t>&lt;38&gt; http://fcp.economy.gov.ru/cgi-bin/cis/fcp.cgi/Fcp/Title/.</w:t>
      </w:r>
    </w:p>
    <w:p w:rsidR="00412577" w:rsidRDefault="00412577">
      <w:pPr>
        <w:pStyle w:val="ConsPlusNormal"/>
        <w:ind w:firstLine="540"/>
        <w:jc w:val="both"/>
      </w:pPr>
    </w:p>
    <w:p w:rsidR="00412577" w:rsidRDefault="00412577">
      <w:pPr>
        <w:pStyle w:val="ConsPlusNormal"/>
        <w:ind w:firstLine="540"/>
        <w:jc w:val="both"/>
      </w:pPr>
      <w:r>
        <w:t xml:space="preserve">Федеральные целевые программы реализуются по девяти направлениям </w:t>
      </w:r>
      <w:hyperlink w:anchor="P4233" w:history="1">
        <w:r>
          <w:rPr>
            <w:color w:val="0000FF"/>
          </w:rPr>
          <w:t>(рис. 1)</w:t>
        </w:r>
      </w:hyperlink>
      <w:r>
        <w:t>:</w:t>
      </w:r>
    </w:p>
    <w:p w:rsidR="00412577" w:rsidRDefault="00412577">
      <w:pPr>
        <w:pStyle w:val="ConsPlusNormal"/>
        <w:ind w:firstLine="540"/>
        <w:jc w:val="both"/>
      </w:pPr>
      <w:r>
        <w:t>- развитие высоких технологий;</w:t>
      </w:r>
    </w:p>
    <w:p w:rsidR="00412577" w:rsidRDefault="00412577">
      <w:pPr>
        <w:pStyle w:val="ConsPlusNormal"/>
        <w:ind w:firstLine="540"/>
        <w:jc w:val="both"/>
      </w:pPr>
      <w:r>
        <w:t>- жилье;</w:t>
      </w:r>
    </w:p>
    <w:p w:rsidR="00412577" w:rsidRDefault="00412577">
      <w:pPr>
        <w:pStyle w:val="ConsPlusNormal"/>
        <w:ind w:firstLine="540"/>
        <w:jc w:val="both"/>
      </w:pPr>
      <w:r>
        <w:t>- транспортная инфраструктура;</w:t>
      </w:r>
    </w:p>
    <w:p w:rsidR="00412577" w:rsidRDefault="00412577">
      <w:pPr>
        <w:pStyle w:val="ConsPlusNormal"/>
        <w:ind w:firstLine="540"/>
        <w:jc w:val="both"/>
      </w:pPr>
      <w:r>
        <w:t>- Дальний Восток;</w:t>
      </w:r>
    </w:p>
    <w:p w:rsidR="00412577" w:rsidRDefault="00412577">
      <w:pPr>
        <w:pStyle w:val="ConsPlusNormal"/>
        <w:ind w:firstLine="540"/>
        <w:jc w:val="both"/>
      </w:pPr>
      <w:r>
        <w:lastRenderedPageBreak/>
        <w:t>- развитие села;</w:t>
      </w:r>
    </w:p>
    <w:p w:rsidR="00412577" w:rsidRDefault="00412577">
      <w:pPr>
        <w:pStyle w:val="ConsPlusNormal"/>
        <w:ind w:firstLine="540"/>
        <w:jc w:val="both"/>
      </w:pPr>
      <w:r>
        <w:t>- социальная инфраструктура;</w:t>
      </w:r>
    </w:p>
    <w:p w:rsidR="00412577" w:rsidRDefault="00412577">
      <w:pPr>
        <w:pStyle w:val="ConsPlusNormal"/>
        <w:ind w:firstLine="540"/>
        <w:jc w:val="both"/>
      </w:pPr>
      <w:r>
        <w:t>- безопасность;</w:t>
      </w:r>
    </w:p>
    <w:p w:rsidR="00412577" w:rsidRDefault="00412577">
      <w:pPr>
        <w:pStyle w:val="ConsPlusNormal"/>
        <w:ind w:firstLine="540"/>
        <w:jc w:val="both"/>
      </w:pPr>
      <w:r>
        <w:t>- развитие регионов;</w:t>
      </w:r>
    </w:p>
    <w:p w:rsidR="00412577" w:rsidRDefault="00412577">
      <w:pPr>
        <w:pStyle w:val="ConsPlusNormal"/>
        <w:ind w:firstLine="540"/>
        <w:jc w:val="both"/>
      </w:pPr>
      <w:r>
        <w:t>- развитие государственных институтов.</w:t>
      </w:r>
    </w:p>
    <w:p w:rsidR="00412577" w:rsidRDefault="00412577">
      <w:pPr>
        <w:pStyle w:val="ConsPlusNormal"/>
        <w:ind w:firstLine="540"/>
        <w:jc w:val="both"/>
      </w:pPr>
      <w:r>
        <w:t>Инвестиционные расходы бюджета в целом за 2012 - 2014 гг. в реальном выражении сокращаются, и ожидается, что тенденция снижения доли государственных капитальных вложений в структуре инвестиций продолжится.</w:t>
      </w:r>
    </w:p>
    <w:p w:rsidR="00412577" w:rsidRDefault="00412577">
      <w:pPr>
        <w:pStyle w:val="ConsPlusNormal"/>
        <w:ind w:firstLine="540"/>
        <w:jc w:val="both"/>
      </w:pPr>
      <w:r>
        <w:t>Динамика инвестиций в среднесрочной перспективе во многом будет обусловлена программами государственной поддержки отечественного производства. Финансирование высокотехнологичного комплекса из федерального бюджета увеличится в 1,4 - 1,6 раза.</w:t>
      </w:r>
    </w:p>
    <w:p w:rsidR="00412577" w:rsidRDefault="00412577">
      <w:pPr>
        <w:pStyle w:val="ConsPlusNormal"/>
        <w:ind w:firstLine="540"/>
        <w:jc w:val="both"/>
      </w:pPr>
      <w:r>
        <w:t>На объемы инвестирования в основной капитал сельского хозяйства во многом влияют погодные условия (засуха, наводнения). При этом в 2013 году закончился срок реализации федеральных целевых программ "</w:t>
      </w:r>
      <w:hyperlink r:id="rId97" w:history="1">
        <w:r>
          <w:rPr>
            <w:color w:val="0000FF"/>
          </w:rPr>
          <w:t>Социальное развитие села</w:t>
        </w:r>
      </w:hyperlink>
      <w:r>
        <w:t xml:space="preserve"> до 2013 года" и "</w:t>
      </w:r>
      <w:hyperlink r:id="rId98" w:history="1">
        <w:r>
          <w:rPr>
            <w:color w:val="0000FF"/>
          </w:rPr>
          <w:t>Сохранение и восстановление плодородия</w:t>
        </w:r>
      </w:hyperlink>
      <w:r>
        <w:t xml:space="preserve"> почв земель сельскохозяйственного назначения и агроландшафтов как национального достояния России на 2006 - 2010 годы и на период до 2013 года". Развитие поддержки сельского хозяйства продолжится в ФЦП: </w:t>
      </w:r>
      <w:hyperlink r:id="rId99" w:history="1">
        <w:r>
          <w:rPr>
            <w:color w:val="0000FF"/>
          </w:rPr>
          <w:t>программа</w:t>
        </w:r>
      </w:hyperlink>
      <w:r>
        <w:t xml:space="preserve"> "Устойчивое развитие сельских территорий на 2014 - 2017 годы и на период до 2020 года", </w:t>
      </w:r>
      <w:hyperlink r:id="rId100" w:history="1">
        <w:r>
          <w:rPr>
            <w:color w:val="0000FF"/>
          </w:rPr>
          <w:t>Программа</w:t>
        </w:r>
      </w:hyperlink>
      <w:r>
        <w:t xml:space="preserve"> "Развитие мелиорации земель сельскохозяйственного назначения России на 2014 - 2020 годы".</w:t>
      </w:r>
    </w:p>
    <w:p w:rsidR="00412577" w:rsidRDefault="00412577">
      <w:pPr>
        <w:pStyle w:val="ConsPlusNormal"/>
        <w:ind w:firstLine="540"/>
        <w:jc w:val="both"/>
      </w:pPr>
      <w:r>
        <w:t>Траектория инвестиций в основной капитал отраслей социальной сферы определяется динамикой бюджетных расходов. Номинальный темп роста бюджетных инвестиций в образование не будет снижаться ниже 14% в год, в здравоохранение - ниже 12%. Их доля в общем объеме инвестиций в социальный комплекс будет сокращаться за счет расширения привлечения частного капитала.</w:t>
      </w:r>
    </w:p>
    <w:p w:rsidR="00412577" w:rsidRDefault="00412577">
      <w:pPr>
        <w:pStyle w:val="ConsPlusNormal"/>
        <w:ind w:firstLine="540"/>
        <w:jc w:val="both"/>
      </w:pPr>
      <w:r>
        <w:t>Развитие кредитного рынка должно обеспечить рост финансирования инвестиций за счет кредитных средств интенсивными темпами. По оценкам, доля финансирования инвестиций за счет кредитов банков и других организаций вырастет к 2014 году до 15 - 15,5% (в 2010 году - 14,3%).</w:t>
      </w:r>
    </w:p>
    <w:p w:rsidR="00412577" w:rsidRDefault="00412577">
      <w:pPr>
        <w:pStyle w:val="ConsPlusNormal"/>
        <w:ind w:firstLine="540"/>
        <w:jc w:val="both"/>
      </w:pPr>
    </w:p>
    <w:p w:rsidR="00412577" w:rsidRDefault="00412577">
      <w:pPr>
        <w:pStyle w:val="ConsPlusNormal"/>
        <w:jc w:val="center"/>
        <w:outlineLvl w:val="3"/>
      </w:pPr>
      <w:bookmarkStart w:id="56" w:name="P4233"/>
      <w:bookmarkEnd w:id="56"/>
      <w:r>
        <w:t>Рис. 1. Структура бюджетного финансирования целевых программ</w:t>
      </w:r>
    </w:p>
    <w:p w:rsidR="00412577" w:rsidRDefault="00412577">
      <w:pPr>
        <w:pStyle w:val="ConsPlusNormal"/>
        <w:jc w:val="center"/>
      </w:pPr>
      <w:r>
        <w:t>в разрезе приоритетов в 2014 г., % (источник: ФЦП России)</w:t>
      </w:r>
    </w:p>
    <w:p w:rsidR="00412577" w:rsidRDefault="00412577">
      <w:pPr>
        <w:pStyle w:val="ConsPlusNormal"/>
        <w:jc w:val="center"/>
      </w:pPr>
    </w:p>
    <w:p w:rsidR="00412577" w:rsidRDefault="00412577">
      <w:pPr>
        <w:pStyle w:val="ConsPlusNormal"/>
        <w:jc w:val="center"/>
        <w:outlineLvl w:val="4"/>
      </w:pPr>
      <w:r>
        <w:t>Доля бюджетных назначений на ФЦП в разрезе приоритетов,</w:t>
      </w:r>
    </w:p>
    <w:p w:rsidR="00412577" w:rsidRDefault="00412577">
      <w:pPr>
        <w:pStyle w:val="ConsPlusNormal"/>
        <w:jc w:val="center"/>
      </w:pPr>
      <w:r>
        <w:t>2014 год</w:t>
      </w:r>
    </w:p>
    <w:p w:rsidR="00412577" w:rsidRDefault="00412577">
      <w:pPr>
        <w:pStyle w:val="ConsPlusNormal"/>
        <w:jc w:val="center"/>
      </w:pPr>
    </w:p>
    <w:p w:rsidR="00412577" w:rsidRDefault="00412577">
      <w:pPr>
        <w:pStyle w:val="ConsPlusNormal"/>
        <w:jc w:val="center"/>
      </w:pPr>
      <w:r>
        <w:pict>
          <v:shape id="_x0000_i1025" style="width:433.5pt;height:224.25pt" coordsize="" o:spt="100" adj="0,,0" path="" filled="f" stroked="f">
            <v:stroke joinstyle="miter"/>
            <v:imagedata r:id="rId101" o:title="base_23928_85556_40"/>
            <v:formulas/>
            <v:path o:connecttype="segments"/>
          </v:shape>
        </w:pict>
      </w:r>
    </w:p>
    <w:p w:rsidR="00412577" w:rsidRDefault="00412577">
      <w:pPr>
        <w:pStyle w:val="ConsPlusNormal"/>
        <w:jc w:val="center"/>
      </w:pPr>
    </w:p>
    <w:p w:rsidR="00412577" w:rsidRDefault="00412577">
      <w:pPr>
        <w:pStyle w:val="ConsPlusNormal"/>
        <w:ind w:firstLine="540"/>
        <w:jc w:val="both"/>
      </w:pPr>
      <w:r>
        <w:t>В 2013 году Смоленская область участвовала в следующих программах:</w:t>
      </w:r>
    </w:p>
    <w:p w:rsidR="00412577" w:rsidRDefault="00412577">
      <w:pPr>
        <w:pStyle w:val="ConsPlusNormal"/>
        <w:ind w:firstLine="540"/>
        <w:jc w:val="both"/>
      </w:pPr>
      <w:r>
        <w:lastRenderedPageBreak/>
        <w:t xml:space="preserve">- </w:t>
      </w:r>
      <w:hyperlink r:id="rId102" w:history="1">
        <w:r>
          <w:rPr>
            <w:color w:val="0000FF"/>
          </w:rPr>
          <w:t>программа</w:t>
        </w:r>
      </w:hyperlink>
      <w:r>
        <w:t xml:space="preserve"> "Жилище" на 2011 - 2015 годы;</w:t>
      </w:r>
    </w:p>
    <w:p w:rsidR="00412577" w:rsidRDefault="00412577">
      <w:pPr>
        <w:pStyle w:val="ConsPlusNormal"/>
        <w:ind w:firstLine="540"/>
        <w:jc w:val="both"/>
      </w:pPr>
      <w:r>
        <w:t xml:space="preserve">- </w:t>
      </w:r>
      <w:hyperlink r:id="rId103" w:history="1">
        <w:r>
          <w:rPr>
            <w:color w:val="0000FF"/>
          </w:rPr>
          <w:t>программа</w:t>
        </w:r>
      </w:hyperlink>
      <w:r>
        <w:t xml:space="preserve"> "Развитие транспортной системы России (2010 - 2015 годы)";</w:t>
      </w:r>
    </w:p>
    <w:p w:rsidR="00412577" w:rsidRDefault="00412577">
      <w:pPr>
        <w:pStyle w:val="ConsPlusNormal"/>
        <w:ind w:firstLine="540"/>
        <w:jc w:val="both"/>
      </w:pPr>
      <w:r>
        <w:t xml:space="preserve">- </w:t>
      </w:r>
      <w:hyperlink r:id="rId104" w:history="1">
        <w:r>
          <w:rPr>
            <w:color w:val="0000FF"/>
          </w:rPr>
          <w:t>программа</w:t>
        </w:r>
      </w:hyperlink>
      <w:r>
        <w:t xml:space="preserve"> "Научные и научно-педагогические кадры инновационной России" на 2009 - 2013 годы;</w:t>
      </w:r>
    </w:p>
    <w:p w:rsidR="00412577" w:rsidRDefault="00412577">
      <w:pPr>
        <w:pStyle w:val="ConsPlusNormal"/>
        <w:ind w:firstLine="540"/>
        <w:jc w:val="both"/>
      </w:pPr>
      <w:r>
        <w:t xml:space="preserve">- </w:t>
      </w:r>
      <w:hyperlink r:id="rId105" w:history="1">
        <w:r>
          <w:rPr>
            <w:color w:val="0000FF"/>
          </w:rPr>
          <w:t>программа</w:t>
        </w:r>
      </w:hyperlink>
      <w:r>
        <w:t xml:space="preserve"> "Развитие физической культуры и спорта в Российской Федерации на 2006 - 2015 годы";</w:t>
      </w:r>
    </w:p>
    <w:p w:rsidR="00412577" w:rsidRDefault="00412577">
      <w:pPr>
        <w:pStyle w:val="ConsPlusNormal"/>
        <w:ind w:firstLine="540"/>
        <w:jc w:val="both"/>
      </w:pPr>
      <w:r>
        <w:t xml:space="preserve">- Федеральная целевая </w:t>
      </w:r>
      <w:hyperlink r:id="rId106" w:history="1">
        <w:r>
          <w:rPr>
            <w:color w:val="0000FF"/>
          </w:rPr>
          <w:t>программа</w:t>
        </w:r>
      </w:hyperlink>
      <w:r>
        <w:t xml:space="preserve"> развития образования на 2011 - 2015 годы;</w:t>
      </w:r>
    </w:p>
    <w:p w:rsidR="00412577" w:rsidRDefault="00412577">
      <w:pPr>
        <w:pStyle w:val="ConsPlusNormal"/>
        <w:ind w:firstLine="540"/>
        <w:jc w:val="both"/>
      </w:pPr>
      <w:r>
        <w:t xml:space="preserve">- Государственная </w:t>
      </w:r>
      <w:hyperlink r:id="rId107" w:history="1">
        <w:r>
          <w:rPr>
            <w:color w:val="0000FF"/>
          </w:rPr>
          <w:t>программа</w:t>
        </w:r>
      </w:hyperlink>
      <w:r>
        <w:t xml:space="preserve"> "Доступная среда" на 2011 - 2015 годы;</w:t>
      </w:r>
    </w:p>
    <w:p w:rsidR="00412577" w:rsidRDefault="00412577">
      <w:pPr>
        <w:pStyle w:val="ConsPlusNormal"/>
        <w:ind w:firstLine="540"/>
        <w:jc w:val="both"/>
      </w:pPr>
      <w:r>
        <w:t xml:space="preserve">- </w:t>
      </w:r>
      <w:hyperlink r:id="rId108" w:history="1">
        <w:r>
          <w:rPr>
            <w:color w:val="0000FF"/>
          </w:rPr>
          <w:t>программа</w:t>
        </w:r>
      </w:hyperlink>
      <w:r>
        <w:t xml:space="preserve"> "Культура России (2012 - 2018 годы)";</w:t>
      </w:r>
    </w:p>
    <w:p w:rsidR="00412577" w:rsidRDefault="00412577">
      <w:pPr>
        <w:pStyle w:val="ConsPlusNormal"/>
        <w:ind w:firstLine="540"/>
        <w:jc w:val="both"/>
      </w:pPr>
      <w:r>
        <w:t xml:space="preserve">- </w:t>
      </w:r>
      <w:hyperlink r:id="rId109" w:history="1">
        <w:r>
          <w:rPr>
            <w:color w:val="0000FF"/>
          </w:rPr>
          <w:t>программа</w:t>
        </w:r>
      </w:hyperlink>
      <w:r>
        <w:t xml:space="preserve"> "Развитие водохозяйственного комплекса Российской Федерации в 2012 - 2020 годах";</w:t>
      </w:r>
    </w:p>
    <w:p w:rsidR="00412577" w:rsidRDefault="00412577">
      <w:pPr>
        <w:pStyle w:val="ConsPlusNormal"/>
        <w:ind w:firstLine="540"/>
        <w:jc w:val="both"/>
      </w:pPr>
      <w:r>
        <w:t xml:space="preserve">- Государственная </w:t>
      </w:r>
      <w:hyperlink r:id="rId110" w:history="1">
        <w:r>
          <w:rPr>
            <w:color w:val="0000FF"/>
          </w:rPr>
          <w:t>программа</w:t>
        </w:r>
      </w:hyperlink>
      <w:r>
        <w:t xml:space="preserve"> "Информационное общество (2011 - 2020 годы)";</w:t>
      </w:r>
    </w:p>
    <w:p w:rsidR="00412577" w:rsidRDefault="00412577">
      <w:pPr>
        <w:pStyle w:val="ConsPlusNormal"/>
        <w:ind w:firstLine="540"/>
        <w:jc w:val="both"/>
      </w:pPr>
      <w:r>
        <w:t xml:space="preserve">- </w:t>
      </w:r>
      <w:hyperlink r:id="rId111" w:history="1">
        <w:r>
          <w:rPr>
            <w:color w:val="0000FF"/>
          </w:rPr>
          <w:t>программа</w:t>
        </w:r>
      </w:hyperlink>
      <w:r>
        <w:t xml:space="preserve"> "Развитие телерадиовещания в Российской Федерации на 2009 - 2015 годы";</w:t>
      </w:r>
    </w:p>
    <w:p w:rsidR="00412577" w:rsidRDefault="00412577">
      <w:pPr>
        <w:pStyle w:val="ConsPlusNormal"/>
        <w:ind w:firstLine="540"/>
        <w:jc w:val="both"/>
      </w:pPr>
      <w:r>
        <w:t xml:space="preserve">- Государственная </w:t>
      </w:r>
      <w:hyperlink r:id="rId112"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на 2013 - 2020 годы;</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 xml:space="preserve">Государственная </w:t>
      </w:r>
      <w:hyperlink r:id="rId113" w:history="1">
        <w:r>
          <w:rPr>
            <w:color w:val="0000FF"/>
          </w:rPr>
          <w:t>программа</w:t>
        </w:r>
      </w:hyperlink>
      <w:r>
        <w:rPr>
          <w:color w:val="0A2666"/>
        </w:rPr>
        <w:t xml:space="preserve"> Российской Федерации "Энергосбережение и повышение энергетической эффективности на период до 2020 года", утвержденная Распоряжением Правительства РФ от 27.12.2010 N 2446-р, утратила силу в связи с изданием </w:t>
      </w:r>
      <w:hyperlink r:id="rId114" w:history="1">
        <w:r>
          <w:rPr>
            <w:color w:val="0000FF"/>
          </w:rPr>
          <w:t>Постановления</w:t>
        </w:r>
      </w:hyperlink>
      <w:r>
        <w:rPr>
          <w:color w:val="0A2666"/>
        </w:rPr>
        <w:t xml:space="preserve"> Правительства РФ от 06.06.2013 N 479.</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t xml:space="preserve">- Государственная </w:t>
      </w:r>
      <w:hyperlink r:id="rId115" w:history="1">
        <w:r>
          <w:rPr>
            <w:color w:val="0000FF"/>
          </w:rPr>
          <w:t>программа</w:t>
        </w:r>
      </w:hyperlink>
      <w:r>
        <w:t xml:space="preserve"> Российской Федерации "Энергосбережение и повышение энергетической эффективности на период до 2020 года".</w:t>
      </w:r>
    </w:p>
    <w:p w:rsidR="00412577" w:rsidRDefault="00412577">
      <w:pPr>
        <w:pStyle w:val="ConsPlusNormal"/>
        <w:ind w:firstLine="540"/>
        <w:jc w:val="both"/>
      </w:pPr>
      <w:r>
        <w:t>Основными приоритетами федерального финансирования в рамках целевых программ в 2014 г. являются: развитие высоких технологий, транспортная инфраструктура, социальная инфраструктура, безопасность. В соответствии с этими приоритетами степень участия Смоленской области в федеральных целевых программах может быть расширена за счет:</w:t>
      </w:r>
    </w:p>
    <w:p w:rsidR="00412577" w:rsidRDefault="00412577">
      <w:pPr>
        <w:pStyle w:val="ConsPlusNormal"/>
        <w:ind w:firstLine="540"/>
        <w:jc w:val="both"/>
      </w:pPr>
      <w:r>
        <w:t xml:space="preserve">- </w:t>
      </w:r>
      <w:hyperlink r:id="rId116" w:history="1">
        <w:r>
          <w:rPr>
            <w:color w:val="0000FF"/>
          </w:rPr>
          <w:t>программы</w:t>
        </w:r>
      </w:hyperlink>
      <w:r>
        <w:t xml:space="preserve"> "Исследования и разработки по приоритетным направлениям развития научно-технологического комплекса России" на 2014 - 2020 годы - реализация мероприятий в Смоленской области, нацеленных на формирование конкурентоспособного и эффективно функционирующего сектора исследований и разработок в области прикладных исследований;</w:t>
      </w:r>
    </w:p>
    <w:p w:rsidR="00412577" w:rsidRDefault="00412577">
      <w:pPr>
        <w:pStyle w:val="ConsPlusNormal"/>
        <w:ind w:firstLine="540"/>
        <w:jc w:val="both"/>
      </w:pPr>
      <w:r>
        <w:t xml:space="preserve">- </w:t>
      </w:r>
      <w:hyperlink r:id="rId117" w:history="1">
        <w:r>
          <w:rPr>
            <w:color w:val="0000FF"/>
          </w:rPr>
          <w:t>программы</w:t>
        </w:r>
      </w:hyperlink>
      <w:r>
        <w:t xml:space="preserve"> "Научные и научно-педагогические кадры инновационной России" на 2014 - 2020 годы - дальнейшая реализация мероприятий в Смоленской области, нацеленных на развитие системы эффективного воспроизводства высокопрофессиональных кадров научной и научно-образовательной сферы и повышение их конкурентоспособности на мировом уровне;</w:t>
      </w:r>
    </w:p>
    <w:p w:rsidR="00412577" w:rsidRDefault="00412577">
      <w:pPr>
        <w:pStyle w:val="ConsPlusNormal"/>
        <w:ind w:firstLine="540"/>
        <w:jc w:val="both"/>
      </w:pPr>
      <w:r>
        <w:t xml:space="preserve">- </w:t>
      </w:r>
      <w:hyperlink r:id="rId118" w:history="1">
        <w:r>
          <w:rPr>
            <w:color w:val="0000FF"/>
          </w:rPr>
          <w:t>программы</w:t>
        </w:r>
      </w:hyperlink>
      <w:r>
        <w:t xml:space="preserve"> "Развитие внутреннего и въездного туризма в Российской Федерации (2011 - 2018 годы)" - реализация мероприятий по развитию туристско-рекреационного комплекса Смоленской области, повышению качества туристских услуг, продвижению туристского продукта области на мировом и внутреннем туристских рынках.</w:t>
      </w:r>
    </w:p>
    <w:p w:rsidR="00412577" w:rsidRDefault="00412577">
      <w:pPr>
        <w:pStyle w:val="ConsPlusNormal"/>
        <w:ind w:firstLine="540"/>
        <w:jc w:val="both"/>
      </w:pPr>
      <w:r>
        <w:t xml:space="preserve">Для организации взаимодействия с федеральными органами власти, представительствами других регионов Российской Федерации, международными организациями в 2002 году создано Представительство Администрации Смоленской области при Правительстве Российской Федерации (далее - Представительство) </w:t>
      </w:r>
      <w:hyperlink w:anchor="P4264" w:history="1">
        <w:r>
          <w:rPr>
            <w:color w:val="0000FF"/>
          </w:rPr>
          <w:t>&lt;39&gt;</w:t>
        </w:r>
      </w:hyperlink>
      <w:r>
        <w:t>. Представительство оказывает содействие исполнительным органам власти Смоленской области, объединениям предпринимателей, отдельным предприятиям и гражданам области в развитии деловых и культурных контактов как с субъектами Российской Федерации, так и с иностранными контрагентами; способствует повышению инвестиционной привлекательности Смоленской области, пропагандируя ее достижения в области экономики, науки и техники, культуры и спорта.</w:t>
      </w:r>
    </w:p>
    <w:p w:rsidR="00412577" w:rsidRDefault="00412577">
      <w:pPr>
        <w:pStyle w:val="ConsPlusNormal"/>
        <w:ind w:firstLine="540"/>
        <w:jc w:val="both"/>
      </w:pPr>
      <w:r>
        <w:t>--------------------------------</w:t>
      </w:r>
    </w:p>
    <w:p w:rsidR="00412577" w:rsidRDefault="00412577">
      <w:pPr>
        <w:pStyle w:val="ConsPlusNormal"/>
        <w:ind w:firstLine="540"/>
        <w:jc w:val="both"/>
      </w:pPr>
      <w:bookmarkStart w:id="57" w:name="P4264"/>
      <w:bookmarkEnd w:id="57"/>
      <w:r>
        <w:t>&lt;39&gt; http://admin-smolensk.ru/authorities/predstavitelstvo_administracii_smolenskoy_oblasti_pri_pravitelst/.</w:t>
      </w:r>
    </w:p>
    <w:p w:rsidR="00412577" w:rsidRDefault="00412577">
      <w:pPr>
        <w:pStyle w:val="ConsPlusNormal"/>
        <w:ind w:firstLine="540"/>
        <w:jc w:val="both"/>
      </w:pPr>
    </w:p>
    <w:p w:rsidR="00412577" w:rsidRDefault="00412577">
      <w:pPr>
        <w:pStyle w:val="ConsPlusNormal"/>
        <w:ind w:firstLine="540"/>
        <w:jc w:val="both"/>
      </w:pPr>
      <w:r>
        <w:t xml:space="preserve">Для повышения эффективности участия в рамках федеральных целевых программ </w:t>
      </w:r>
      <w:r>
        <w:lastRenderedPageBreak/>
        <w:t>предлагается в Представительстве создать специальную группу специалистов (с опытом работы в федеральных министерствах), которая будет решать следующие конкретные задачи:</w:t>
      </w:r>
    </w:p>
    <w:p w:rsidR="00412577" w:rsidRDefault="00412577">
      <w:pPr>
        <w:pStyle w:val="ConsPlusNormal"/>
        <w:ind w:firstLine="540"/>
        <w:jc w:val="both"/>
      </w:pPr>
      <w:r>
        <w:t>1. Осуществлять непрерывный мониторинг планов министерств и ведомств по созданию целевых программ, в которых Смоленская область могла бы участвовать и привлекать федеральное софинансирование.</w:t>
      </w:r>
    </w:p>
    <w:p w:rsidR="00412577" w:rsidRDefault="00412577">
      <w:pPr>
        <w:pStyle w:val="ConsPlusNormal"/>
        <w:ind w:firstLine="540"/>
        <w:jc w:val="both"/>
      </w:pPr>
      <w:r>
        <w:t>2. Обеспечивать корректное и грамотное оформление всех необходимых заявок для гарантированного прохождения входного отбора в федеральных министерствах.</w:t>
      </w:r>
    </w:p>
    <w:p w:rsidR="00412577" w:rsidRDefault="00412577">
      <w:pPr>
        <w:pStyle w:val="ConsPlusNormal"/>
        <w:ind w:firstLine="540"/>
        <w:jc w:val="both"/>
      </w:pPr>
      <w:r>
        <w:t>3. Обеспечивать выделение полной суммы средств федерального бюджета, заложенных в ФЦП, в которых участвует Смоленская область.</w:t>
      </w:r>
    </w:p>
    <w:p w:rsidR="00412577" w:rsidRDefault="00412577">
      <w:pPr>
        <w:pStyle w:val="ConsPlusNormal"/>
        <w:ind w:firstLine="540"/>
        <w:jc w:val="both"/>
      </w:pPr>
    </w:p>
    <w:p w:rsidR="00412577" w:rsidRDefault="00412577">
      <w:pPr>
        <w:pStyle w:val="ConsPlusNormal"/>
        <w:jc w:val="center"/>
        <w:outlineLvl w:val="2"/>
      </w:pPr>
      <w:r>
        <w:t>12.2. Привлечение средств областного и местных бюджетов</w:t>
      </w:r>
    </w:p>
    <w:p w:rsidR="00412577" w:rsidRDefault="00412577">
      <w:pPr>
        <w:pStyle w:val="ConsPlusNormal"/>
        <w:ind w:firstLine="540"/>
        <w:jc w:val="both"/>
      </w:pPr>
    </w:p>
    <w:p w:rsidR="00412577" w:rsidRDefault="00412577">
      <w:pPr>
        <w:pStyle w:val="ConsPlusNormal"/>
        <w:ind w:firstLine="540"/>
        <w:jc w:val="both"/>
      </w:pPr>
      <w:r>
        <w:t>Привлечение средств областного и местных бюджетов происходит также посредством целевых программ. Структура областного бюджета определяет активность притока в область инвестиций.</w:t>
      </w:r>
    </w:p>
    <w:p w:rsidR="00412577" w:rsidRDefault="00412577">
      <w:pPr>
        <w:pStyle w:val="ConsPlusNormal"/>
        <w:ind w:firstLine="540"/>
        <w:jc w:val="both"/>
      </w:pPr>
      <w:r>
        <w:t xml:space="preserve">Целевой объем бюджетного финансирования (региональный бюджет), направленного на реализацию Стратегии, планируется в размере 184070 тыс. руб. (см. </w:t>
      </w:r>
      <w:hyperlink w:anchor="P3996" w:history="1">
        <w:r>
          <w:rPr>
            <w:color w:val="0000FF"/>
          </w:rPr>
          <w:t>таблицу 20</w:t>
        </w:r>
      </w:hyperlink>
      <w:r>
        <w:t>).</w:t>
      </w:r>
    </w:p>
    <w:p w:rsidR="00412577" w:rsidRDefault="00412577">
      <w:pPr>
        <w:pStyle w:val="ConsPlusNormal"/>
        <w:ind w:firstLine="540"/>
        <w:jc w:val="both"/>
      </w:pPr>
      <w:r>
        <w:t xml:space="preserve">По состоянию на конец третьего квартала 2013 года в регионе реализовывалось 62 долгосрочные областные целевые программы, 50 ведомственных целевых программ </w:t>
      </w:r>
      <w:hyperlink w:anchor="P4277" w:history="1">
        <w:r>
          <w:rPr>
            <w:color w:val="0000FF"/>
          </w:rPr>
          <w:t>&lt;40&gt;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58" w:name="P4277"/>
      <w:bookmarkEnd w:id="58"/>
      <w:r>
        <w:t>&lt;40&gt; http://econsmolensk.ru/Otchetyi_o_realizatsii_programm_za_2013_god/.</w:t>
      </w:r>
    </w:p>
    <w:p w:rsidR="00412577" w:rsidRDefault="00412577">
      <w:pPr>
        <w:pStyle w:val="ConsPlusNormal"/>
        <w:ind w:firstLine="540"/>
        <w:jc w:val="both"/>
      </w:pPr>
    </w:p>
    <w:p w:rsidR="00412577" w:rsidRDefault="00412577">
      <w:pPr>
        <w:pStyle w:val="ConsPlusNormal"/>
        <w:ind w:firstLine="540"/>
        <w:jc w:val="both"/>
      </w:pPr>
      <w:r>
        <w:t>Приоритетным направлением бюджетных ассигнований, предусмотренных на реализацию областных целевых программ, являются отрасли социальной сферы. В частности, в 2013 году развитие инфраструктуры Смоленской области осуществлялось в рамках реализации следующих долгосрочных областных целевых программ:</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 xml:space="preserve">Долгосрочная областная целевая </w:t>
      </w:r>
      <w:hyperlink r:id="rId119" w:history="1">
        <w:r>
          <w:rPr>
            <w:color w:val="0000FF"/>
          </w:rPr>
          <w:t>программа</w:t>
        </w:r>
      </w:hyperlink>
      <w:r>
        <w:rPr>
          <w:color w:val="0A2666"/>
        </w:rPr>
        <w:t xml:space="preserve"> "Энергосбережение и повышение энергетической эффективности в Смоленской области" на 2010 - 2020 годы, утвержденная постановлением Администрации Смоленской области от 29.07.2010 N 445, утратила силу с 21 января 2014 года в связи с изданием </w:t>
      </w:r>
      <w:hyperlink r:id="rId120" w:history="1">
        <w:r>
          <w:rPr>
            <w:color w:val="0000FF"/>
          </w:rPr>
          <w:t>постановления</w:t>
        </w:r>
      </w:hyperlink>
      <w:r>
        <w:rPr>
          <w:color w:val="0A2666"/>
        </w:rPr>
        <w:t xml:space="preserve"> Администрации Смоленской области от 21.01.2014 N 14.</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t>- "</w:t>
      </w:r>
      <w:hyperlink r:id="rId121" w:history="1">
        <w:r>
          <w:rPr>
            <w:color w:val="0000FF"/>
          </w:rPr>
          <w:t>Энергосбережение и повышение энергетической эффективности</w:t>
        </w:r>
      </w:hyperlink>
      <w:r>
        <w:t xml:space="preserve"> в Смоленской области" на 2010 - 2020 годы - внедрение энергосберегающих технологий в сфере потребления тепловой энергии и воды, утепление зданий, проведение обязательных энергетических обследований в областных государственных учреждениях, перевод электрокотельной на газовое отопление и другие работы.</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 xml:space="preserve">Долгосрочная областная целевая </w:t>
      </w:r>
      <w:hyperlink r:id="rId122" w:history="1">
        <w:r>
          <w:rPr>
            <w:color w:val="0000FF"/>
          </w:rPr>
          <w:t>программа</w:t>
        </w:r>
      </w:hyperlink>
      <w:r>
        <w:rPr>
          <w:color w:val="0A2666"/>
        </w:rPr>
        <w:t xml:space="preserve"> "Газификация Смоленской области" на 2012 - 2015 годы, утвержденная постановлением Администрации Смоленской области от 30.09.2011 N 604, утратила силу с 1 января 2014 года в связи с изданием </w:t>
      </w:r>
      <w:hyperlink r:id="rId123" w:history="1">
        <w:r>
          <w:rPr>
            <w:color w:val="0000FF"/>
          </w:rPr>
          <w:t>постановления</w:t>
        </w:r>
      </w:hyperlink>
      <w:r>
        <w:rPr>
          <w:color w:val="0A2666"/>
        </w:rPr>
        <w:t xml:space="preserve"> Администрации Смоленской области от 31.12.2013 N 1189.</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t xml:space="preserve">- </w:t>
      </w:r>
      <w:hyperlink r:id="rId124" w:history="1">
        <w:r>
          <w:rPr>
            <w:color w:val="0000FF"/>
          </w:rPr>
          <w:t>"Газификация Смоленской области"</w:t>
        </w:r>
      </w:hyperlink>
      <w:r>
        <w:t xml:space="preserve"> на 2012 - 2015 годы - проложены сети газопроводов протяженностью 107,4 км.</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 xml:space="preserve">Долгосрочная областная целевая </w:t>
      </w:r>
      <w:hyperlink r:id="rId125" w:history="1">
        <w:r>
          <w:rPr>
            <w:color w:val="0000FF"/>
          </w:rPr>
          <w:t>программа</w:t>
        </w:r>
      </w:hyperlink>
      <w:r>
        <w:rPr>
          <w:color w:val="0A2666"/>
        </w:rPr>
        <w:t xml:space="preserve"> "Совершенствование и развитие сети автомобильных дорог общего пользования в Смоленской области" на 2013 - 2015 годы, утвержденная постановлением Администрации Смоленской области от 21.09.2012 N 680, утратила силу с 1 января 2014 года в связи с изданием </w:t>
      </w:r>
      <w:hyperlink r:id="rId126" w:history="1">
        <w:r>
          <w:rPr>
            <w:color w:val="0000FF"/>
          </w:rPr>
          <w:t>постановления</w:t>
        </w:r>
      </w:hyperlink>
      <w:r>
        <w:rPr>
          <w:color w:val="0A2666"/>
        </w:rPr>
        <w:t xml:space="preserve"> Администрации Смоленской области </w:t>
      </w:r>
      <w:r>
        <w:rPr>
          <w:color w:val="0A2666"/>
        </w:rPr>
        <w:lastRenderedPageBreak/>
        <w:t>от 25.12.2013 N 1117.</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t>- "</w:t>
      </w:r>
      <w:hyperlink r:id="rId127" w:history="1">
        <w:r>
          <w:rPr>
            <w:color w:val="0000FF"/>
          </w:rPr>
          <w:t>Совершенствование и развитие сети автомобильных дорог</w:t>
        </w:r>
      </w:hyperlink>
      <w:r>
        <w:t xml:space="preserve"> общего пользования в Смоленской области" на 2013 - 2015 годы - капитальный ремонт автодорог (Кардымовский район), реконструкция моста через реку Сож (Починковский район), содержание мостов и путепроводов на автомобильных дорогах общего пользования регионального и межмуниципального значения; предоставлены субсидии для софинансирования расходов бюджетов муниципальных образований Смоленской области на выполнение работ по капитальному ремонту и ремонту автомобильных дорог общего пользования населенных пунктов.</w:t>
      </w:r>
    </w:p>
    <w:p w:rsidR="00412577" w:rsidRDefault="00412577">
      <w:pPr>
        <w:pStyle w:val="ConsPlusNormal"/>
        <w:ind w:firstLine="540"/>
        <w:jc w:val="both"/>
      </w:pPr>
    </w:p>
    <w:p w:rsidR="00412577" w:rsidRDefault="00412577">
      <w:pPr>
        <w:pStyle w:val="ConsPlusNormal"/>
        <w:jc w:val="center"/>
        <w:outlineLvl w:val="3"/>
      </w:pPr>
      <w:r>
        <w:t>Совершенствование системы льгот и государственной поддержки</w:t>
      </w:r>
    </w:p>
    <w:p w:rsidR="00412577" w:rsidRDefault="00412577">
      <w:pPr>
        <w:pStyle w:val="ConsPlusNormal"/>
        <w:ind w:firstLine="540"/>
        <w:jc w:val="both"/>
      </w:pPr>
    </w:p>
    <w:p w:rsidR="00412577" w:rsidRDefault="00412577">
      <w:pPr>
        <w:pStyle w:val="ConsPlusNormal"/>
        <w:ind w:firstLine="540"/>
        <w:jc w:val="both"/>
      </w:pPr>
      <w:r>
        <w:t>Цель Инвестиционной стратегии, достижению которой напрямую способствует мера:</w:t>
      </w:r>
    </w:p>
    <w:p w:rsidR="00412577" w:rsidRDefault="00412577">
      <w:pPr>
        <w:pStyle w:val="ConsPlusNormal"/>
        <w:ind w:firstLine="540"/>
        <w:jc w:val="both"/>
      </w:pPr>
      <w:r>
        <w:t>развитие среднего и малого предпринимательства.</w:t>
      </w:r>
    </w:p>
    <w:p w:rsidR="00412577" w:rsidRDefault="00412577">
      <w:pPr>
        <w:pStyle w:val="ConsPlusNormal"/>
        <w:ind w:firstLine="540"/>
        <w:jc w:val="both"/>
      </w:pPr>
      <w:r>
        <w:t>Описание сути меры, а также ее ожидаемого результата:</w:t>
      </w:r>
    </w:p>
    <w:p w:rsidR="00412577" w:rsidRDefault="00412577">
      <w:pPr>
        <w:pStyle w:val="ConsPlusNormal"/>
        <w:ind w:firstLine="540"/>
        <w:jc w:val="both"/>
      </w:pPr>
      <w:r>
        <w:t>- субсидирование части затрат предпринимательских структур в рамках проекта за счет бюджетов всех уровней;</w:t>
      </w:r>
    </w:p>
    <w:p w:rsidR="00412577" w:rsidRDefault="00412577">
      <w:pPr>
        <w:pStyle w:val="ConsPlusNormal"/>
        <w:ind w:firstLine="540"/>
        <w:jc w:val="both"/>
      </w:pPr>
      <w:r>
        <w:t>- расширение направлений (видов) льгот и мер поддержки инвестиционной деятельности;</w:t>
      </w:r>
    </w:p>
    <w:p w:rsidR="00412577" w:rsidRDefault="00412577">
      <w:pPr>
        <w:pStyle w:val="ConsPlusNormal"/>
        <w:ind w:firstLine="540"/>
        <w:jc w:val="both"/>
      </w:pPr>
      <w:r>
        <w:t>- увеличение объема льгот и мер поддержки инвестиций.</w:t>
      </w:r>
    </w:p>
    <w:p w:rsidR="00412577" w:rsidRDefault="00412577">
      <w:pPr>
        <w:pStyle w:val="ConsPlusNormal"/>
        <w:ind w:firstLine="540"/>
        <w:jc w:val="both"/>
      </w:pPr>
      <w:r>
        <w:t>Укрупненный план-график реализации меры:</w:t>
      </w:r>
    </w:p>
    <w:p w:rsidR="00412577" w:rsidRDefault="00412577">
      <w:pPr>
        <w:pStyle w:val="ConsPlusNormal"/>
        <w:ind w:firstLine="540"/>
        <w:jc w:val="both"/>
      </w:pPr>
      <w:r>
        <w:t>1. Аудит необходимости, обоснованности и эффективности предоставления существующих льгот и мер поддержки инвестиций: 2014 - 2015 гг.</w:t>
      </w:r>
    </w:p>
    <w:p w:rsidR="00412577" w:rsidRDefault="00412577">
      <w:pPr>
        <w:pStyle w:val="ConsPlusNormal"/>
        <w:ind w:firstLine="540"/>
        <w:jc w:val="both"/>
      </w:pPr>
      <w:r>
        <w:t>2. Разработка нормативных правовых актов, закрепляющих необходимые и эффективные льготы и меры поддержки инвестиций: 2014 - 2015 гг.</w:t>
      </w:r>
    </w:p>
    <w:p w:rsidR="00412577" w:rsidRDefault="00412577">
      <w:pPr>
        <w:pStyle w:val="ConsPlusNormal"/>
        <w:ind w:firstLine="540"/>
        <w:jc w:val="both"/>
      </w:pPr>
      <w:r>
        <w:t>3. Мониторинг использования льгот и мер поддержки: 2015 - 2025 гг.</w:t>
      </w:r>
    </w:p>
    <w:p w:rsidR="00412577" w:rsidRDefault="00412577">
      <w:pPr>
        <w:pStyle w:val="ConsPlusNormal"/>
        <w:ind w:firstLine="540"/>
        <w:jc w:val="both"/>
      </w:pPr>
      <w:r>
        <w:t>4. Контроль использования льгот и мер поддержки: 2015 - 2025 гг.</w:t>
      </w:r>
    </w:p>
    <w:p w:rsidR="00412577" w:rsidRDefault="00412577">
      <w:pPr>
        <w:pStyle w:val="ConsPlusNormal"/>
        <w:ind w:firstLine="540"/>
        <w:jc w:val="both"/>
      </w:pPr>
      <w:r>
        <w:t>Критерии успеха применения меры, предполагающие возможность количественной оценки:</w:t>
      </w:r>
    </w:p>
    <w:p w:rsidR="00412577" w:rsidRDefault="00412577">
      <w:pPr>
        <w:pStyle w:val="ConsPlusNormal"/>
        <w:ind w:firstLine="540"/>
        <w:jc w:val="both"/>
      </w:pPr>
      <w:r>
        <w:t>- наличие правового нормативного акта (анализ нормативной базы региона);</w:t>
      </w:r>
    </w:p>
    <w:p w:rsidR="00412577" w:rsidRDefault="00412577">
      <w:pPr>
        <w:pStyle w:val="ConsPlusNormal"/>
        <w:ind w:firstLine="540"/>
        <w:jc w:val="both"/>
      </w:pPr>
      <w:r>
        <w:t>- объем субсидий из регионального бюджета, направленный на поддержку инвесторов (анализ отчетности);</w:t>
      </w:r>
    </w:p>
    <w:p w:rsidR="00412577" w:rsidRDefault="00412577">
      <w:pPr>
        <w:pStyle w:val="ConsPlusNormal"/>
        <w:ind w:firstLine="540"/>
        <w:jc w:val="both"/>
      </w:pPr>
      <w:r>
        <w:t>- объем субсидий из федерального бюджета, направленный на поддержку инвесторов (анализ отчетности);</w:t>
      </w:r>
    </w:p>
    <w:p w:rsidR="00412577" w:rsidRDefault="00412577">
      <w:pPr>
        <w:pStyle w:val="ConsPlusNormal"/>
        <w:ind w:firstLine="540"/>
        <w:jc w:val="both"/>
      </w:pPr>
      <w:r>
        <w:t>- объем производства получателей льгот и мер поддержки на 1 руб. поддержки (анализ отчетности);</w:t>
      </w:r>
    </w:p>
    <w:p w:rsidR="00412577" w:rsidRDefault="00412577">
      <w:pPr>
        <w:pStyle w:val="ConsPlusNormal"/>
        <w:ind w:firstLine="540"/>
        <w:jc w:val="both"/>
      </w:pPr>
      <w:r>
        <w:t>- количество получателей льгот и мер поддержки (анализ отчетности).</w:t>
      </w:r>
    </w:p>
    <w:p w:rsidR="00412577" w:rsidRDefault="00412577">
      <w:pPr>
        <w:pStyle w:val="ConsPlusNormal"/>
        <w:ind w:firstLine="540"/>
        <w:jc w:val="both"/>
      </w:pPr>
      <w:r>
        <w:t>Структура и (или) конкретное лицо, отвечающее за реализацию меры:</w:t>
      </w:r>
    </w:p>
    <w:p w:rsidR="00412577" w:rsidRDefault="00412577">
      <w:pPr>
        <w:pStyle w:val="ConsPlusNormal"/>
        <w:ind w:firstLine="540"/>
        <w:jc w:val="both"/>
      </w:pPr>
      <w:r>
        <w:t>Департамент экономического развития Смоленской области.</w:t>
      </w:r>
    </w:p>
    <w:p w:rsidR="00412577" w:rsidRDefault="00412577">
      <w:pPr>
        <w:pStyle w:val="ConsPlusNormal"/>
        <w:ind w:firstLine="540"/>
        <w:jc w:val="both"/>
      </w:pPr>
    </w:p>
    <w:p w:rsidR="00412577" w:rsidRDefault="00412577">
      <w:pPr>
        <w:pStyle w:val="ConsPlusNormal"/>
        <w:jc w:val="center"/>
        <w:outlineLvl w:val="2"/>
      </w:pPr>
      <w:bookmarkStart w:id="59" w:name="P4318"/>
      <w:bookmarkEnd w:id="59"/>
      <w:r>
        <w:t>12.3. Привлечение средств частных инвесторов</w:t>
      </w:r>
    </w:p>
    <w:p w:rsidR="00412577" w:rsidRDefault="00412577">
      <w:pPr>
        <w:pStyle w:val="ConsPlusNormal"/>
        <w:ind w:firstLine="540"/>
        <w:jc w:val="both"/>
      </w:pPr>
    </w:p>
    <w:p w:rsidR="00412577" w:rsidRDefault="00412577">
      <w:pPr>
        <w:pStyle w:val="ConsPlusNormal"/>
        <w:ind w:firstLine="540"/>
        <w:jc w:val="both"/>
      </w:pPr>
      <w:r>
        <w:t xml:space="preserve">Средства частных инвесторов - самый масштабный источник для инвестиций в регион. Однако они и самые чувствительные к состоянию инвестиционного климата. SWOT-анализ использования средств частных инвесторов рассмотрен в </w:t>
      </w:r>
      <w:hyperlink w:anchor="P4324" w:history="1">
        <w:r>
          <w:rPr>
            <w:color w:val="0000FF"/>
          </w:rPr>
          <w:t>таблице 22</w:t>
        </w:r>
      </w:hyperlink>
      <w:r>
        <w:t>.</w:t>
      </w:r>
    </w:p>
    <w:p w:rsidR="00412577" w:rsidRDefault="00412577">
      <w:pPr>
        <w:pStyle w:val="ConsPlusNormal"/>
        <w:ind w:firstLine="540"/>
        <w:jc w:val="both"/>
      </w:pPr>
    </w:p>
    <w:p w:rsidR="00412577" w:rsidRDefault="00412577">
      <w:pPr>
        <w:pStyle w:val="ConsPlusNormal"/>
        <w:jc w:val="right"/>
        <w:outlineLvl w:val="3"/>
      </w:pPr>
      <w:r>
        <w:t>Таблица 22</w:t>
      </w:r>
    </w:p>
    <w:p w:rsidR="00412577" w:rsidRDefault="00412577">
      <w:pPr>
        <w:pStyle w:val="ConsPlusNormal"/>
        <w:ind w:firstLine="540"/>
        <w:jc w:val="both"/>
      </w:pPr>
    </w:p>
    <w:p w:rsidR="00412577" w:rsidRDefault="00412577">
      <w:pPr>
        <w:pStyle w:val="ConsPlusNormal"/>
        <w:jc w:val="center"/>
      </w:pPr>
      <w:bookmarkStart w:id="60" w:name="P4324"/>
      <w:bookmarkEnd w:id="60"/>
      <w:r>
        <w:t>SWOT-анализ использования средств частных инвесторов</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Сильные стороны</w:t>
            </w:r>
          </w:p>
          <w:p w:rsidR="00412577" w:rsidRDefault="00412577">
            <w:pPr>
              <w:pStyle w:val="ConsPlusNormal"/>
              <w:jc w:val="center"/>
            </w:pPr>
          </w:p>
          <w:p w:rsidR="00412577" w:rsidRDefault="00412577">
            <w:pPr>
              <w:pStyle w:val="ConsPlusNormal"/>
              <w:jc w:val="both"/>
            </w:pPr>
            <w:r>
              <w:t>1. Возможность привлекать средства по всему миру.</w:t>
            </w:r>
          </w:p>
          <w:p w:rsidR="00412577" w:rsidRDefault="00412577">
            <w:pPr>
              <w:pStyle w:val="ConsPlusNormal"/>
              <w:jc w:val="both"/>
            </w:pPr>
            <w:r>
              <w:t xml:space="preserve">2. Прямые контакты с потенциальными </w:t>
            </w:r>
            <w:r>
              <w:lastRenderedPageBreak/>
              <w:t>инвесторами.</w:t>
            </w:r>
          </w:p>
          <w:p w:rsidR="00412577" w:rsidRDefault="00412577">
            <w:pPr>
              <w:pStyle w:val="ConsPlusNormal"/>
              <w:jc w:val="both"/>
            </w:pPr>
            <w:r>
              <w:t>3. Более быстрое принятие решений, короткие сроки реализации проектов, быстрый эффект от инвестиций.</w:t>
            </w:r>
          </w:p>
          <w:p w:rsidR="00412577" w:rsidRDefault="00412577">
            <w:pPr>
              <w:pStyle w:val="ConsPlusNormal"/>
              <w:jc w:val="both"/>
            </w:pPr>
            <w:r>
              <w:t>4. Высокая экономическая эффективность инвестиций.</w:t>
            </w:r>
          </w:p>
          <w:p w:rsidR="00412577" w:rsidRDefault="00412577">
            <w:pPr>
              <w:pStyle w:val="ConsPlusNormal"/>
              <w:jc w:val="both"/>
            </w:pPr>
            <w:r>
              <w:t>5. Высокая вероятность успешности проектов с участием частных инвестиций из-за более тщательного анализа проектов.</w:t>
            </w:r>
          </w:p>
          <w:p w:rsidR="00412577" w:rsidRDefault="00412577">
            <w:pPr>
              <w:pStyle w:val="ConsPlusNormal"/>
              <w:jc w:val="both"/>
            </w:pPr>
            <w:r>
              <w:t>6. Работа инвестора продолжается и в постинвестиционный период.</w:t>
            </w:r>
          </w:p>
          <w:p w:rsidR="00412577" w:rsidRDefault="00412577">
            <w:pPr>
              <w:pStyle w:val="ConsPlusNormal"/>
              <w:jc w:val="both"/>
            </w:pPr>
            <w:r>
              <w:t>7. Квалифицированная рабочая сила повышает вероятность прихода инвестора.</w:t>
            </w:r>
          </w:p>
          <w:p w:rsidR="00412577" w:rsidRDefault="00412577">
            <w:pPr>
              <w:pStyle w:val="ConsPlusNormal"/>
              <w:jc w:val="both"/>
            </w:pPr>
            <w:r>
              <w:t>8. Растущая покупательная способность внутреннего рынка.</w:t>
            </w:r>
          </w:p>
          <w:p w:rsidR="00412577" w:rsidRDefault="00412577">
            <w:pPr>
              <w:pStyle w:val="ConsPlusNormal"/>
              <w:jc w:val="both"/>
            </w:pPr>
            <w:r>
              <w:t>9. Формирование перечня потенциальных объектов инвестирования повышает привлекательность региона</w:t>
            </w:r>
          </w:p>
        </w:tc>
        <w:tc>
          <w:tcPr>
            <w:tcW w:w="4535" w:type="dxa"/>
          </w:tcPr>
          <w:p w:rsidR="00412577" w:rsidRDefault="00412577">
            <w:pPr>
              <w:pStyle w:val="ConsPlusNormal"/>
              <w:jc w:val="center"/>
            </w:pPr>
            <w:r>
              <w:lastRenderedPageBreak/>
              <w:t>Слабые стороны</w:t>
            </w:r>
          </w:p>
          <w:p w:rsidR="00412577" w:rsidRDefault="00412577">
            <w:pPr>
              <w:pStyle w:val="ConsPlusNormal"/>
              <w:jc w:val="center"/>
            </w:pPr>
          </w:p>
          <w:p w:rsidR="00412577" w:rsidRDefault="00412577">
            <w:pPr>
              <w:pStyle w:val="ConsPlusNormal"/>
              <w:jc w:val="both"/>
            </w:pPr>
            <w:r>
              <w:t>1. Значительные регулирующие барьеры для ведения бизнеса.</w:t>
            </w:r>
          </w:p>
          <w:p w:rsidR="00412577" w:rsidRDefault="00412577">
            <w:pPr>
              <w:pStyle w:val="ConsPlusNormal"/>
              <w:jc w:val="both"/>
            </w:pPr>
            <w:r>
              <w:t xml:space="preserve">2. Коррупция снижает привлекательность </w:t>
            </w:r>
            <w:r>
              <w:lastRenderedPageBreak/>
              <w:t>страны.</w:t>
            </w:r>
          </w:p>
          <w:p w:rsidR="00412577" w:rsidRDefault="00412577">
            <w:pPr>
              <w:pStyle w:val="ConsPlusNormal"/>
              <w:jc w:val="both"/>
            </w:pPr>
            <w:r>
              <w:t>3. Высокая неопределенность успеха привлечения.</w:t>
            </w:r>
          </w:p>
          <w:p w:rsidR="00412577" w:rsidRDefault="00412577">
            <w:pPr>
              <w:pStyle w:val="ConsPlusNormal"/>
              <w:jc w:val="both"/>
            </w:pPr>
            <w:r>
              <w:t>4. Высокая трудоемкость на один проект независимо от величины проекта (небольшие проекты менее выгодны, так как требуют одинаковых трудозатрат с крупными).</w:t>
            </w:r>
          </w:p>
          <w:p w:rsidR="00412577" w:rsidRDefault="00412577">
            <w:pPr>
              <w:pStyle w:val="ConsPlusNormal"/>
              <w:jc w:val="both"/>
            </w:pPr>
            <w:r>
              <w:t>5. Непрозрачность принятия политических решений снижает привлекательность страны.</w:t>
            </w:r>
          </w:p>
          <w:p w:rsidR="00412577" w:rsidRDefault="00412577">
            <w:pPr>
              <w:pStyle w:val="ConsPlusNormal"/>
              <w:jc w:val="both"/>
            </w:pPr>
            <w:r>
              <w:t>6. Неэффективность судебной системы снижает привлекательность страны.</w:t>
            </w:r>
          </w:p>
          <w:p w:rsidR="00412577" w:rsidRDefault="00412577">
            <w:pPr>
              <w:pStyle w:val="ConsPlusNormal"/>
              <w:jc w:val="both"/>
            </w:pPr>
            <w:r>
              <w:t>7. "Развитая" бюрократия снижает привлекательность страны.</w:t>
            </w:r>
          </w:p>
          <w:p w:rsidR="00412577" w:rsidRDefault="00412577">
            <w:pPr>
              <w:pStyle w:val="ConsPlusNormal"/>
              <w:jc w:val="both"/>
            </w:pPr>
            <w:r>
              <w:t>8. Слабое конкурентное законодательство снижает привлекательность страны</w:t>
            </w:r>
          </w:p>
        </w:tc>
      </w:tr>
      <w:tr w:rsidR="00412577">
        <w:tc>
          <w:tcPr>
            <w:tcW w:w="4535" w:type="dxa"/>
          </w:tcPr>
          <w:p w:rsidR="00412577" w:rsidRDefault="00412577">
            <w:pPr>
              <w:pStyle w:val="ConsPlusNormal"/>
              <w:jc w:val="center"/>
            </w:pPr>
            <w:r>
              <w:lastRenderedPageBreak/>
              <w:t>Возможности</w:t>
            </w:r>
          </w:p>
          <w:p w:rsidR="00412577" w:rsidRDefault="00412577">
            <w:pPr>
              <w:pStyle w:val="ConsPlusNormal"/>
              <w:jc w:val="center"/>
            </w:pPr>
          </w:p>
          <w:p w:rsidR="00412577" w:rsidRDefault="00412577">
            <w:pPr>
              <w:pStyle w:val="ConsPlusNormal"/>
              <w:jc w:val="both"/>
            </w:pPr>
            <w:r>
              <w:t>1. Строительство инфраструктурных объектов будет способствовать росту частных инвестиций.</w:t>
            </w:r>
          </w:p>
          <w:p w:rsidR="00412577" w:rsidRDefault="00412577">
            <w:pPr>
              <w:pStyle w:val="ConsPlusNormal"/>
              <w:jc w:val="both"/>
            </w:pPr>
            <w:r>
              <w:t>2. Улучшение инвестиционного климата будет способствовать росту частных инвестиций.</w:t>
            </w:r>
          </w:p>
          <w:p w:rsidR="00412577" w:rsidRDefault="00412577">
            <w:pPr>
              <w:pStyle w:val="ConsPlusNormal"/>
              <w:jc w:val="both"/>
            </w:pPr>
            <w:r>
              <w:t>3. Распространение информации о регионе как привлекательном объекте для вложения капитала.</w:t>
            </w:r>
          </w:p>
          <w:p w:rsidR="00412577" w:rsidRDefault="00412577">
            <w:pPr>
              <w:pStyle w:val="ConsPlusNormal"/>
              <w:jc w:val="both"/>
            </w:pPr>
            <w:r>
              <w:t>4. Нет существенных ограничений для объемов частных инвестиций.</w:t>
            </w:r>
          </w:p>
          <w:p w:rsidR="00412577" w:rsidRDefault="00412577">
            <w:pPr>
              <w:pStyle w:val="ConsPlusNormal"/>
              <w:jc w:val="both"/>
            </w:pPr>
            <w:r>
              <w:t>5. С ростом количества локализованных мировых брендов в регионе будет расти эффективность мероприятий по привлечению инвестиций.</w:t>
            </w:r>
          </w:p>
          <w:p w:rsidR="00412577" w:rsidRDefault="00412577">
            <w:pPr>
              <w:pStyle w:val="ConsPlusNormal"/>
              <w:jc w:val="both"/>
            </w:pPr>
            <w:r>
              <w:t>6. Развитие кредитного рынка должно обеспечить рост финансирования инвестиций за счет кредитных средств.</w:t>
            </w:r>
          </w:p>
          <w:p w:rsidR="00412577" w:rsidRDefault="00412577">
            <w:pPr>
              <w:pStyle w:val="ConsPlusNormal"/>
              <w:jc w:val="both"/>
            </w:pPr>
            <w:r>
              <w:t>7. Восстановление экономики позволит компаниям последовательно наращивать инвестиции за счет собственных средств.</w:t>
            </w:r>
          </w:p>
          <w:p w:rsidR="00412577" w:rsidRDefault="00412577">
            <w:pPr>
              <w:pStyle w:val="ConsPlusNormal"/>
              <w:jc w:val="both"/>
            </w:pPr>
            <w:r>
              <w:t>8. Высокий уровень экономического роста страны и региона.</w:t>
            </w:r>
          </w:p>
          <w:p w:rsidR="00412577" w:rsidRDefault="00412577">
            <w:pPr>
              <w:pStyle w:val="ConsPlusNormal"/>
              <w:jc w:val="both"/>
            </w:pPr>
            <w:r>
              <w:t>9. Макроэкономическая стабильность.</w:t>
            </w:r>
          </w:p>
          <w:p w:rsidR="00412577" w:rsidRDefault="00412577">
            <w:pPr>
              <w:pStyle w:val="ConsPlusNormal"/>
              <w:jc w:val="both"/>
            </w:pPr>
            <w:r>
              <w:t>10. Политическая стабильность.</w:t>
            </w:r>
          </w:p>
          <w:p w:rsidR="00412577" w:rsidRDefault="00412577">
            <w:pPr>
              <w:pStyle w:val="ConsPlusNormal"/>
              <w:jc w:val="both"/>
            </w:pPr>
            <w:r>
              <w:t>11. Проведение структурных реформ</w:t>
            </w:r>
          </w:p>
        </w:tc>
        <w:tc>
          <w:tcPr>
            <w:tcW w:w="4535" w:type="dxa"/>
          </w:tcPr>
          <w:p w:rsidR="00412577" w:rsidRDefault="00412577">
            <w:pPr>
              <w:pStyle w:val="ConsPlusNormal"/>
              <w:jc w:val="center"/>
            </w:pPr>
            <w:r>
              <w:t>Угрозы</w:t>
            </w:r>
          </w:p>
          <w:p w:rsidR="00412577" w:rsidRDefault="00412577">
            <w:pPr>
              <w:pStyle w:val="ConsPlusNormal"/>
              <w:jc w:val="center"/>
            </w:pPr>
          </w:p>
          <w:p w:rsidR="00412577" w:rsidRDefault="00412577">
            <w:pPr>
              <w:pStyle w:val="ConsPlusNormal"/>
              <w:jc w:val="both"/>
            </w:pPr>
            <w:r>
              <w:t>1. Частные инвестиции очень чувствительны к классическим бизнес-рискам:</w:t>
            </w:r>
          </w:p>
          <w:p w:rsidR="00412577" w:rsidRDefault="00412577">
            <w:pPr>
              <w:pStyle w:val="ConsPlusNormal"/>
              <w:jc w:val="both"/>
            </w:pPr>
            <w:r>
              <w:t>- законодательным;</w:t>
            </w:r>
          </w:p>
          <w:p w:rsidR="00412577" w:rsidRDefault="00412577">
            <w:pPr>
              <w:pStyle w:val="ConsPlusNormal"/>
              <w:jc w:val="both"/>
            </w:pPr>
            <w:r>
              <w:t>- политическим;</w:t>
            </w:r>
          </w:p>
          <w:p w:rsidR="00412577" w:rsidRDefault="00412577">
            <w:pPr>
              <w:pStyle w:val="ConsPlusNormal"/>
              <w:jc w:val="both"/>
            </w:pPr>
            <w:r>
              <w:t>- конъюнктурным;</w:t>
            </w:r>
          </w:p>
          <w:p w:rsidR="00412577" w:rsidRDefault="00412577">
            <w:pPr>
              <w:pStyle w:val="ConsPlusNormal"/>
              <w:jc w:val="both"/>
            </w:pPr>
            <w:r>
              <w:t>- и другим.</w:t>
            </w:r>
          </w:p>
          <w:p w:rsidR="00412577" w:rsidRDefault="00412577">
            <w:pPr>
              <w:pStyle w:val="ConsPlusNormal"/>
              <w:jc w:val="both"/>
            </w:pPr>
            <w:r>
              <w:t>2. Отсутствие согласованной и целенаправленной политики привлечения ПИИ</w:t>
            </w:r>
          </w:p>
        </w:tc>
      </w:tr>
    </w:tbl>
    <w:p w:rsidR="00412577" w:rsidRDefault="00412577">
      <w:pPr>
        <w:pStyle w:val="ConsPlusNormal"/>
        <w:ind w:firstLine="540"/>
        <w:jc w:val="both"/>
      </w:pPr>
    </w:p>
    <w:p w:rsidR="00412577" w:rsidRDefault="00412577">
      <w:pPr>
        <w:pStyle w:val="ConsPlusNormal"/>
        <w:ind w:firstLine="540"/>
        <w:jc w:val="both"/>
      </w:pPr>
      <w:r>
        <w:t>На сегодняшний день на территории Смоленской области есть ряд предприятий, которые имеют потенциал или уже реализуют инвестиции, которые являются базой для появления стратегических проектов, если они выступят в роли ядра формирования кластеров. Роль таких драйверов могут выполнять проекты, нацеленные на внедрение современных технологий производства и создание новых продуктов:</w:t>
      </w:r>
    </w:p>
    <w:p w:rsidR="00412577" w:rsidRDefault="00412577">
      <w:pPr>
        <w:pStyle w:val="ConsPlusNormal"/>
        <w:ind w:firstLine="540"/>
        <w:jc w:val="both"/>
      </w:pPr>
      <w:r>
        <w:t xml:space="preserve">- ООО "ЭГГЕР ДРЕВПРОДУКТ ГАГАРИН" при участии иностранного капитала группы компаний </w:t>
      </w:r>
      <w:r>
        <w:lastRenderedPageBreak/>
        <w:t>ЭГГЕР (Австрия) - реализация инвестиционных проектов по организации производства облицованной ДСП (КТ 4) и производства линии импрегнирования (пропитки) декоративной бумаги;</w:t>
      </w:r>
    </w:p>
    <w:p w:rsidR="00412577" w:rsidRDefault="00412577">
      <w:pPr>
        <w:pStyle w:val="ConsPlusNormal"/>
        <w:ind w:firstLine="540"/>
        <w:jc w:val="both"/>
      </w:pPr>
      <w:r>
        <w:t>- ООО "Игоревский деревообрабатывающий комбинат" - реконструкция и расширение производства шлифованных и ламинированных древесно-стружечных плит, строительство завода древесно-волокнистых плит;</w:t>
      </w:r>
    </w:p>
    <w:p w:rsidR="00412577" w:rsidRDefault="00412577">
      <w:pPr>
        <w:pStyle w:val="ConsPlusNormal"/>
        <w:ind w:firstLine="540"/>
        <w:jc w:val="both"/>
      </w:pPr>
      <w:r>
        <w:t>- ЗАО "Стеклозавод Ворга" - создание производства архитектурно-строительного, фотовольтаического и дисплейного стекла, организация инновационного производства по изготовлению композитных материалов - стеклоарматуры и стеклокомпозита;</w:t>
      </w:r>
    </w:p>
    <w:p w:rsidR="00412577" w:rsidRDefault="00412577">
      <w:pPr>
        <w:pStyle w:val="ConsPlusNormal"/>
        <w:ind w:firstLine="540"/>
        <w:jc w:val="both"/>
      </w:pPr>
      <w:r>
        <w:t>- ОАО "Дорогобуж" (российская химическая группа "Акрон") - модернизация производственных мощностей по производству минеральных удобрений;</w:t>
      </w:r>
    </w:p>
    <w:p w:rsidR="00412577" w:rsidRDefault="00412577">
      <w:pPr>
        <w:pStyle w:val="ConsPlusNormal"/>
        <w:ind w:firstLine="540"/>
        <w:jc w:val="both"/>
      </w:pPr>
      <w:r>
        <w:t>- и другие проекты и инициативы;</w:t>
      </w:r>
    </w:p>
    <w:p w:rsidR="00412577" w:rsidRDefault="00412577">
      <w:pPr>
        <w:pStyle w:val="ConsPlusNormal"/>
        <w:ind w:firstLine="540"/>
        <w:jc w:val="both"/>
      </w:pPr>
      <w:r>
        <w:t>- так и уже работающие на территории области центры инжиниринга, исследований и разработок предприятий:</w:t>
      </w:r>
    </w:p>
    <w:p w:rsidR="00412577" w:rsidRDefault="00412577">
      <w:pPr>
        <w:pStyle w:val="ConsPlusNormal"/>
        <w:ind w:firstLine="540"/>
        <w:jc w:val="both"/>
      </w:pPr>
      <w:r>
        <w:t>- ФГУП "Смоленское производственное объединение "Аналитприбор" имеет собственную технологическую базу для проведения научно-исследовательских и опытно-конструкторских работ (НИОКР) по разработке первичных измерительных преобразователей (датчиков) различного назначения;</w:t>
      </w:r>
    </w:p>
    <w:p w:rsidR="00412577" w:rsidRDefault="00412577">
      <w:pPr>
        <w:pStyle w:val="ConsPlusNormal"/>
        <w:ind w:firstLine="540"/>
        <w:jc w:val="both"/>
      </w:pPr>
      <w:r>
        <w:t>- Научно-производственная организация "Рубикон-Инновация" имеет собственную технологическую базу для проведения научно-исследовательских и опытно-конструкторских работ (НИОКР) по разработке бортовой аппаратуры нового поколения со сложной схемотехникой;</w:t>
      </w:r>
    </w:p>
    <w:p w:rsidR="00412577" w:rsidRDefault="00412577">
      <w:pPr>
        <w:pStyle w:val="ConsPlusNormal"/>
        <w:ind w:firstLine="540"/>
        <w:jc w:val="both"/>
      </w:pPr>
      <w:r>
        <w:t>- и другие проекты и инициативы.</w:t>
      </w:r>
    </w:p>
    <w:p w:rsidR="00412577" w:rsidRDefault="00412577">
      <w:pPr>
        <w:pStyle w:val="ConsPlusNormal"/>
        <w:jc w:val="center"/>
      </w:pPr>
    </w:p>
    <w:p w:rsidR="00412577" w:rsidRDefault="00412577">
      <w:pPr>
        <w:pStyle w:val="ConsPlusNormal"/>
        <w:jc w:val="center"/>
        <w:outlineLvl w:val="3"/>
      </w:pPr>
      <w:r>
        <w:t>Существующие и планируемые частные инвесторы</w:t>
      </w:r>
    </w:p>
    <w:p w:rsidR="00412577" w:rsidRDefault="00412577">
      <w:pPr>
        <w:pStyle w:val="ConsPlusNormal"/>
        <w:jc w:val="center"/>
      </w:pPr>
      <w:r>
        <w:t>в Смоленской области</w:t>
      </w:r>
    </w:p>
    <w:p w:rsidR="00412577" w:rsidRDefault="00412577">
      <w:pPr>
        <w:pStyle w:val="ConsPlusNormal"/>
        <w:jc w:val="center"/>
      </w:pPr>
    </w:p>
    <w:p w:rsidR="00412577" w:rsidRDefault="00412577">
      <w:pPr>
        <w:pStyle w:val="ConsPlusNormal"/>
        <w:ind w:firstLine="540"/>
        <w:jc w:val="both"/>
      </w:pPr>
      <w:r>
        <w:t>Из крупных иностранных инвесторов, успевших оценить преимущества реализации проектов в Смоленской области, являются такие компании с мировым именем как "ОСРАМ" (OSRAM GmbH, Германия), "ЭГГЕР" (EGGER, Австрия), "Фрисомат" (Frisomat, Бельгия).</w:t>
      </w:r>
    </w:p>
    <w:p w:rsidR="00412577" w:rsidRDefault="00412577">
      <w:pPr>
        <w:pStyle w:val="ConsPlusNormal"/>
        <w:ind w:firstLine="540"/>
        <w:jc w:val="both"/>
      </w:pPr>
      <w:r>
        <w:t>На ОАО "Сафоновохлеб" созданы совместные с Израилем и Болгарией предприятия по производству сухих завтраков, кексов, рулетов; в перспективе - создание еще двух совместных предприятий с Болгарией и Германией для обновления ассортимента и повышения качества изделий. Успешно идет работа и с китайскими партнерами - ОАО "Вязьма-Си-Лайон" производит оборудование для химчисток. ЗАО "Фестальпине Аркада Профиль" (Австрия) является ведущей компанией России по производству холоднокатаных профилей из тонколистового стального и алюминиевого проката.</w:t>
      </w:r>
    </w:p>
    <w:p w:rsidR="00412577" w:rsidRDefault="00412577">
      <w:pPr>
        <w:pStyle w:val="ConsPlusNormal"/>
        <w:ind w:firstLine="540"/>
        <w:jc w:val="both"/>
      </w:pPr>
    </w:p>
    <w:p w:rsidR="00412577" w:rsidRDefault="00412577">
      <w:pPr>
        <w:pStyle w:val="ConsPlusNormal"/>
        <w:jc w:val="center"/>
        <w:outlineLvl w:val="3"/>
      </w:pPr>
      <w:r>
        <w:t>Усиление работы с потенциальными инвесторами</w:t>
      </w:r>
    </w:p>
    <w:p w:rsidR="00412577" w:rsidRDefault="00412577">
      <w:pPr>
        <w:pStyle w:val="ConsPlusNormal"/>
        <w:jc w:val="center"/>
      </w:pPr>
      <w:r>
        <w:t>через инвестиционный портал Смоленской области</w:t>
      </w:r>
    </w:p>
    <w:p w:rsidR="00412577" w:rsidRDefault="00412577">
      <w:pPr>
        <w:pStyle w:val="ConsPlusNormal"/>
        <w:ind w:firstLine="540"/>
        <w:jc w:val="both"/>
      </w:pPr>
    </w:p>
    <w:p w:rsidR="00412577" w:rsidRDefault="00412577">
      <w:pPr>
        <w:pStyle w:val="ConsPlusNormal"/>
        <w:ind w:firstLine="540"/>
        <w:jc w:val="both"/>
      </w:pPr>
      <w:r>
        <w:t>Цели Инвестиционной стратегии, достижению которых напрямую способствует мера:</w:t>
      </w:r>
    </w:p>
    <w:p w:rsidR="00412577" w:rsidRDefault="00412577">
      <w:pPr>
        <w:pStyle w:val="ConsPlusNormal"/>
        <w:ind w:firstLine="540"/>
        <w:jc w:val="both"/>
      </w:pPr>
      <w:r>
        <w:t>- создание положительного инвестиционного бренда региона;</w:t>
      </w:r>
    </w:p>
    <w:p w:rsidR="00412577" w:rsidRDefault="00412577">
      <w:pPr>
        <w:pStyle w:val="ConsPlusNormal"/>
        <w:ind w:firstLine="540"/>
        <w:jc w:val="both"/>
      </w:pPr>
      <w:r>
        <w:t>- создание необходимой для осуществления инвестиционных проектов инфраструктуры (информационной инфраструктуры).</w:t>
      </w:r>
    </w:p>
    <w:p w:rsidR="00412577" w:rsidRDefault="00412577">
      <w:pPr>
        <w:pStyle w:val="ConsPlusNormal"/>
        <w:ind w:firstLine="540"/>
        <w:jc w:val="both"/>
      </w:pPr>
      <w:r>
        <w:t>Описание сути меры, а также ее ожидаемого результата:</w:t>
      </w:r>
    </w:p>
    <w:p w:rsidR="00412577" w:rsidRDefault="00412577">
      <w:pPr>
        <w:pStyle w:val="ConsPlusNormal"/>
        <w:ind w:firstLine="540"/>
        <w:jc w:val="both"/>
      </w:pPr>
      <w:r>
        <w:t>инвестиционный портал в наглядной форме предоставляет потенциальным инвесторам необходимую информацию о ресурсах региона, способствуя повышению конкурентоспособности Смоленской области за счет прозрачности условий инвестирования.</w:t>
      </w:r>
    </w:p>
    <w:p w:rsidR="00412577" w:rsidRDefault="00412577">
      <w:pPr>
        <w:pStyle w:val="ConsPlusNormal"/>
        <w:ind w:firstLine="540"/>
        <w:jc w:val="both"/>
      </w:pPr>
      <w:r>
        <w:t>Укрупненный план-график реализации меры:</w:t>
      </w:r>
    </w:p>
    <w:p w:rsidR="00412577" w:rsidRDefault="00412577">
      <w:pPr>
        <w:pStyle w:val="ConsPlusNormal"/>
        <w:ind w:firstLine="540"/>
        <w:jc w:val="both"/>
      </w:pPr>
      <w:r>
        <w:t>портал должен поддерживать в актуальном состоянии следующую информацию, позволяющую инвестору принять решение о наиболее эффективном размещении объекта на территории региона, а также оценить инвестиционный потенциал области:</w:t>
      </w:r>
    </w:p>
    <w:p w:rsidR="00412577" w:rsidRDefault="00412577">
      <w:pPr>
        <w:pStyle w:val="ConsPlusNormal"/>
        <w:ind w:firstLine="540"/>
        <w:jc w:val="both"/>
      </w:pPr>
      <w:r>
        <w:t>1. Кадровый потенциал.</w:t>
      </w:r>
    </w:p>
    <w:p w:rsidR="00412577" w:rsidRDefault="00412577">
      <w:pPr>
        <w:pStyle w:val="ConsPlusNormal"/>
        <w:ind w:firstLine="540"/>
        <w:jc w:val="both"/>
      </w:pPr>
      <w:r>
        <w:t>2. Инфраструктура для приезжающих работников, в том числе иностранных.</w:t>
      </w:r>
    </w:p>
    <w:p w:rsidR="00412577" w:rsidRDefault="00412577">
      <w:pPr>
        <w:pStyle w:val="ConsPlusNormal"/>
        <w:ind w:firstLine="540"/>
        <w:jc w:val="both"/>
      </w:pPr>
      <w:r>
        <w:lastRenderedPageBreak/>
        <w:t>3. Информация о подрядчиках.</w:t>
      </w:r>
    </w:p>
    <w:p w:rsidR="00412577" w:rsidRDefault="00412577">
      <w:pPr>
        <w:pStyle w:val="ConsPlusNormal"/>
        <w:ind w:firstLine="540"/>
        <w:jc w:val="both"/>
      </w:pPr>
      <w:r>
        <w:t>4. Информация о стоимости земли и тарифах на территории области, а также информация в общем доступе по котельным, мощностям, нагрузке сети.</w:t>
      </w:r>
    </w:p>
    <w:p w:rsidR="00412577" w:rsidRDefault="00412577">
      <w:pPr>
        <w:pStyle w:val="ConsPlusNormal"/>
        <w:ind w:firstLine="540"/>
        <w:jc w:val="both"/>
      </w:pPr>
      <w:r>
        <w:t>5. Информация по инфраструктуре.</w:t>
      </w:r>
    </w:p>
    <w:p w:rsidR="00412577" w:rsidRDefault="00412577">
      <w:pPr>
        <w:pStyle w:val="ConsPlusNormal"/>
        <w:ind w:firstLine="540"/>
        <w:jc w:val="both"/>
      </w:pPr>
      <w:r>
        <w:t>6. Размещение производств на территории области, а также инвестиционных площадок, индустриальных и технопарков.</w:t>
      </w:r>
    </w:p>
    <w:p w:rsidR="00412577" w:rsidRDefault="00412577">
      <w:pPr>
        <w:pStyle w:val="ConsPlusNormal"/>
        <w:ind w:firstLine="540"/>
        <w:jc w:val="both"/>
      </w:pPr>
      <w:r>
        <w:t>7. База по неиспользуемым промышленным площадкам (в том числе с возможностью пополнения муниципалитетами и предприятиями).</w:t>
      </w:r>
    </w:p>
    <w:p w:rsidR="00412577" w:rsidRDefault="00412577">
      <w:pPr>
        <w:pStyle w:val="ConsPlusNormal"/>
        <w:ind w:firstLine="540"/>
        <w:jc w:val="both"/>
      </w:pPr>
      <w:r>
        <w:t>8. Анализ населенных пунктов по перспективности размещения производства.</w:t>
      </w:r>
    </w:p>
    <w:p w:rsidR="00412577" w:rsidRDefault="00412577">
      <w:pPr>
        <w:pStyle w:val="ConsPlusNormal"/>
        <w:ind w:firstLine="540"/>
        <w:jc w:val="both"/>
      </w:pPr>
      <w:r>
        <w:t>Критерий успеха применения меры, предполагающий возможность количественной оценки:</w:t>
      </w:r>
    </w:p>
    <w:p w:rsidR="00412577" w:rsidRDefault="00412577">
      <w:pPr>
        <w:pStyle w:val="ConsPlusNormal"/>
        <w:ind w:firstLine="540"/>
        <w:jc w:val="both"/>
      </w:pPr>
      <w:r>
        <w:t>приток внешних инвестиций, в том числе иностранных.</w:t>
      </w:r>
    </w:p>
    <w:p w:rsidR="00412577" w:rsidRDefault="00412577">
      <w:pPr>
        <w:pStyle w:val="ConsPlusNormal"/>
        <w:ind w:firstLine="540"/>
        <w:jc w:val="both"/>
      </w:pPr>
      <w:r>
        <w:t>Структура и (или) конкретное лицо, отвечающее за реализацию меры:</w:t>
      </w:r>
    </w:p>
    <w:p w:rsidR="00412577" w:rsidRDefault="00412577">
      <w:pPr>
        <w:pStyle w:val="ConsPlusNormal"/>
        <w:ind w:firstLine="540"/>
        <w:jc w:val="both"/>
      </w:pPr>
      <w:r>
        <w:t>Департамент экономического развития Смоленской области.</w:t>
      </w:r>
    </w:p>
    <w:p w:rsidR="00412577" w:rsidRDefault="00412577">
      <w:pPr>
        <w:pStyle w:val="ConsPlusNormal"/>
        <w:ind w:firstLine="540"/>
        <w:jc w:val="both"/>
      </w:pPr>
      <w:r>
        <w:t>Департамент Смоленской области по информационным технологиям, связи и обеспечению предоставления услуг в электронном виде.</w:t>
      </w:r>
    </w:p>
    <w:p w:rsidR="00412577" w:rsidRDefault="00412577">
      <w:pPr>
        <w:pStyle w:val="ConsPlusNormal"/>
        <w:ind w:firstLine="540"/>
        <w:jc w:val="both"/>
      </w:pPr>
    </w:p>
    <w:p w:rsidR="00412577" w:rsidRDefault="00412577">
      <w:pPr>
        <w:pStyle w:val="ConsPlusNormal"/>
        <w:jc w:val="center"/>
        <w:outlineLvl w:val="3"/>
      </w:pPr>
      <w:r>
        <w:t>Создание бренда, продвижение региона</w:t>
      </w:r>
    </w:p>
    <w:p w:rsidR="00412577" w:rsidRDefault="00412577">
      <w:pPr>
        <w:pStyle w:val="ConsPlusNormal"/>
        <w:ind w:firstLine="540"/>
        <w:jc w:val="both"/>
      </w:pPr>
    </w:p>
    <w:p w:rsidR="00412577" w:rsidRDefault="00412577">
      <w:pPr>
        <w:pStyle w:val="ConsPlusNormal"/>
        <w:ind w:firstLine="540"/>
        <w:jc w:val="both"/>
      </w:pPr>
      <w:r>
        <w:t>Брендинг территории - эффективный инструмент решения задач социально-экономического развития территорий.</w:t>
      </w:r>
    </w:p>
    <w:p w:rsidR="00412577" w:rsidRDefault="00412577">
      <w:pPr>
        <w:pStyle w:val="ConsPlusNormal"/>
        <w:ind w:firstLine="540"/>
        <w:jc w:val="both"/>
      </w:pPr>
      <w:r>
        <w:t>Сильный инвестиционный бренд позволяет:</w:t>
      </w:r>
    </w:p>
    <w:p w:rsidR="00412577" w:rsidRDefault="00412577">
      <w:pPr>
        <w:pStyle w:val="ConsPlusNormal"/>
        <w:ind w:firstLine="540"/>
        <w:jc w:val="both"/>
      </w:pPr>
      <w:r>
        <w:t>- улучшить качество жизни в регионе, удерживая местное население от миграции и притягивая новое население, обладающее востребованными квалификацией и навыками;</w:t>
      </w:r>
    </w:p>
    <w:p w:rsidR="00412577" w:rsidRDefault="00412577">
      <w:pPr>
        <w:pStyle w:val="ConsPlusNormal"/>
        <w:ind w:firstLine="540"/>
        <w:jc w:val="both"/>
      </w:pPr>
      <w:r>
        <w:t>- стимулировать приток средств федерального бюджета;</w:t>
      </w:r>
    </w:p>
    <w:p w:rsidR="00412577" w:rsidRDefault="00412577">
      <w:pPr>
        <w:pStyle w:val="ConsPlusNormal"/>
        <w:ind w:firstLine="540"/>
        <w:jc w:val="both"/>
      </w:pPr>
      <w:r>
        <w:t>- стимулировать экспансию местных производителей в другие регионы (экспорт);</w:t>
      </w:r>
    </w:p>
    <w:p w:rsidR="00412577" w:rsidRDefault="00412577">
      <w:pPr>
        <w:pStyle w:val="ConsPlusNormal"/>
        <w:ind w:firstLine="540"/>
        <w:jc w:val="both"/>
      </w:pPr>
      <w:r>
        <w:t>- стимулировать приток внешних инвестиций в приоритетные отрасли экономики;</w:t>
      </w:r>
    </w:p>
    <w:p w:rsidR="00412577" w:rsidRDefault="00412577">
      <w:pPr>
        <w:pStyle w:val="ConsPlusNormal"/>
        <w:ind w:firstLine="540"/>
        <w:jc w:val="both"/>
      </w:pPr>
      <w:r>
        <w:t>- стимулировать процессы кластерного развития приоритетных отраслей экономики, в том числе туризма;</w:t>
      </w:r>
    </w:p>
    <w:p w:rsidR="00412577" w:rsidRDefault="00412577">
      <w:pPr>
        <w:pStyle w:val="ConsPlusNormal"/>
        <w:ind w:firstLine="540"/>
        <w:jc w:val="both"/>
      </w:pPr>
      <w:r>
        <w:t>- улучшить результаты оценки эффективности деятельности органов исполнительной власти и Губернатора региона.</w:t>
      </w:r>
    </w:p>
    <w:p w:rsidR="00412577" w:rsidRDefault="00412577">
      <w:pPr>
        <w:pStyle w:val="ConsPlusNormal"/>
        <w:ind w:firstLine="540"/>
        <w:jc w:val="both"/>
      </w:pPr>
      <w:r>
        <w:t>В качестве примеров известных российских инвестиционных брендов можно привести Калужскую область, Омскую область, Новосибирскую область, Республику Коми, Вологодскую область и другие. Калужская область стала первым регионом России, у которого появились бренд-менеджер и структура управления. При этом по факту эта структура обслуживает, в первую очередь, инвестиционный климат региона.</w:t>
      </w:r>
    </w:p>
    <w:p w:rsidR="00412577" w:rsidRDefault="00412577">
      <w:pPr>
        <w:pStyle w:val="ConsPlusNormal"/>
        <w:ind w:firstLine="540"/>
        <w:jc w:val="both"/>
      </w:pPr>
      <w:r>
        <w:t>Цель Инвестиционной стратегии, достижению которой напрямую способствует мера:</w:t>
      </w:r>
    </w:p>
    <w:p w:rsidR="00412577" w:rsidRDefault="00412577">
      <w:pPr>
        <w:pStyle w:val="ConsPlusNormal"/>
        <w:ind w:firstLine="540"/>
        <w:jc w:val="both"/>
      </w:pPr>
      <w:r>
        <w:t>создание положительного инвестиционного бренда региона.</w:t>
      </w:r>
    </w:p>
    <w:p w:rsidR="00412577" w:rsidRDefault="00412577">
      <w:pPr>
        <w:pStyle w:val="ConsPlusNormal"/>
        <w:ind w:firstLine="540"/>
        <w:jc w:val="both"/>
      </w:pPr>
      <w:r>
        <w:t>Описание сути меры, а также ее ожидаемого результата:</w:t>
      </w:r>
    </w:p>
    <w:p w:rsidR="00412577" w:rsidRDefault="00412577">
      <w:pPr>
        <w:pStyle w:val="ConsPlusNormal"/>
        <w:ind w:firstLine="540"/>
        <w:jc w:val="both"/>
      </w:pPr>
      <w:r>
        <w:t>- исследование видения уникальности территории различными группами населения;</w:t>
      </w:r>
    </w:p>
    <w:p w:rsidR="00412577" w:rsidRDefault="00412577">
      <w:pPr>
        <w:pStyle w:val="ConsPlusNormal"/>
        <w:ind w:firstLine="540"/>
        <w:jc w:val="both"/>
      </w:pPr>
      <w:r>
        <w:t>- оценка имиджевой ситуации территории;</w:t>
      </w:r>
    </w:p>
    <w:p w:rsidR="00412577" w:rsidRDefault="00412577">
      <w:pPr>
        <w:pStyle w:val="ConsPlusNormal"/>
        <w:ind w:firstLine="540"/>
        <w:jc w:val="both"/>
      </w:pPr>
      <w:r>
        <w:t>- экспертное мнение об уникальности территории;</w:t>
      </w:r>
    </w:p>
    <w:p w:rsidR="00412577" w:rsidRDefault="00412577">
      <w:pPr>
        <w:pStyle w:val="ConsPlusNormal"/>
        <w:ind w:firstLine="540"/>
        <w:jc w:val="both"/>
      </w:pPr>
      <w:r>
        <w:t>- разработка целей создания уникальности территории;</w:t>
      </w:r>
    </w:p>
    <w:p w:rsidR="00412577" w:rsidRDefault="00412577">
      <w:pPr>
        <w:pStyle w:val="ConsPlusNormal"/>
        <w:ind w:firstLine="540"/>
        <w:jc w:val="both"/>
      </w:pPr>
      <w:r>
        <w:t>- дорожные карты по продвижению уникальности территории;</w:t>
      </w:r>
    </w:p>
    <w:p w:rsidR="00412577" w:rsidRDefault="00412577">
      <w:pPr>
        <w:pStyle w:val="ConsPlusNormal"/>
        <w:ind w:firstLine="540"/>
        <w:jc w:val="both"/>
      </w:pPr>
      <w:r>
        <w:t>- создание концепции (смысловой) продвижения уникальности территории;</w:t>
      </w:r>
    </w:p>
    <w:p w:rsidR="00412577" w:rsidRDefault="00412577">
      <w:pPr>
        <w:pStyle w:val="ConsPlusNormal"/>
        <w:ind w:firstLine="540"/>
        <w:jc w:val="both"/>
      </w:pPr>
      <w:r>
        <w:t>- создание механизма управления продвижением уникальности территории.</w:t>
      </w:r>
    </w:p>
    <w:p w:rsidR="00412577" w:rsidRDefault="00412577">
      <w:pPr>
        <w:pStyle w:val="ConsPlusNormal"/>
        <w:ind w:firstLine="540"/>
        <w:jc w:val="both"/>
      </w:pPr>
      <w:r>
        <w:t>Укрупненный план-график реализации меры:</w:t>
      </w:r>
    </w:p>
    <w:p w:rsidR="00412577" w:rsidRDefault="00412577">
      <w:pPr>
        <w:pStyle w:val="ConsPlusNormal"/>
        <w:ind w:firstLine="540"/>
        <w:jc w:val="both"/>
      </w:pPr>
      <w:r>
        <w:t>1. Разработка конкурса на создание инвестиционного бренда региона.</w:t>
      </w:r>
    </w:p>
    <w:p w:rsidR="00412577" w:rsidRDefault="00412577">
      <w:pPr>
        <w:pStyle w:val="ConsPlusNormal"/>
        <w:ind w:firstLine="540"/>
        <w:jc w:val="both"/>
      </w:pPr>
      <w:r>
        <w:t>2. Создание специализированной организации по управлению инвестиционным брендом региона.</w:t>
      </w:r>
    </w:p>
    <w:p w:rsidR="00412577" w:rsidRDefault="00412577">
      <w:pPr>
        <w:pStyle w:val="ConsPlusNormal"/>
        <w:ind w:firstLine="540"/>
        <w:jc w:val="both"/>
      </w:pPr>
      <w:r>
        <w:t>3. Реализация мероприятий по продвижению инвестиционного бренда региона (организация, проведение и участие в экономических и инвестиционных событиях, работа по улучшению рейтингов региона в ведущих российских и зарубежных рейтинговых агентствах и многое другое).</w:t>
      </w:r>
    </w:p>
    <w:p w:rsidR="00412577" w:rsidRDefault="00412577">
      <w:pPr>
        <w:pStyle w:val="ConsPlusNormal"/>
        <w:ind w:firstLine="540"/>
        <w:jc w:val="both"/>
      </w:pPr>
      <w:r>
        <w:t>Критерии успеха применения меры, предполагающие возможность количественной оценки:</w:t>
      </w:r>
    </w:p>
    <w:p w:rsidR="00412577" w:rsidRDefault="00412577">
      <w:pPr>
        <w:pStyle w:val="ConsPlusNormal"/>
        <w:ind w:firstLine="540"/>
        <w:jc w:val="both"/>
      </w:pPr>
      <w:r>
        <w:lastRenderedPageBreak/>
        <w:t>- приток внешний инвестиций, в том числе иностранных;</w:t>
      </w:r>
    </w:p>
    <w:p w:rsidR="00412577" w:rsidRDefault="00412577">
      <w:pPr>
        <w:pStyle w:val="ConsPlusNormal"/>
        <w:ind w:firstLine="540"/>
        <w:jc w:val="both"/>
      </w:pPr>
      <w:r>
        <w:t>- повышение узнаваемости области, бренда региона;</w:t>
      </w:r>
    </w:p>
    <w:p w:rsidR="00412577" w:rsidRDefault="00412577">
      <w:pPr>
        <w:pStyle w:val="ConsPlusNormal"/>
        <w:ind w:firstLine="540"/>
        <w:jc w:val="both"/>
      </w:pPr>
      <w:r>
        <w:t>- возникновение комплексного представления о регионе;</w:t>
      </w:r>
    </w:p>
    <w:p w:rsidR="00412577" w:rsidRDefault="00412577">
      <w:pPr>
        <w:pStyle w:val="ConsPlusNormal"/>
        <w:ind w:firstLine="540"/>
        <w:jc w:val="both"/>
      </w:pPr>
      <w:r>
        <w:t>- упоминаемость региона в СМИ;</w:t>
      </w:r>
    </w:p>
    <w:p w:rsidR="00412577" w:rsidRDefault="00412577">
      <w:pPr>
        <w:pStyle w:val="ConsPlusNormal"/>
        <w:ind w:firstLine="540"/>
        <w:jc w:val="both"/>
      </w:pPr>
      <w:r>
        <w:t>- рост количества экономических и инвестиционных событий в регионе за год.</w:t>
      </w:r>
    </w:p>
    <w:p w:rsidR="00412577" w:rsidRDefault="00412577">
      <w:pPr>
        <w:pStyle w:val="ConsPlusNormal"/>
        <w:ind w:firstLine="540"/>
        <w:jc w:val="both"/>
      </w:pPr>
      <w:r>
        <w:t>Структура и (или) конкретное лицо, отвечающее за реализацию меры:</w:t>
      </w:r>
    </w:p>
    <w:p w:rsidR="00412577" w:rsidRDefault="00412577">
      <w:pPr>
        <w:pStyle w:val="ConsPlusNormal"/>
        <w:ind w:firstLine="540"/>
        <w:jc w:val="both"/>
      </w:pPr>
      <w:r>
        <w:t>- Департамент экономического развития Смоленской области;</w:t>
      </w:r>
    </w:p>
    <w:p w:rsidR="00412577" w:rsidRDefault="00412577">
      <w:pPr>
        <w:pStyle w:val="ConsPlusNormal"/>
        <w:ind w:firstLine="540"/>
        <w:jc w:val="both"/>
      </w:pPr>
      <w:r>
        <w:t>- Главное управление информационной политики и общественных связей Администрации Смоленской области.</w:t>
      </w:r>
    </w:p>
    <w:p w:rsidR="00412577" w:rsidRDefault="00412577">
      <w:pPr>
        <w:pStyle w:val="ConsPlusNormal"/>
        <w:ind w:firstLine="540"/>
        <w:jc w:val="both"/>
      </w:pPr>
    </w:p>
    <w:p w:rsidR="00412577" w:rsidRDefault="00412577">
      <w:pPr>
        <w:pStyle w:val="ConsPlusNormal"/>
        <w:jc w:val="center"/>
        <w:outlineLvl w:val="3"/>
      </w:pPr>
      <w:r>
        <w:t>Трансформация организационного процесса</w:t>
      </w:r>
    </w:p>
    <w:p w:rsidR="00412577" w:rsidRDefault="00412577">
      <w:pPr>
        <w:pStyle w:val="ConsPlusNormal"/>
        <w:ind w:firstLine="540"/>
        <w:jc w:val="both"/>
      </w:pPr>
    </w:p>
    <w:p w:rsidR="00412577" w:rsidRDefault="00412577">
      <w:pPr>
        <w:pStyle w:val="ConsPlusNormal"/>
        <w:ind w:firstLine="540"/>
        <w:jc w:val="both"/>
      </w:pPr>
      <w:r>
        <w:t>Важным направлением работы по интенсификации процесса привлечения инвестиций должно стать изменение организационного процесса. Для повышения эффективности работы органов исполнительной власти Смоленской области необходимо создание содержательной ответственности сотрудников за процесс привлечения инвестиций. Привлечение инвестиций не относится к прямым полномочиям органов исполнительной власти Смоленской области, а скорее к вероятностным (рисковым) процессам. Однако привлечение средств является одним из инструментов, обеспечивающих выполнение полномочий. Работа органов исполнительной власти должна охватывать не только сферу использования бюджетных средств, но и сферу их привлечения.</w:t>
      </w:r>
    </w:p>
    <w:p w:rsidR="00412577" w:rsidRDefault="00412577">
      <w:pPr>
        <w:pStyle w:val="ConsPlusNormal"/>
        <w:ind w:firstLine="540"/>
        <w:jc w:val="both"/>
      </w:pPr>
      <w:r>
        <w:t>Цель Инвестиционной стратегии, достижению которой напрямую способствует мера:</w:t>
      </w:r>
    </w:p>
    <w:p w:rsidR="00412577" w:rsidRDefault="00412577">
      <w:pPr>
        <w:pStyle w:val="ConsPlusNormal"/>
        <w:ind w:firstLine="540"/>
        <w:jc w:val="both"/>
      </w:pPr>
      <w:r>
        <w:t>снижение административных барьеров для осуществления инвестиционных проектов.</w:t>
      </w:r>
    </w:p>
    <w:p w:rsidR="00412577" w:rsidRDefault="00412577">
      <w:pPr>
        <w:pStyle w:val="ConsPlusNormal"/>
        <w:ind w:firstLine="540"/>
        <w:jc w:val="both"/>
      </w:pPr>
      <w:r>
        <w:t>Описание сути меры, а также ее ожидаемого результата:</w:t>
      </w:r>
    </w:p>
    <w:p w:rsidR="00412577" w:rsidRDefault="00412577">
      <w:pPr>
        <w:pStyle w:val="ConsPlusNormal"/>
        <w:ind w:firstLine="540"/>
        <w:jc w:val="both"/>
      </w:pPr>
      <w:r>
        <w:t>- сокращение количества административных процедур;</w:t>
      </w:r>
    </w:p>
    <w:p w:rsidR="00412577" w:rsidRDefault="00412577">
      <w:pPr>
        <w:pStyle w:val="ConsPlusNormal"/>
        <w:ind w:firstLine="540"/>
        <w:jc w:val="both"/>
      </w:pPr>
      <w:r>
        <w:t>- сокращение сроков административных процедур;</w:t>
      </w:r>
    </w:p>
    <w:p w:rsidR="00412577" w:rsidRDefault="00412577">
      <w:pPr>
        <w:pStyle w:val="ConsPlusNormal"/>
        <w:ind w:firstLine="540"/>
        <w:jc w:val="both"/>
      </w:pPr>
      <w:r>
        <w:t>- сокращение стоимости административных процедур;</w:t>
      </w:r>
    </w:p>
    <w:p w:rsidR="00412577" w:rsidRDefault="00412577">
      <w:pPr>
        <w:pStyle w:val="ConsPlusNormal"/>
        <w:ind w:firstLine="540"/>
        <w:jc w:val="both"/>
      </w:pPr>
      <w:r>
        <w:t>- обеспечение доступности и открытости органов государственной власти региона и муниципальных образований.</w:t>
      </w:r>
    </w:p>
    <w:p w:rsidR="00412577" w:rsidRDefault="00412577">
      <w:pPr>
        <w:pStyle w:val="ConsPlusNormal"/>
        <w:ind w:firstLine="540"/>
        <w:jc w:val="both"/>
      </w:pPr>
      <w:r>
        <w:t>Также необходимы привлечение к сотрудничеству с органами исполнительной власти специалистов, знакомых с отраслевой спецификой Смоленской области; формирование рабочих групп из представителей предприятий области, профильных ассоциаций и организаций и др.</w:t>
      </w:r>
    </w:p>
    <w:p w:rsidR="00412577" w:rsidRDefault="00412577">
      <w:pPr>
        <w:pStyle w:val="ConsPlusNormal"/>
        <w:ind w:firstLine="540"/>
        <w:jc w:val="both"/>
      </w:pPr>
      <w:r>
        <w:t>Укрупненный план-график реализации меры:</w:t>
      </w:r>
    </w:p>
    <w:p w:rsidR="00412577" w:rsidRDefault="00412577">
      <w:pPr>
        <w:pStyle w:val="ConsPlusNormal"/>
        <w:ind w:firstLine="540"/>
        <w:jc w:val="both"/>
      </w:pPr>
      <w:r>
        <w:t>1. Создание рабочих групп из представителей предприятий, органов исполнительной власти, профильных ассоциаций и организаций для выявления существующих проблем и поисков путей их решения.</w:t>
      </w:r>
    </w:p>
    <w:p w:rsidR="00412577" w:rsidRDefault="00412577">
      <w:pPr>
        <w:pStyle w:val="ConsPlusNormal"/>
        <w:ind w:firstLine="540"/>
        <w:jc w:val="both"/>
      </w:pPr>
      <w:r>
        <w:t>2. Сравнительный аудит процедур, необходимых для осуществления инвестиционного проекта.</w:t>
      </w:r>
    </w:p>
    <w:p w:rsidR="00412577" w:rsidRDefault="00412577">
      <w:pPr>
        <w:pStyle w:val="ConsPlusNormal"/>
        <w:ind w:firstLine="540"/>
        <w:jc w:val="both"/>
      </w:pPr>
      <w:r>
        <w:t>3. Разработка административных регламентов с закреплением этапов, сроков, исполнителей, стоимости процедур.</w:t>
      </w:r>
    </w:p>
    <w:p w:rsidR="00412577" w:rsidRDefault="00412577">
      <w:pPr>
        <w:pStyle w:val="ConsPlusNormal"/>
        <w:ind w:firstLine="540"/>
        <w:jc w:val="both"/>
      </w:pPr>
      <w:r>
        <w:t>4. Мониторинг выполнения регламентов процедур.</w:t>
      </w:r>
    </w:p>
    <w:p w:rsidR="00412577" w:rsidRDefault="00412577">
      <w:pPr>
        <w:pStyle w:val="ConsPlusNormal"/>
        <w:ind w:firstLine="540"/>
        <w:jc w:val="both"/>
      </w:pPr>
      <w:r>
        <w:t>5. Контроль исполнения процедур и координация участников процедур.</w:t>
      </w:r>
    </w:p>
    <w:p w:rsidR="00412577" w:rsidRDefault="00412577">
      <w:pPr>
        <w:pStyle w:val="ConsPlusNormal"/>
        <w:ind w:firstLine="540"/>
        <w:jc w:val="both"/>
      </w:pPr>
      <w:r>
        <w:t>6. Создание инвестиционного совета при Губернаторе.</w:t>
      </w:r>
    </w:p>
    <w:p w:rsidR="00412577" w:rsidRDefault="00412577">
      <w:pPr>
        <w:pStyle w:val="ConsPlusNormal"/>
        <w:ind w:firstLine="540"/>
        <w:jc w:val="both"/>
      </w:pPr>
      <w:r>
        <w:t>7. Создание канала прямой связи с Губернатором.</w:t>
      </w:r>
    </w:p>
    <w:p w:rsidR="00412577" w:rsidRDefault="00412577">
      <w:pPr>
        <w:pStyle w:val="ConsPlusNormal"/>
        <w:ind w:firstLine="540"/>
        <w:jc w:val="both"/>
      </w:pPr>
      <w:r>
        <w:t>8. Организация отраслевых конференций, целью которых стоит информирование предприятий об имеющихся возможностях, инициативах и нововведениях Администрации области (например, о кластерной политике области).</w:t>
      </w:r>
    </w:p>
    <w:p w:rsidR="00412577" w:rsidRDefault="00412577">
      <w:pPr>
        <w:pStyle w:val="ConsPlusNormal"/>
        <w:ind w:firstLine="540"/>
        <w:jc w:val="both"/>
      </w:pPr>
      <w:r>
        <w:t>9. Увеличение административной поддержки, оптимизация существующих процедур.</w:t>
      </w:r>
    </w:p>
    <w:p w:rsidR="00412577" w:rsidRDefault="00412577">
      <w:pPr>
        <w:pStyle w:val="ConsPlusNormal"/>
        <w:ind w:firstLine="540"/>
        <w:jc w:val="both"/>
      </w:pPr>
      <w:r>
        <w:t>10. Создание региональных институтов развития экономики.</w:t>
      </w:r>
    </w:p>
    <w:p w:rsidR="00412577" w:rsidRDefault="00412577">
      <w:pPr>
        <w:pStyle w:val="ConsPlusNormal"/>
        <w:ind w:firstLine="540"/>
        <w:jc w:val="both"/>
      </w:pPr>
      <w:r>
        <w:t>Критерии успеха применения меры, предполагающие возможность количественной оценки:</w:t>
      </w:r>
    </w:p>
    <w:p w:rsidR="00412577" w:rsidRDefault="00412577">
      <w:pPr>
        <w:pStyle w:val="ConsPlusNormal"/>
        <w:ind w:firstLine="540"/>
        <w:jc w:val="both"/>
      </w:pPr>
      <w:r>
        <w:t>- наличие "одного окна" (анализ регламентов);</w:t>
      </w:r>
    </w:p>
    <w:p w:rsidR="00412577" w:rsidRDefault="00412577">
      <w:pPr>
        <w:pStyle w:val="ConsPlusNormal"/>
        <w:ind w:firstLine="540"/>
        <w:jc w:val="both"/>
      </w:pPr>
      <w:r>
        <w:t>- наличие ежегодного публичного отчета Губернатора о достижениях и планах по привлечению инвестиций;</w:t>
      </w:r>
    </w:p>
    <w:p w:rsidR="00412577" w:rsidRDefault="00412577">
      <w:pPr>
        <w:pStyle w:val="ConsPlusNormal"/>
        <w:ind w:firstLine="540"/>
        <w:jc w:val="both"/>
      </w:pPr>
      <w:r>
        <w:t>- количество, сроки и стоимость процедур;</w:t>
      </w:r>
    </w:p>
    <w:p w:rsidR="00412577" w:rsidRDefault="00412577">
      <w:pPr>
        <w:pStyle w:val="ConsPlusNormal"/>
        <w:ind w:firstLine="540"/>
        <w:jc w:val="both"/>
      </w:pPr>
      <w:r>
        <w:lastRenderedPageBreak/>
        <w:t>- выполнение решений инвестиционного совета при Губернаторе;</w:t>
      </w:r>
    </w:p>
    <w:p w:rsidR="00412577" w:rsidRDefault="00412577">
      <w:pPr>
        <w:pStyle w:val="ConsPlusNormal"/>
        <w:ind w:firstLine="540"/>
        <w:jc w:val="both"/>
      </w:pPr>
      <w:r>
        <w:t>- наличие канала прямой связи с Губернатором.</w:t>
      </w:r>
    </w:p>
    <w:p w:rsidR="00412577" w:rsidRDefault="00412577">
      <w:pPr>
        <w:pStyle w:val="ConsPlusNormal"/>
        <w:ind w:firstLine="540"/>
        <w:jc w:val="both"/>
      </w:pPr>
    </w:p>
    <w:p w:rsidR="00412577" w:rsidRDefault="00412577">
      <w:pPr>
        <w:pStyle w:val="ConsPlusNormal"/>
        <w:jc w:val="center"/>
        <w:outlineLvl w:val="2"/>
      </w:pPr>
      <w:r>
        <w:t>12.4. Привлечение средств с использованием механизма ГЧП</w:t>
      </w:r>
    </w:p>
    <w:p w:rsidR="00412577" w:rsidRDefault="00412577">
      <w:pPr>
        <w:pStyle w:val="ConsPlusNormal"/>
        <w:ind w:firstLine="540"/>
        <w:jc w:val="both"/>
      </w:pPr>
    </w:p>
    <w:p w:rsidR="00412577" w:rsidRDefault="00412577">
      <w:pPr>
        <w:pStyle w:val="ConsPlusNormal"/>
        <w:ind w:firstLine="540"/>
        <w:jc w:val="both"/>
      </w:pPr>
      <w:r>
        <w:t>Государственно-частное партнерство (далее - ГЧП) представляет собой взаимовыгодное сотрудничество публичного и частного партнеров, посредством которого:</w:t>
      </w:r>
    </w:p>
    <w:p w:rsidR="00412577" w:rsidRDefault="00412577">
      <w:pPr>
        <w:pStyle w:val="ConsPlusNormal"/>
        <w:ind w:firstLine="540"/>
        <w:jc w:val="both"/>
      </w:pPr>
      <w:r>
        <w:t>- реализуются задачи, стоящие перед публичными образованиями;</w:t>
      </w:r>
    </w:p>
    <w:p w:rsidR="00412577" w:rsidRDefault="00412577">
      <w:pPr>
        <w:pStyle w:val="ConsPlusNormal"/>
        <w:ind w:firstLine="540"/>
        <w:jc w:val="both"/>
      </w:pPr>
      <w:r>
        <w:t>- повышаются качество и доступность услуг, оказываемых публичными образованиями.</w:t>
      </w:r>
    </w:p>
    <w:p w:rsidR="00412577" w:rsidRDefault="00412577">
      <w:pPr>
        <w:pStyle w:val="ConsPlusNormal"/>
        <w:ind w:firstLine="540"/>
        <w:jc w:val="both"/>
      </w:pPr>
      <w:r>
        <w:t>Для достижения указанных целей осуществляется привлечение средств частного инвестора, а также происходит распределение рисков между сторонами партнерства. Понятие государственно-частного партнерства может рассматриваться в широком и узком смыслах. В широком смысле под ГЧП понимается любое взаимодействие власти и бизнеса, направленное на достижение целей социально-экономического развития государства или региона, в том числе:</w:t>
      </w:r>
    </w:p>
    <w:p w:rsidR="00412577" w:rsidRDefault="00412577">
      <w:pPr>
        <w:pStyle w:val="ConsPlusNormal"/>
        <w:ind w:firstLine="540"/>
        <w:jc w:val="both"/>
      </w:pPr>
      <w:r>
        <w:t>- взаимодействие государства и частных инвесторов в рамках государственных контрактов, арендных отношений;</w:t>
      </w:r>
    </w:p>
    <w:p w:rsidR="00412577" w:rsidRDefault="00412577">
      <w:pPr>
        <w:pStyle w:val="ConsPlusNormal"/>
        <w:ind w:firstLine="540"/>
        <w:jc w:val="both"/>
      </w:pPr>
      <w:r>
        <w:t>- реализация федеральных целевых программ;</w:t>
      </w:r>
    </w:p>
    <w:p w:rsidR="00412577" w:rsidRDefault="00412577">
      <w:pPr>
        <w:pStyle w:val="ConsPlusNormal"/>
        <w:ind w:firstLine="540"/>
        <w:jc w:val="both"/>
      </w:pPr>
      <w:r>
        <w:t>- привлечение ассигнований Инвестиционного фонда РФ;</w:t>
      </w:r>
    </w:p>
    <w:p w:rsidR="00412577" w:rsidRDefault="00412577">
      <w:pPr>
        <w:pStyle w:val="ConsPlusNormal"/>
        <w:ind w:firstLine="540"/>
        <w:jc w:val="both"/>
      </w:pPr>
      <w:r>
        <w:t>- создание и развитие особых экономических зон, индустриальных парков, территорий опережающего развития и пр.</w:t>
      </w:r>
    </w:p>
    <w:p w:rsidR="00412577" w:rsidRDefault="00412577">
      <w:pPr>
        <w:pStyle w:val="ConsPlusNormal"/>
        <w:ind w:firstLine="540"/>
        <w:jc w:val="both"/>
      </w:pPr>
      <w:r>
        <w:t>В узком смысле ГЧП представляет собой различного рода контрактные формы сотрудничества публичной и частной сторон, в результате которого происходит снижение нагрузки на бюджет и получение прибыли инвестором. Объектом ГЧП может являться имущество, входящее в состав транспортной, социальной, энергетической, коммунальной и иных видов инфраструктуры. В качестве объекта ГЧП могут также выступать любые функции, выполняемые публичной стороной, например, публичные или государственные услуги. Предмет ГЧП составляют отношения публичного и частного партнеров, возникающие в процессе реализации конкретного проекта, которым присущи следующие особенности:</w:t>
      </w:r>
    </w:p>
    <w:p w:rsidR="00412577" w:rsidRDefault="00412577">
      <w:pPr>
        <w:pStyle w:val="ConsPlusNormal"/>
        <w:ind w:firstLine="540"/>
        <w:jc w:val="both"/>
      </w:pPr>
      <w:r>
        <w:t>- привлечение инвестиций в объект инфраструктуры, последующее использование данного объекта с целью оказания услуг населению либо эксплуатация объекта;</w:t>
      </w:r>
    </w:p>
    <w:p w:rsidR="00412577" w:rsidRDefault="00412577">
      <w:pPr>
        <w:pStyle w:val="ConsPlusNormal"/>
        <w:ind w:firstLine="540"/>
        <w:jc w:val="both"/>
      </w:pPr>
      <w:r>
        <w:t>- наличие инвестиционной и доходной стадий реализации ГЧП-проекта;</w:t>
      </w:r>
    </w:p>
    <w:p w:rsidR="00412577" w:rsidRDefault="00412577">
      <w:pPr>
        <w:pStyle w:val="ConsPlusNormal"/>
        <w:ind w:firstLine="540"/>
        <w:jc w:val="both"/>
      </w:pPr>
      <w:r>
        <w:t>- долгосрочный характер государственно-частного партнерства (как правило, более 10 лет);</w:t>
      </w:r>
    </w:p>
    <w:p w:rsidR="00412577" w:rsidRDefault="00412577">
      <w:pPr>
        <w:pStyle w:val="ConsPlusNormal"/>
        <w:ind w:firstLine="540"/>
        <w:jc w:val="both"/>
      </w:pPr>
      <w:r>
        <w:t>- договорная основа отношений ГЧП;</w:t>
      </w:r>
    </w:p>
    <w:p w:rsidR="00412577" w:rsidRDefault="00412577">
      <w:pPr>
        <w:pStyle w:val="ConsPlusNormal"/>
        <w:ind w:firstLine="540"/>
        <w:jc w:val="both"/>
      </w:pPr>
      <w:r>
        <w:t>- распределение рисков между сторонами ГЧП;</w:t>
      </w:r>
    </w:p>
    <w:p w:rsidR="00412577" w:rsidRDefault="00412577">
      <w:pPr>
        <w:pStyle w:val="ConsPlusNormal"/>
        <w:ind w:firstLine="540"/>
        <w:jc w:val="both"/>
      </w:pPr>
      <w:r>
        <w:t>- повышение эффективности использования бюджетных средств.</w:t>
      </w:r>
    </w:p>
    <w:p w:rsidR="00412577" w:rsidRDefault="00412577">
      <w:pPr>
        <w:pStyle w:val="ConsPlusNormal"/>
        <w:ind w:firstLine="540"/>
        <w:jc w:val="both"/>
      </w:pPr>
      <w:r>
        <w:t>При использовании механизмов ГЧП, с одной стороны, происходит привлечение дополнительных инвестиций в объекты инфраструктуры и повышение качества предоставляемых населению услуг, а с другой стороны, публичный партнер за счет длительного характера отношений в рамках ГЧП получает существенную бюджетную экономию. Развитие механизмов государственно-частного партнерства на региональном уровне благоприятно сказывается на инвестиционной привлекательности субъекта и повышении уровня жизни населения, а также способствует эффективному социально-экономическому развитию региона.</w:t>
      </w:r>
    </w:p>
    <w:p w:rsidR="00412577" w:rsidRDefault="00412577">
      <w:pPr>
        <w:pStyle w:val="ConsPlusNormal"/>
        <w:ind w:firstLine="540"/>
        <w:jc w:val="both"/>
      </w:pPr>
    </w:p>
    <w:p w:rsidR="00412577" w:rsidRDefault="00412577">
      <w:pPr>
        <w:pStyle w:val="ConsPlusNormal"/>
        <w:jc w:val="center"/>
        <w:outlineLvl w:val="3"/>
      </w:pPr>
      <w:r>
        <w:t>Нормативно-правовая основа реализации проектов ГЧП</w:t>
      </w:r>
    </w:p>
    <w:p w:rsidR="00412577" w:rsidRDefault="00412577">
      <w:pPr>
        <w:pStyle w:val="ConsPlusNormal"/>
        <w:ind w:firstLine="540"/>
        <w:jc w:val="both"/>
      </w:pPr>
    </w:p>
    <w:p w:rsidR="00412577" w:rsidRDefault="00412577">
      <w:pPr>
        <w:pStyle w:val="ConsPlusNormal"/>
        <w:ind w:firstLine="540"/>
        <w:jc w:val="both"/>
      </w:pPr>
      <w:r>
        <w:t xml:space="preserve">В настоящее время на федеральном уровне отсутствует специальный закон, регулирующий отношения в сфере государственно-частного партнерства. Проект Федерального закона "Об основах государственно-частного партнерства в Российской Федерации" находится на рассмотрении в Государственной Думе, а к различным аспектам реализации проектов ГЧП применяются соответствующие положения Гражданского </w:t>
      </w:r>
      <w:hyperlink r:id="rId128" w:history="1">
        <w:r>
          <w:rPr>
            <w:color w:val="0000FF"/>
          </w:rPr>
          <w:t>кодекса</w:t>
        </w:r>
      </w:hyperlink>
      <w:r>
        <w:t xml:space="preserve"> РФ, </w:t>
      </w:r>
      <w:hyperlink r:id="rId129" w:history="1">
        <w:r>
          <w:rPr>
            <w:color w:val="0000FF"/>
          </w:rPr>
          <w:t>Бюджетного</w:t>
        </w:r>
      </w:hyperlink>
      <w:r>
        <w:t xml:space="preserve"> и </w:t>
      </w:r>
      <w:hyperlink r:id="rId130" w:history="1">
        <w:r>
          <w:rPr>
            <w:color w:val="0000FF"/>
          </w:rPr>
          <w:t>Градостроительного</w:t>
        </w:r>
      </w:hyperlink>
      <w:r>
        <w:t xml:space="preserve"> кодексов РФ, налогового и земельного законодательства, Федерального </w:t>
      </w:r>
      <w:hyperlink r:id="rId131" w:history="1">
        <w:r>
          <w:rPr>
            <w:color w:val="0000FF"/>
          </w:rPr>
          <w:t>закона</w:t>
        </w:r>
      </w:hyperlink>
      <w:r>
        <w:t xml:space="preserve"> "О концессионных соглашениях" и других нормативных актов.</w:t>
      </w:r>
    </w:p>
    <w:p w:rsidR="00412577" w:rsidRDefault="00412577">
      <w:pPr>
        <w:pStyle w:val="ConsPlusNormal"/>
        <w:ind w:firstLine="540"/>
        <w:jc w:val="both"/>
      </w:pPr>
      <w:r>
        <w:t xml:space="preserve">Основу правового регулирования государственно-частного партнерства на региональном уровне составляют законы о ГЧП, принятые на данный момент в большинстве субъектов РФ. </w:t>
      </w:r>
      <w:r>
        <w:lastRenderedPageBreak/>
        <w:t>Наличие регионального закона о государственно-частном партнерстве, с одной стороны, предоставляет возможность создания более привлекательных для инвестора условий реализации проекта и позволяет региону успешно конкурировать с другими субъектами РФ в процессе привлечения частных средств в общественную инфраструктуру. В то же время положения регионального нормативного акта о ГЧП не должны носить исключительно декларативный характер, поскольку для инвестора решающее значение при принятии решения о вложении собственных или привлеченных средств имеет наличие четких и прозрачных правовых рамок, устанавливающих гарантии защиты его прав и минимизации возможных рисков.</w:t>
      </w:r>
    </w:p>
    <w:p w:rsidR="00412577" w:rsidRDefault="00412577">
      <w:pPr>
        <w:pStyle w:val="ConsPlusNormal"/>
        <w:ind w:firstLine="540"/>
        <w:jc w:val="both"/>
      </w:pPr>
      <w:r>
        <w:t>В Смоленской области на данный момент не разработана единая система взаимосвязанных нормативных актов, регламентирующих отношения в сфере государственно-частного партнерства, в том числе отсутствует региональный закон об участии Смоленской области в проектах ГЧП.</w:t>
      </w:r>
    </w:p>
    <w:p w:rsidR="00412577" w:rsidRDefault="00412577">
      <w:pPr>
        <w:pStyle w:val="ConsPlusNormal"/>
        <w:ind w:firstLine="540"/>
        <w:jc w:val="both"/>
      </w:pPr>
      <w:r>
        <w:t xml:space="preserve">Отдельные вопросы ГЧП затрагиваются, в частности, в </w:t>
      </w:r>
      <w:hyperlink r:id="rId132" w:history="1">
        <w:r>
          <w:rPr>
            <w:color w:val="0000FF"/>
          </w:rPr>
          <w:t>законе</w:t>
        </w:r>
      </w:hyperlink>
      <w:r>
        <w:t xml:space="preserve"> Смоленской области от 30.05.2013 N 48-з "Об инвестиционном фонде Смоленской области", предусматривающем направление части средств областного бюджета Смоленской области на цели реализации инвестиционных проектов, осуществляемых на принципах ГЧП. Применение механизмов ГЧП для достижения целей развития отдельных отраслей экономики региона предусмотрено в следующих документах программного характера Смоленской области:</w:t>
      </w:r>
    </w:p>
    <w:p w:rsidR="00412577" w:rsidRDefault="00412577">
      <w:pPr>
        <w:pStyle w:val="ConsPlusNormal"/>
        <w:ind w:firstLine="540"/>
        <w:jc w:val="both"/>
      </w:pPr>
      <w:r>
        <w:t>- программа "Развитие здравоохранения в Смоленской области" (</w:t>
      </w:r>
      <w:hyperlink r:id="rId133" w:history="1">
        <w:r>
          <w:rPr>
            <w:color w:val="0000FF"/>
          </w:rPr>
          <w:t>подпрограмма 3</w:t>
        </w:r>
      </w:hyperlink>
      <w:r>
        <w:t xml:space="preserve"> "Развитие государственно-частного партнерства");</w:t>
      </w:r>
    </w:p>
    <w:p w:rsidR="00412577" w:rsidRDefault="00412577">
      <w:pPr>
        <w:pStyle w:val="ConsPlusNormal"/>
        <w:ind w:firstLine="540"/>
        <w:jc w:val="both"/>
      </w:pPr>
      <w:r>
        <w:t xml:space="preserve">- региональная целевая </w:t>
      </w:r>
      <w:hyperlink r:id="rId134" w:history="1">
        <w:r>
          <w:rPr>
            <w:color w:val="0000FF"/>
          </w:rPr>
          <w:t>программа</w:t>
        </w:r>
      </w:hyperlink>
      <w:r>
        <w:t xml:space="preserve"> "Развитие жилищного строительства в Смоленской области" на 2011 - 2015 годы;</w:t>
      </w:r>
    </w:p>
    <w:p w:rsidR="00412577" w:rsidRDefault="00412577">
      <w:pPr>
        <w:pStyle w:val="ConsPlusNormal"/>
        <w:ind w:firstLine="540"/>
        <w:jc w:val="both"/>
      </w:pPr>
      <w:r>
        <w:t xml:space="preserve">- государственная </w:t>
      </w:r>
      <w:hyperlink r:id="rId135" w:history="1">
        <w:r>
          <w:rPr>
            <w:color w:val="0000FF"/>
          </w:rPr>
          <w:t>программа</w:t>
        </w:r>
      </w:hyperlink>
      <w:r>
        <w:t xml:space="preserve"> "Лесное хозяйство и животный мир Смоленской области" на 2014 - 2020 годы;</w:t>
      </w:r>
    </w:p>
    <w:p w:rsidR="00412577" w:rsidRDefault="00412577">
      <w:pPr>
        <w:pStyle w:val="ConsPlusNormal"/>
        <w:ind w:firstLine="540"/>
        <w:jc w:val="both"/>
      </w:pPr>
      <w:r>
        <w:t xml:space="preserve">- государственная </w:t>
      </w:r>
      <w:hyperlink r:id="rId136" w:history="1">
        <w:r>
          <w:rPr>
            <w:color w:val="0000FF"/>
          </w:rPr>
          <w:t>программа</w:t>
        </w:r>
      </w:hyperlink>
      <w:r>
        <w:t xml:space="preserve"> "Внедрение спутниковых навигационных технологий с использованием системы ГЛОНАСС в интересах социально-экономического развития Смоленской области" на 2014 - 2016 годы и др.</w:t>
      </w:r>
    </w:p>
    <w:p w:rsidR="00412577" w:rsidRDefault="00412577">
      <w:pPr>
        <w:pStyle w:val="ConsPlusNormal"/>
        <w:ind w:firstLine="540"/>
        <w:jc w:val="both"/>
      </w:pPr>
      <w:r>
        <w:t>На условиях ГЧП в Смоленской области реализуется региональный инвестиционный проект "Реконструкция и расширение ОАО "Игоревский деревообрабатывающий комбинат". Строительство завода древесно-волокнистых плит (MDF). Развитие инфраструктуры в муниципальном образовании "Холм-Жирковский район" Смоленской области." 6 октября 2014 года ОАО "Игоревский деревообрабатывающий комбинат" в соответствии с решением внеочередного общего собрания ОАО "Игоревский деревообрабатывающий комбинат" преобразовано в ООО "Игоревский деревообрабатывающий комбинат".</w:t>
      </w:r>
    </w:p>
    <w:p w:rsidR="00412577" w:rsidRDefault="00412577">
      <w:pPr>
        <w:pStyle w:val="ConsPlusNormal"/>
        <w:ind w:firstLine="540"/>
        <w:jc w:val="both"/>
      </w:pPr>
      <w:r>
        <w:t>Данный проект реализуется с привлечением государственной поддержки за счет средств Инвестиционного фонда Российской Федерации и направлен на создание и развитие производства древесно-волокнистых плит средней плотности для мебельного производства, производства паркета и стеновых панелей, а также создание и развитие объектов транспортной, коммунальной и энергетической инфраструктуры в муниципальном образовании "Холм-Жирковский район" Смоленской области.</w:t>
      </w:r>
    </w:p>
    <w:p w:rsidR="00412577" w:rsidRDefault="00412577">
      <w:pPr>
        <w:pStyle w:val="ConsPlusNormal"/>
        <w:ind w:firstLine="540"/>
        <w:jc w:val="both"/>
      </w:pPr>
      <w:r>
        <w:t>Стоимость инвестиционного проекта составляет 8680,52 млн. руб., в том числе:</w:t>
      </w:r>
    </w:p>
    <w:p w:rsidR="00412577" w:rsidRDefault="00412577">
      <w:pPr>
        <w:pStyle w:val="ConsPlusNormal"/>
        <w:ind w:firstLine="540"/>
        <w:jc w:val="both"/>
      </w:pPr>
      <w:r>
        <w:t>- собственные и заемные средства инвестора - ООО "Игоревский деревообрабатывающий комбинат" - 7830,49 млн. руб.;</w:t>
      </w:r>
    </w:p>
    <w:p w:rsidR="00412577" w:rsidRDefault="00412577">
      <w:pPr>
        <w:pStyle w:val="ConsPlusNormal"/>
        <w:ind w:firstLine="540"/>
        <w:jc w:val="both"/>
      </w:pPr>
      <w:r>
        <w:t>- средства бюджета Смоленской области - 187,01 млн. руб.;</w:t>
      </w:r>
    </w:p>
    <w:p w:rsidR="00412577" w:rsidRDefault="00412577">
      <w:pPr>
        <w:pStyle w:val="ConsPlusNormal"/>
        <w:ind w:firstLine="540"/>
        <w:jc w:val="both"/>
      </w:pPr>
      <w:r>
        <w:t>- средства Инвестиционного фонда РФ, предоставляемые в форме субсидий бюджету субъекта РФ на софинансирование объектов капитального строительства собственности субъекта РФ, - 663,02 млн. руб.</w:t>
      </w:r>
    </w:p>
    <w:p w:rsidR="00412577" w:rsidRDefault="00412577">
      <w:pPr>
        <w:pStyle w:val="ConsPlusNormal"/>
        <w:ind w:firstLine="540"/>
        <w:jc w:val="both"/>
      </w:pPr>
      <w:r>
        <w:t>В ходе реализации рассматриваемого инвестиционного проекта за счет средств Инвестиционного фонда Российской Федерации и регионального бюджета Смоленской области осуществлено строительство, реконструкция и капитальный ремонт объектов коммунальной и транспортной инфраструктуры, в том числе: проведена газификация жилой зоны ст. Игоревской Холм-Жирковского района, построена подстанция, осуществлена реконструкция водозабора, очистных сооружений хозяйственно-бытовых сточных вод, проведен капитальный ремонт участка автодороги в направлении районного центра.</w:t>
      </w:r>
    </w:p>
    <w:p w:rsidR="00412577" w:rsidRDefault="00412577">
      <w:pPr>
        <w:pStyle w:val="ConsPlusNormal"/>
        <w:ind w:firstLine="540"/>
        <w:jc w:val="both"/>
      </w:pPr>
      <w:r>
        <w:t xml:space="preserve">ООО "Игоревский деревообрабатывающий комбинат" в рамках проекта выполнило ряд </w:t>
      </w:r>
      <w:r>
        <w:lastRenderedPageBreak/>
        <w:t>работ по реконструкции и расширению комбината. В целях дальнейшей реализации регионального инвестиционного проекта Сбербанк России и ООО "Игоревский деревообрабатывающий комбинат" 12 ноября 2014 года заключили Генеральное соглашение N 01960014/41012200 об открытии невозобновляемой рамочной кредитной линии с лимитом 3,36 млрд. рублей.</w:t>
      </w:r>
    </w:p>
    <w:p w:rsidR="00412577" w:rsidRDefault="00412577">
      <w:pPr>
        <w:pStyle w:val="ConsPlusNormal"/>
        <w:ind w:firstLine="540"/>
        <w:jc w:val="both"/>
      </w:pPr>
      <w:r>
        <w:t>В результате строительства завода МДФ плит будет организовано производство широкого ассортимента МДФ плит, а именно плиты толщиной от 3 до 40 мм. На ООО "Игоревский деревообрабатывающий комбинат" будет установлено современное, высокотехнологическое, ресурсосберегающее оборудование немецкой фирмы "Siempelkamp", мощностью 396 тыс. м3 МДФ плит в год, в результате предприятие станет одним из крупнейших производителей МДФ плит в России.</w:t>
      </w:r>
    </w:p>
    <w:p w:rsidR="00412577" w:rsidRDefault="00412577">
      <w:pPr>
        <w:pStyle w:val="ConsPlusNormal"/>
        <w:ind w:firstLine="540"/>
        <w:jc w:val="both"/>
      </w:pPr>
      <w:r>
        <w:t>В рамках реализации регионального инвестиционного проекта на ООО "ИДК" будет создано 202 новых рабочих места, в том числе: основной персонал - 140 человек, ИТР - 14 человек, прочие - 48 человек. Кроме этого, реализация проекта повлечет за собой создание дополнительных рабочих мест на лесозаготовках. Таким образом, социальная эффективность в целом выражается в создании порядка 560 рабочих мест.</w:t>
      </w:r>
    </w:p>
    <w:p w:rsidR="00412577" w:rsidRDefault="00412577">
      <w:pPr>
        <w:pStyle w:val="ConsPlusNormal"/>
        <w:ind w:firstLine="540"/>
        <w:jc w:val="both"/>
      </w:pPr>
      <w:r>
        <w:t>Данный проект может быть отнесен к проектам государственно-частного партнерства в широком смысле ГЧП.</w:t>
      </w:r>
    </w:p>
    <w:p w:rsidR="00412577" w:rsidRDefault="00412577">
      <w:pPr>
        <w:pStyle w:val="ConsPlusNormal"/>
        <w:ind w:firstLine="540"/>
        <w:jc w:val="both"/>
      </w:pPr>
      <w:r>
        <w:t>Вместе с тем, Смоленской области важно сосредоточиться на развитии инструментов для расширения практики применения контрактных схем ГЧП, где важным и необходимым шагом, направленным на совершенствование государственной политики развития ГЧП на территории Смоленской области, должно стать совершенствование нормативной правовой базы, включая принятие закона Смоленской области об участии в реализации проектов государственно-частного партнерства.</w:t>
      </w:r>
    </w:p>
    <w:p w:rsidR="00412577" w:rsidRDefault="00412577">
      <w:pPr>
        <w:pStyle w:val="ConsPlusNormal"/>
        <w:ind w:firstLine="540"/>
        <w:jc w:val="both"/>
      </w:pPr>
      <w:r>
        <w:t>Разработка указанного закона позволит создать четкую правовую основу для осуществления проектов ГЧП в Смоленской области, определить цели, принципы, условия и формы участия Смоленской области в проектах ГЧП, закрепить возможные механизмы привлечения средств частных инвесторов и определить круг, функции и полномочия ответственных лиц, выступающих в отношениях ГЧП на стороне публичного партнера, а также будет способствовать дальнейшему развитию специализированной системы управления проектами ГЧП, включая систему законодательных и подзаконных нормативных актов, региональные программы (в части включения в них проектов ГЧП) и методические материалы.</w:t>
      </w:r>
    </w:p>
    <w:p w:rsidR="00412577" w:rsidRDefault="00412577">
      <w:pPr>
        <w:pStyle w:val="ConsPlusNormal"/>
        <w:ind w:firstLine="540"/>
        <w:jc w:val="both"/>
      </w:pPr>
    </w:p>
    <w:p w:rsidR="00412577" w:rsidRDefault="00412577">
      <w:pPr>
        <w:pStyle w:val="ConsPlusNormal"/>
        <w:jc w:val="center"/>
        <w:outlineLvl w:val="3"/>
      </w:pPr>
      <w:r>
        <w:t>Процедура запуска и реализации проектов</w:t>
      </w:r>
    </w:p>
    <w:p w:rsidR="00412577" w:rsidRDefault="00412577">
      <w:pPr>
        <w:pStyle w:val="ConsPlusNormal"/>
        <w:jc w:val="center"/>
      </w:pPr>
      <w:r>
        <w:t>государственно-частного партнерства в Смоленской области</w:t>
      </w:r>
    </w:p>
    <w:p w:rsidR="00412577" w:rsidRDefault="00412577">
      <w:pPr>
        <w:pStyle w:val="ConsPlusNormal"/>
        <w:ind w:firstLine="540"/>
        <w:jc w:val="both"/>
      </w:pPr>
    </w:p>
    <w:p w:rsidR="00412577" w:rsidRDefault="00412577">
      <w:pPr>
        <w:pStyle w:val="ConsPlusNormal"/>
        <w:ind w:firstLine="540"/>
        <w:jc w:val="both"/>
      </w:pPr>
      <w:r>
        <w:t>Процедура реализации проектов ГЧП на региональном уровне должна включать в себя следующие этапы.</w:t>
      </w:r>
    </w:p>
    <w:p w:rsidR="00412577" w:rsidRDefault="00412577">
      <w:pPr>
        <w:pStyle w:val="ConsPlusNormal"/>
        <w:ind w:firstLine="540"/>
        <w:jc w:val="both"/>
      </w:pPr>
      <w:r>
        <w:t>1. Инициацию и отбор проектов ГЧП.</w:t>
      </w:r>
    </w:p>
    <w:p w:rsidR="00412577" w:rsidRDefault="00412577">
      <w:pPr>
        <w:pStyle w:val="ConsPlusNormal"/>
        <w:ind w:firstLine="540"/>
        <w:jc w:val="both"/>
      </w:pPr>
      <w:r>
        <w:t>На данном этапе осуществляется:</w:t>
      </w:r>
    </w:p>
    <w:p w:rsidR="00412577" w:rsidRDefault="00412577">
      <w:pPr>
        <w:pStyle w:val="ConsPlusNormal"/>
        <w:ind w:firstLine="540"/>
        <w:jc w:val="both"/>
      </w:pPr>
      <w:r>
        <w:t>- сбор предложений о реализации проектов ГЧП от органов государственной власти или частных компаний;</w:t>
      </w:r>
    </w:p>
    <w:p w:rsidR="00412577" w:rsidRDefault="00412577">
      <w:pPr>
        <w:pStyle w:val="ConsPlusNormal"/>
        <w:ind w:firstLine="540"/>
        <w:jc w:val="both"/>
      </w:pPr>
      <w:r>
        <w:t>- оценка потенциальной возможности реализации проекта на условиях ГЧП;</w:t>
      </w:r>
    </w:p>
    <w:p w:rsidR="00412577" w:rsidRDefault="00412577">
      <w:pPr>
        <w:pStyle w:val="ConsPlusNormal"/>
        <w:ind w:firstLine="540"/>
        <w:jc w:val="both"/>
      </w:pPr>
      <w:r>
        <w:t>- разработка концепции проекта ГЧП;</w:t>
      </w:r>
    </w:p>
    <w:p w:rsidR="00412577" w:rsidRDefault="00412577">
      <w:pPr>
        <w:pStyle w:val="ConsPlusNormal"/>
        <w:ind w:firstLine="540"/>
        <w:jc w:val="both"/>
      </w:pPr>
      <w:r>
        <w:t>- анализ показателей и бюджетной эффективности проекта в соответствии с действующими в регионе программами развития соответствующего комплекса, в рамках которого планируется реализация проекта (транспорт, социальная сфера, ЖКХ и т.д.);</w:t>
      </w:r>
    </w:p>
    <w:p w:rsidR="00412577" w:rsidRDefault="00412577">
      <w:pPr>
        <w:pStyle w:val="ConsPlusNormal"/>
        <w:ind w:firstLine="540"/>
        <w:jc w:val="both"/>
      </w:pPr>
      <w:r>
        <w:t>- разработка документации по проекту.</w:t>
      </w:r>
    </w:p>
    <w:p w:rsidR="00412577" w:rsidRDefault="00412577">
      <w:pPr>
        <w:pStyle w:val="ConsPlusNormal"/>
        <w:ind w:firstLine="540"/>
        <w:jc w:val="both"/>
      </w:pPr>
      <w:r>
        <w:t>2. Оценку и структурирование проекта, включая:</w:t>
      </w:r>
    </w:p>
    <w:p w:rsidR="00412577" w:rsidRDefault="00412577">
      <w:pPr>
        <w:pStyle w:val="ConsPlusNormal"/>
        <w:ind w:firstLine="540"/>
        <w:jc w:val="both"/>
      </w:pPr>
      <w:r>
        <w:t>- анализ характеристик проекта (финансово-экономических, правовых, экологических, технологических);</w:t>
      </w:r>
    </w:p>
    <w:p w:rsidR="00412577" w:rsidRDefault="00412577">
      <w:pPr>
        <w:pStyle w:val="ConsPlusNormal"/>
        <w:ind w:firstLine="540"/>
        <w:jc w:val="both"/>
      </w:pPr>
      <w:r>
        <w:t>- разработку договорной модели ГЧП-проекта;</w:t>
      </w:r>
    </w:p>
    <w:p w:rsidR="00412577" w:rsidRDefault="00412577">
      <w:pPr>
        <w:pStyle w:val="ConsPlusNormal"/>
        <w:ind w:firstLine="540"/>
        <w:jc w:val="both"/>
      </w:pPr>
      <w:r>
        <w:t xml:space="preserve">- определение возможных вариантов участия Смоленской области в реализации проекта, в том числе формы оказываемой поддержки (выделение земельного участка, предоставление </w:t>
      </w:r>
      <w:r>
        <w:lastRenderedPageBreak/>
        <w:t>гарантий и т.д.);</w:t>
      </w:r>
    </w:p>
    <w:p w:rsidR="00412577" w:rsidRDefault="00412577">
      <w:pPr>
        <w:pStyle w:val="ConsPlusNormal"/>
        <w:ind w:firstLine="540"/>
        <w:jc w:val="both"/>
      </w:pPr>
      <w:r>
        <w:t>- оценку и распределение рисков между партнерами;</w:t>
      </w:r>
    </w:p>
    <w:p w:rsidR="00412577" w:rsidRDefault="00412577">
      <w:pPr>
        <w:pStyle w:val="ConsPlusNormal"/>
        <w:ind w:firstLine="540"/>
        <w:jc w:val="both"/>
      </w:pPr>
      <w:r>
        <w:t>- разработку схемы финансирования (на предпроектном этапе и этапе реализации проекта) и распределения доходов.</w:t>
      </w:r>
    </w:p>
    <w:p w:rsidR="00412577" w:rsidRDefault="00412577">
      <w:pPr>
        <w:pStyle w:val="ConsPlusNormal"/>
        <w:ind w:firstLine="540"/>
        <w:jc w:val="both"/>
      </w:pPr>
      <w:r>
        <w:t>Оценка и структурирование проекта ГЧП являются достаточно сложным этапом, требующим наличия специальных знаний и практического опыта. Как показывает практика осуществления проектов ГЧП в других регионах, для успешной реализации указанного комплекса работ целесообразно привлекать независимых экспертов, обладающих необходимым уровнем квалификации.</w:t>
      </w:r>
    </w:p>
    <w:p w:rsidR="00412577" w:rsidRDefault="00412577">
      <w:pPr>
        <w:pStyle w:val="ConsPlusNormal"/>
        <w:ind w:firstLine="540"/>
        <w:jc w:val="both"/>
      </w:pPr>
      <w:r>
        <w:t>3. Разработку проекта соглашения о ГЧП.</w:t>
      </w:r>
    </w:p>
    <w:p w:rsidR="00412577" w:rsidRDefault="00412577">
      <w:pPr>
        <w:pStyle w:val="ConsPlusNormal"/>
        <w:ind w:firstLine="540"/>
        <w:jc w:val="both"/>
      </w:pPr>
      <w:r>
        <w:t>4. Поиск и проведение предварительных переговоров с потенциальными инвесторами.</w:t>
      </w:r>
    </w:p>
    <w:p w:rsidR="00412577" w:rsidRDefault="00412577">
      <w:pPr>
        <w:pStyle w:val="ConsPlusNormal"/>
        <w:ind w:firstLine="540"/>
        <w:jc w:val="both"/>
      </w:pPr>
      <w:r>
        <w:t>В случае если инициатором проекта выступает публичная сторона, необходимо провести предварительный поиск потенциальных инвесторов, организовать обсуждение порядка и условий их участия в реализации инвестиционного проекта. Это позволит выявить заинтересованность и актуальность проекта для инвесторов и устранить риск того, что в дальнейшем конкурс по отбору инвесторов будет признан несостоявшимся в связи с тем, что на него не подано ни одной заявки.</w:t>
      </w:r>
    </w:p>
    <w:p w:rsidR="00412577" w:rsidRDefault="00412577">
      <w:pPr>
        <w:pStyle w:val="ConsPlusNormal"/>
        <w:ind w:firstLine="540"/>
        <w:jc w:val="both"/>
      </w:pPr>
      <w:r>
        <w:t>5. Проведение конкурсных процедур и отбор частного партнера для реализации проекта.</w:t>
      </w:r>
    </w:p>
    <w:p w:rsidR="00412577" w:rsidRDefault="00412577">
      <w:pPr>
        <w:pStyle w:val="ConsPlusNormal"/>
        <w:ind w:firstLine="540"/>
        <w:jc w:val="both"/>
      </w:pPr>
      <w:r>
        <w:t>На данной стадии осуществляются:</w:t>
      </w:r>
    </w:p>
    <w:p w:rsidR="00412577" w:rsidRDefault="00412577">
      <w:pPr>
        <w:pStyle w:val="ConsPlusNormal"/>
        <w:ind w:firstLine="540"/>
        <w:jc w:val="both"/>
      </w:pPr>
      <w:r>
        <w:t>- разработка конкурсной документации (с учетом проведенных переговоров и согласований с потенциальными инвесторами);</w:t>
      </w:r>
    </w:p>
    <w:p w:rsidR="00412577" w:rsidRDefault="00412577">
      <w:pPr>
        <w:pStyle w:val="ConsPlusNormal"/>
        <w:ind w:firstLine="540"/>
        <w:jc w:val="both"/>
      </w:pPr>
      <w:r>
        <w:t>- информирование о проведении конкурса, в том числе подготовка презентационных материалов для инвесторов и размещение информационных сообщений в СМИ;</w:t>
      </w:r>
    </w:p>
    <w:p w:rsidR="00412577" w:rsidRDefault="00412577">
      <w:pPr>
        <w:pStyle w:val="ConsPlusNormal"/>
        <w:ind w:firstLine="540"/>
        <w:jc w:val="both"/>
      </w:pPr>
      <w:r>
        <w:t>- проведение конкурсного отбора частного инвестора.</w:t>
      </w:r>
    </w:p>
    <w:p w:rsidR="00412577" w:rsidRDefault="00412577">
      <w:pPr>
        <w:pStyle w:val="ConsPlusNormal"/>
        <w:ind w:firstLine="540"/>
        <w:jc w:val="both"/>
      </w:pPr>
      <w:r>
        <w:t>6. Заключение соглашения о ГЧП с победителем конкурсного отбора.</w:t>
      </w:r>
    </w:p>
    <w:p w:rsidR="00412577" w:rsidRDefault="00412577">
      <w:pPr>
        <w:pStyle w:val="ConsPlusNormal"/>
        <w:ind w:firstLine="540"/>
        <w:jc w:val="both"/>
      </w:pPr>
      <w:r>
        <w:t>7. Реализацию ГЧП-проекта.</w:t>
      </w:r>
    </w:p>
    <w:p w:rsidR="00412577" w:rsidRDefault="00412577">
      <w:pPr>
        <w:pStyle w:val="ConsPlusNormal"/>
        <w:ind w:firstLine="540"/>
        <w:jc w:val="both"/>
      </w:pPr>
      <w:r>
        <w:t>8. Мониторинг и контроль за выполнением сторонами условий соглашения о ГЧП.</w:t>
      </w:r>
    </w:p>
    <w:p w:rsidR="00412577" w:rsidRDefault="00412577">
      <w:pPr>
        <w:pStyle w:val="ConsPlusNormal"/>
        <w:ind w:firstLine="540"/>
        <w:jc w:val="both"/>
      </w:pPr>
      <w:r>
        <w:t>Для успешной и эффективной реализации проектов ГЧП в структуре государственной власти субъекта РФ должны быть определены органы, ответственные за выполнение следующих функций:</w:t>
      </w:r>
    </w:p>
    <w:p w:rsidR="00412577" w:rsidRDefault="00412577">
      <w:pPr>
        <w:pStyle w:val="ConsPlusNormal"/>
        <w:ind w:firstLine="540"/>
        <w:jc w:val="both"/>
      </w:pPr>
      <w:r>
        <w:t>- инициацию проектов ГЧП;</w:t>
      </w:r>
    </w:p>
    <w:p w:rsidR="00412577" w:rsidRDefault="00412577">
      <w:pPr>
        <w:pStyle w:val="ConsPlusNormal"/>
        <w:ind w:firstLine="540"/>
        <w:jc w:val="both"/>
      </w:pPr>
      <w:r>
        <w:t>- подготовку проектов ГЧП;</w:t>
      </w:r>
    </w:p>
    <w:p w:rsidR="00412577" w:rsidRDefault="00412577">
      <w:pPr>
        <w:pStyle w:val="ConsPlusNormal"/>
        <w:ind w:firstLine="540"/>
        <w:jc w:val="both"/>
      </w:pPr>
      <w:r>
        <w:t>- утверждение проектов ГЧП;</w:t>
      </w:r>
    </w:p>
    <w:p w:rsidR="00412577" w:rsidRDefault="00412577">
      <w:pPr>
        <w:pStyle w:val="ConsPlusNormal"/>
        <w:ind w:firstLine="540"/>
        <w:jc w:val="both"/>
      </w:pPr>
      <w:r>
        <w:t>- контроль реализации проектов ГЧП.</w:t>
      </w:r>
    </w:p>
    <w:p w:rsidR="00412577" w:rsidRDefault="00412577">
      <w:pPr>
        <w:pStyle w:val="ConsPlusNormal"/>
        <w:ind w:firstLine="540"/>
        <w:jc w:val="both"/>
      </w:pPr>
    </w:p>
    <w:p w:rsidR="00412577" w:rsidRDefault="00412577">
      <w:pPr>
        <w:pStyle w:val="ConsPlusNormal"/>
        <w:jc w:val="center"/>
        <w:outlineLvl w:val="3"/>
      </w:pPr>
      <w:r>
        <w:t>Инициация проектов ГЧП</w:t>
      </w:r>
    </w:p>
    <w:p w:rsidR="00412577" w:rsidRDefault="00412577">
      <w:pPr>
        <w:pStyle w:val="ConsPlusNormal"/>
        <w:ind w:firstLine="540"/>
        <w:jc w:val="both"/>
      </w:pPr>
    </w:p>
    <w:p w:rsidR="00412577" w:rsidRDefault="00412577">
      <w:pPr>
        <w:pStyle w:val="ConsPlusNormal"/>
        <w:ind w:firstLine="540"/>
        <w:jc w:val="both"/>
      </w:pPr>
      <w:r>
        <w:t>Инициаторами проектов могут выступать:</w:t>
      </w:r>
    </w:p>
    <w:p w:rsidR="00412577" w:rsidRDefault="00412577">
      <w:pPr>
        <w:pStyle w:val="ConsPlusNormal"/>
        <w:ind w:firstLine="540"/>
        <w:jc w:val="both"/>
      </w:pPr>
      <w:r>
        <w:t>- органы государственной власти Смоленской области;</w:t>
      </w:r>
    </w:p>
    <w:p w:rsidR="00412577" w:rsidRDefault="00412577">
      <w:pPr>
        <w:pStyle w:val="ConsPlusNormal"/>
        <w:ind w:firstLine="540"/>
        <w:jc w:val="both"/>
      </w:pPr>
      <w:r>
        <w:t>- органы местного самоуправления;</w:t>
      </w:r>
    </w:p>
    <w:p w:rsidR="00412577" w:rsidRDefault="00412577">
      <w:pPr>
        <w:pStyle w:val="ConsPlusNormal"/>
        <w:ind w:firstLine="540"/>
        <w:jc w:val="both"/>
      </w:pPr>
      <w:r>
        <w:t>- частные компании - потенциальные инвесторы, заинтересованные в участии в реализации инвестиционного проекта.</w:t>
      </w:r>
    </w:p>
    <w:p w:rsidR="00412577" w:rsidRDefault="00412577">
      <w:pPr>
        <w:pStyle w:val="ConsPlusNormal"/>
        <w:ind w:firstLine="540"/>
        <w:jc w:val="both"/>
      </w:pPr>
    </w:p>
    <w:p w:rsidR="00412577" w:rsidRDefault="00412577">
      <w:pPr>
        <w:pStyle w:val="ConsPlusNormal"/>
        <w:jc w:val="center"/>
        <w:outlineLvl w:val="3"/>
      </w:pPr>
      <w:r>
        <w:t>Подготовка проектов ГЧП</w:t>
      </w:r>
    </w:p>
    <w:p w:rsidR="00412577" w:rsidRDefault="00412577">
      <w:pPr>
        <w:pStyle w:val="ConsPlusNormal"/>
        <w:ind w:firstLine="540"/>
        <w:jc w:val="both"/>
      </w:pPr>
    </w:p>
    <w:p w:rsidR="00412577" w:rsidRDefault="00412577">
      <w:pPr>
        <w:pStyle w:val="ConsPlusNormal"/>
        <w:ind w:firstLine="540"/>
        <w:jc w:val="both"/>
      </w:pPr>
      <w:r>
        <w:t>Функции по сопровождению проектов ГЧП, включающие выявление и оценку проектов, их структурирование, проведение конкурсов по отбору частных инвесторов, а также контроль и мониторинг хода реализации проектов, могут осуществляться органами исполнительной власти Смоленской области в зависимости от отраслевой принадлежности реализуемого проекта, в частности:</w:t>
      </w:r>
    </w:p>
    <w:p w:rsidR="00412577" w:rsidRDefault="00412577">
      <w:pPr>
        <w:pStyle w:val="ConsPlusNormal"/>
        <w:ind w:firstLine="540"/>
        <w:jc w:val="both"/>
      </w:pPr>
      <w:r>
        <w:t>- Департаментом экономического развития Смоленской области;</w:t>
      </w:r>
    </w:p>
    <w:p w:rsidR="00412577" w:rsidRDefault="00412577">
      <w:pPr>
        <w:pStyle w:val="ConsPlusNormal"/>
        <w:ind w:firstLine="540"/>
        <w:jc w:val="both"/>
      </w:pPr>
      <w:r>
        <w:t>- Департаментом Смоленской области по социальному развитию;</w:t>
      </w:r>
    </w:p>
    <w:p w:rsidR="00412577" w:rsidRDefault="00412577">
      <w:pPr>
        <w:pStyle w:val="ConsPlusNormal"/>
        <w:ind w:firstLine="540"/>
        <w:jc w:val="both"/>
      </w:pPr>
      <w:r>
        <w:t>- Департаментом Смоленской области по строительству и жилищно-коммунальному хозяйству;</w:t>
      </w:r>
    </w:p>
    <w:p w:rsidR="00412577" w:rsidRDefault="00412577">
      <w:pPr>
        <w:pStyle w:val="ConsPlusNormal"/>
        <w:ind w:firstLine="540"/>
        <w:jc w:val="both"/>
      </w:pPr>
      <w:r>
        <w:t xml:space="preserve">- Департаментом Смоленской области по промышленности, транспорту и дорожному </w:t>
      </w:r>
      <w:r>
        <w:lastRenderedPageBreak/>
        <w:t>хозяйству и др.</w:t>
      </w:r>
    </w:p>
    <w:p w:rsidR="00412577" w:rsidRDefault="00412577">
      <w:pPr>
        <w:pStyle w:val="ConsPlusNormal"/>
        <w:ind w:firstLine="540"/>
        <w:jc w:val="both"/>
      </w:pPr>
      <w:r>
        <w:t>Для использования указанного механизма сопровождения проектов ГЧП необходимо внести ряд изменений и дополнений в действующие нормативные акты, в т.ч.:</w:t>
      </w:r>
    </w:p>
    <w:p w:rsidR="00412577" w:rsidRDefault="00412577">
      <w:pPr>
        <w:pStyle w:val="ConsPlusNormal"/>
        <w:ind w:firstLine="540"/>
        <w:jc w:val="both"/>
      </w:pPr>
      <w:r>
        <w:t>- внести изменения в нормативные акты Смоленской области, которыми утверждены положения об отраслевых органах исполнительной власти, в целях отражения в них соответствующих функций в сфере сопровождения проектов ГЧП;</w:t>
      </w:r>
    </w:p>
    <w:p w:rsidR="00412577" w:rsidRDefault="00412577">
      <w:pPr>
        <w:pStyle w:val="ConsPlusNormal"/>
        <w:ind w:firstLine="540"/>
        <w:jc w:val="both"/>
      </w:pPr>
      <w:r>
        <w:t>- разработать и принять порядок представления предложений о разработке проектов ГЧП в Смоленской области;</w:t>
      </w:r>
    </w:p>
    <w:p w:rsidR="00412577" w:rsidRDefault="00412577">
      <w:pPr>
        <w:pStyle w:val="ConsPlusNormal"/>
        <w:ind w:firstLine="540"/>
        <w:jc w:val="both"/>
      </w:pPr>
      <w:r>
        <w:t>- утвердить порядок разработки паспорта проекта ГЧП.</w:t>
      </w:r>
    </w:p>
    <w:p w:rsidR="00412577" w:rsidRDefault="00412577">
      <w:pPr>
        <w:pStyle w:val="ConsPlusNormal"/>
        <w:ind w:firstLine="540"/>
        <w:jc w:val="both"/>
      </w:pPr>
      <w:r>
        <w:t>К выполнению функций по сопровождению проектов ГЧП могут также привлекаться другие органы власти Смоленской области в рамках формирования межведомственных комиссий по вопросам государственно-частного партнерства. Данный вариант целесообразно применять в случае отсутствия у отраслевого департамента необходимого уровня компетенции и опыта в сфере оценки, структурирования проектов или отбора инвесторов. В состав межведомственной комиссии могут входить представители следующих структур:</w:t>
      </w:r>
    </w:p>
    <w:p w:rsidR="00412577" w:rsidRDefault="00412577">
      <w:pPr>
        <w:pStyle w:val="ConsPlusNormal"/>
        <w:ind w:firstLine="540"/>
        <w:jc w:val="both"/>
      </w:pPr>
      <w:r>
        <w:t>- отраслевого департамента;</w:t>
      </w:r>
    </w:p>
    <w:p w:rsidR="00412577" w:rsidRDefault="00412577">
      <w:pPr>
        <w:pStyle w:val="ConsPlusNormal"/>
        <w:ind w:firstLine="540"/>
        <w:jc w:val="both"/>
      </w:pPr>
      <w:r>
        <w:t>- Департамента бюджета и финансов Смоленской области;</w:t>
      </w:r>
    </w:p>
    <w:p w:rsidR="00412577" w:rsidRDefault="00412577">
      <w:pPr>
        <w:pStyle w:val="ConsPlusNormal"/>
        <w:ind w:firstLine="540"/>
        <w:jc w:val="both"/>
      </w:pPr>
      <w:r>
        <w:t>- Департамента экономического развития Смоленской области;</w:t>
      </w:r>
    </w:p>
    <w:p w:rsidR="00412577" w:rsidRDefault="00412577">
      <w:pPr>
        <w:pStyle w:val="ConsPlusNormal"/>
        <w:ind w:firstLine="540"/>
        <w:jc w:val="both"/>
      </w:pPr>
      <w:r>
        <w:t>- Департамента государственного строительного и технического надзора Смоленской области;</w:t>
      </w:r>
    </w:p>
    <w:p w:rsidR="00412577" w:rsidRDefault="00412577">
      <w:pPr>
        <w:pStyle w:val="ConsPlusNormal"/>
        <w:ind w:firstLine="540"/>
        <w:jc w:val="both"/>
      </w:pPr>
      <w:r>
        <w:t>- представители Смоленской областной Думы;</w:t>
      </w:r>
    </w:p>
    <w:p w:rsidR="00412577" w:rsidRDefault="00412577">
      <w:pPr>
        <w:pStyle w:val="ConsPlusNormal"/>
        <w:ind w:firstLine="540"/>
        <w:jc w:val="both"/>
      </w:pPr>
      <w:r>
        <w:t>- частных экспертных организаций.</w:t>
      </w:r>
    </w:p>
    <w:p w:rsidR="00412577" w:rsidRDefault="00412577">
      <w:pPr>
        <w:pStyle w:val="ConsPlusNormal"/>
        <w:ind w:firstLine="540"/>
        <w:jc w:val="both"/>
      </w:pPr>
      <w:r>
        <w:t>Для определения наиболее оптимальной модели организации процесса подготовки проектов ГЧП также целесообразно привлекать независимых консультантов, в том числе для выполнения следующих видов работ:</w:t>
      </w:r>
    </w:p>
    <w:p w:rsidR="00412577" w:rsidRDefault="00412577">
      <w:pPr>
        <w:pStyle w:val="ConsPlusNormal"/>
        <w:ind w:firstLine="540"/>
        <w:jc w:val="both"/>
      </w:pPr>
      <w:r>
        <w:t>- анализа полномочий и сфер ответственности органов государственной власти Смоленской области в сфере ГЧП;</w:t>
      </w:r>
    </w:p>
    <w:p w:rsidR="00412577" w:rsidRDefault="00412577">
      <w:pPr>
        <w:pStyle w:val="ConsPlusNormal"/>
        <w:ind w:firstLine="540"/>
        <w:jc w:val="both"/>
      </w:pPr>
      <w:r>
        <w:t>- анализа действующей нормативной базы Смоленской области, оценки необходимости внесения изменений и дополнений в действующее законодательство, подготовки соответствующих проектов нормативных правовых актов;</w:t>
      </w:r>
    </w:p>
    <w:p w:rsidR="00412577" w:rsidRDefault="00412577">
      <w:pPr>
        <w:pStyle w:val="ConsPlusNormal"/>
        <w:ind w:firstLine="540"/>
        <w:jc w:val="both"/>
      </w:pPr>
      <w:r>
        <w:t>- подготовки рекомендаций относительно механизма реализации проектов государственно-частного партнерства в регионе.</w:t>
      </w:r>
    </w:p>
    <w:p w:rsidR="00412577" w:rsidRDefault="00412577">
      <w:pPr>
        <w:pStyle w:val="ConsPlusNormal"/>
        <w:ind w:firstLine="540"/>
        <w:jc w:val="both"/>
      </w:pPr>
    </w:p>
    <w:p w:rsidR="00412577" w:rsidRDefault="00412577">
      <w:pPr>
        <w:pStyle w:val="ConsPlusNormal"/>
        <w:jc w:val="center"/>
        <w:outlineLvl w:val="3"/>
      </w:pPr>
      <w:r>
        <w:t>Утверждение проектов ГЧП</w:t>
      </w:r>
    </w:p>
    <w:p w:rsidR="00412577" w:rsidRDefault="00412577">
      <w:pPr>
        <w:pStyle w:val="ConsPlusNormal"/>
        <w:ind w:firstLine="540"/>
        <w:jc w:val="both"/>
      </w:pPr>
    </w:p>
    <w:p w:rsidR="00412577" w:rsidRDefault="00412577">
      <w:pPr>
        <w:pStyle w:val="ConsPlusNormal"/>
        <w:ind w:firstLine="540"/>
        <w:jc w:val="both"/>
      </w:pPr>
      <w:r>
        <w:t>Предложения о разработке и реализации проектов ГЧП, поступившие от ответственных органов государственной власти Смоленской области, органов местного самоуправления или частных инвесторов, должны передаваться в уполномоченный орган в сфере инвестиционной деятельности - Департамент экономического развития Смоленской области.</w:t>
      </w:r>
    </w:p>
    <w:p w:rsidR="00412577" w:rsidRDefault="00412577">
      <w:pPr>
        <w:pStyle w:val="ConsPlusNormal"/>
        <w:ind w:firstLine="540"/>
        <w:jc w:val="both"/>
      </w:pPr>
      <w:r>
        <w:t>В настоящее время в составе данного Департамента образована Комиссия по инвестиционной политике, которая выполняет некоторые функции в сфере ГЧП, в частности, утверждает планы мероприятий по развитию ГЧП и осуществляет контроль за их исполнением, а также рассматривает результаты реализации в Смоленской области государственной политики развития государственно-частного партнерства.</w:t>
      </w:r>
    </w:p>
    <w:p w:rsidR="00412577" w:rsidRDefault="00412577">
      <w:pPr>
        <w:pStyle w:val="ConsPlusNormal"/>
        <w:ind w:firstLine="540"/>
        <w:jc w:val="both"/>
      </w:pPr>
      <w:r>
        <w:t>Поступившие в Комиссию по инвестиционной политике предложения необходимо передавать на рассмотрение Координационного совета по вопросам государственно-частного партнерства Смоленской области (далее - Координационный совет). Данный орган должен быть создан в целях обеспечения координации и взаимодействия между органами государственной власти Смоленской области, органами местного самоуправления и инвесторами.</w:t>
      </w:r>
    </w:p>
    <w:p w:rsidR="00412577" w:rsidRDefault="00412577">
      <w:pPr>
        <w:pStyle w:val="ConsPlusNormal"/>
        <w:ind w:firstLine="540"/>
        <w:jc w:val="both"/>
      </w:pPr>
      <w:r>
        <w:t>После утверждения Координационным советом предложения о разработке проекта ГЧП отраслевой департамент Смоленской области (по поручению Координационного совета) разрабатывает паспорт проекта ГЧП, конкурсную документацию, а также проект соглашения о ГЧП, которые также подлежат утверждению Координационным советом.</w:t>
      </w:r>
    </w:p>
    <w:p w:rsidR="00412577" w:rsidRDefault="00412577">
      <w:pPr>
        <w:pStyle w:val="ConsPlusNormal"/>
        <w:ind w:firstLine="540"/>
        <w:jc w:val="both"/>
      </w:pPr>
      <w:r>
        <w:t xml:space="preserve">Одобренный таким образом проект ГЧП утверждается Администрацией Смоленской </w:t>
      </w:r>
      <w:r>
        <w:lastRenderedPageBreak/>
        <w:t>области. В том числе решением Администрации Смоленской области утверждаются:</w:t>
      </w:r>
    </w:p>
    <w:p w:rsidR="00412577" w:rsidRDefault="00412577">
      <w:pPr>
        <w:pStyle w:val="ConsPlusNormal"/>
        <w:ind w:firstLine="540"/>
        <w:jc w:val="both"/>
      </w:pPr>
      <w:r>
        <w:t>- паспорт проекта ГЧП;</w:t>
      </w:r>
    </w:p>
    <w:p w:rsidR="00412577" w:rsidRDefault="00412577">
      <w:pPr>
        <w:pStyle w:val="ConsPlusNormal"/>
        <w:ind w:firstLine="540"/>
        <w:jc w:val="both"/>
      </w:pPr>
      <w:r>
        <w:t>- конкурсная документация;</w:t>
      </w:r>
    </w:p>
    <w:p w:rsidR="00412577" w:rsidRDefault="00412577">
      <w:pPr>
        <w:pStyle w:val="ConsPlusNormal"/>
        <w:ind w:firstLine="540"/>
        <w:jc w:val="both"/>
      </w:pPr>
      <w:r>
        <w:t>- возможные формы участия Смоленской области в реализации проекта ГЧП;</w:t>
      </w:r>
    </w:p>
    <w:p w:rsidR="00412577" w:rsidRDefault="00412577">
      <w:pPr>
        <w:pStyle w:val="ConsPlusNormal"/>
        <w:ind w:firstLine="540"/>
        <w:jc w:val="both"/>
      </w:pPr>
      <w:r>
        <w:t>- состав комиссии по отбору частного инвестора;</w:t>
      </w:r>
    </w:p>
    <w:p w:rsidR="00412577" w:rsidRDefault="00412577">
      <w:pPr>
        <w:pStyle w:val="ConsPlusNormal"/>
        <w:ind w:firstLine="540"/>
        <w:jc w:val="both"/>
      </w:pPr>
      <w:r>
        <w:t>- ответственный исполнитель - орган власти Смоленской области, выступающий заказчиком в рамках проекта и стороной соглашения о ГЧП.</w:t>
      </w:r>
    </w:p>
    <w:p w:rsidR="00412577" w:rsidRDefault="00412577">
      <w:pPr>
        <w:pStyle w:val="ConsPlusNormal"/>
        <w:ind w:firstLine="540"/>
        <w:jc w:val="both"/>
      </w:pPr>
      <w:r>
        <w:t>Для использования рассмотренного механизма утверждения проектов ГЧП необходимо:</w:t>
      </w:r>
    </w:p>
    <w:p w:rsidR="00412577" w:rsidRDefault="00412577">
      <w:pPr>
        <w:pStyle w:val="ConsPlusNormal"/>
        <w:ind w:firstLine="540"/>
        <w:jc w:val="both"/>
      </w:pPr>
      <w:r>
        <w:t>- внести изменения в положение о Комиссии по инвестиционной политике при Администрации Смоленской области в части уточнения ее функций в сфере реализации проектов ГЧП;</w:t>
      </w:r>
    </w:p>
    <w:p w:rsidR="00412577" w:rsidRDefault="00412577">
      <w:pPr>
        <w:pStyle w:val="ConsPlusNormal"/>
        <w:ind w:firstLine="540"/>
        <w:jc w:val="both"/>
      </w:pPr>
      <w:r>
        <w:t>- разработать и принять положение о Координационном совете по вопросам государственно-частного партнерства Смоленской области;</w:t>
      </w:r>
    </w:p>
    <w:p w:rsidR="00412577" w:rsidRDefault="00412577">
      <w:pPr>
        <w:pStyle w:val="ConsPlusNormal"/>
        <w:ind w:firstLine="540"/>
        <w:jc w:val="both"/>
      </w:pPr>
      <w:r>
        <w:t xml:space="preserve">- внести изменения в </w:t>
      </w:r>
      <w:hyperlink r:id="rId137" w:history="1">
        <w:r>
          <w:rPr>
            <w:color w:val="0000FF"/>
          </w:rPr>
          <w:t>Устав</w:t>
        </w:r>
      </w:hyperlink>
      <w:r>
        <w:t xml:space="preserve"> Смоленской области в целях уточнения функций Администрации Смоленской области при принятии решений об утверждении проектов ГЧП.</w:t>
      </w:r>
    </w:p>
    <w:p w:rsidR="00412577" w:rsidRDefault="00412577">
      <w:pPr>
        <w:pStyle w:val="ConsPlusNormal"/>
        <w:ind w:firstLine="540"/>
        <w:jc w:val="both"/>
      </w:pPr>
    </w:p>
    <w:p w:rsidR="00412577" w:rsidRDefault="00412577">
      <w:pPr>
        <w:pStyle w:val="ConsPlusNormal"/>
        <w:jc w:val="center"/>
        <w:outlineLvl w:val="3"/>
      </w:pPr>
      <w:r>
        <w:t>Контроль и мониторинг реализации проектов ГЧП</w:t>
      </w:r>
    </w:p>
    <w:p w:rsidR="00412577" w:rsidRDefault="00412577">
      <w:pPr>
        <w:pStyle w:val="ConsPlusNormal"/>
        <w:ind w:firstLine="540"/>
        <w:jc w:val="both"/>
      </w:pPr>
    </w:p>
    <w:p w:rsidR="00412577" w:rsidRDefault="00412577">
      <w:pPr>
        <w:pStyle w:val="ConsPlusNormal"/>
        <w:ind w:firstLine="540"/>
        <w:jc w:val="both"/>
      </w:pPr>
      <w:r>
        <w:t>Процедура осуществления контроля и мониторинга за выполнением публичной стороной положений соглашения о ГЧП предполагает:</w:t>
      </w:r>
    </w:p>
    <w:p w:rsidR="00412577" w:rsidRDefault="00412577">
      <w:pPr>
        <w:pStyle w:val="ConsPlusNormal"/>
        <w:ind w:firstLine="540"/>
        <w:jc w:val="both"/>
      </w:pPr>
      <w:r>
        <w:t>- определение профильного ведомства, ответственного за осуществление мониторинга и контроля за выполнением соглашения о ГЧП, достижением плановых показателей;</w:t>
      </w:r>
    </w:p>
    <w:p w:rsidR="00412577" w:rsidRDefault="00412577">
      <w:pPr>
        <w:pStyle w:val="ConsPlusNormal"/>
        <w:ind w:firstLine="540"/>
        <w:jc w:val="both"/>
      </w:pPr>
      <w:r>
        <w:t>- мониторинг и управление рисками, закрепленными за публичным партнером в соответствии с соглашением;</w:t>
      </w:r>
    </w:p>
    <w:p w:rsidR="00412577" w:rsidRDefault="00412577">
      <w:pPr>
        <w:pStyle w:val="ConsPlusNormal"/>
        <w:ind w:firstLine="540"/>
        <w:jc w:val="both"/>
      </w:pPr>
      <w:r>
        <w:t>- согласование и внесение изменений и корректировок в соглашение о ГЧП, его досрочное прекращение.</w:t>
      </w:r>
    </w:p>
    <w:p w:rsidR="00412577" w:rsidRDefault="00412577">
      <w:pPr>
        <w:pStyle w:val="ConsPlusNormal"/>
        <w:ind w:firstLine="540"/>
        <w:jc w:val="both"/>
      </w:pPr>
      <w:r>
        <w:t>Общий контроль за реализацией частным партнером условий соглашения о ГЧП осуществляется ответственным исполнителем, утвержденным решением Администрации Смоленской области, в течение всего срока реализации проекта ГЧП. Для осуществления контроля за использованием по назначению и сохранностью государственного имущества Смоленской области соответствующие функции должны быть предоставлены Департаменту имущественных и земельных отношений Смоленской области, а также органам местного самоуправления Смоленской области в части контроля за использованием и сохранностью муниципального имущества, предоставленного для целей реализации проекта ГЧП.</w:t>
      </w:r>
    </w:p>
    <w:p w:rsidR="00412577" w:rsidRDefault="00412577">
      <w:pPr>
        <w:pStyle w:val="ConsPlusNormal"/>
        <w:ind w:firstLine="540"/>
        <w:jc w:val="both"/>
      </w:pPr>
      <w:r>
        <w:t>Возможные формы реализации проектов ГЧП в зависимости от вида объекта инфраструктуры. Примеры успешных практик реализации проектов ГЧП на региональном уровне.</w:t>
      </w:r>
    </w:p>
    <w:p w:rsidR="00412577" w:rsidRDefault="00412577">
      <w:pPr>
        <w:pStyle w:val="ConsPlusNormal"/>
        <w:ind w:firstLine="540"/>
        <w:jc w:val="both"/>
      </w:pPr>
      <w:r>
        <w:t>Объектами соглашения о государственно-частном партнерстве могут выступать, среди прочего:</w:t>
      </w:r>
    </w:p>
    <w:p w:rsidR="00412577" w:rsidRDefault="00412577">
      <w:pPr>
        <w:pStyle w:val="ConsPlusNormal"/>
        <w:ind w:firstLine="540"/>
        <w:jc w:val="both"/>
      </w:pPr>
      <w:r>
        <w:t>1. Объекты транспортной инфраструктуры, включая:</w:t>
      </w:r>
    </w:p>
    <w:p w:rsidR="00412577" w:rsidRDefault="00412577">
      <w:pPr>
        <w:pStyle w:val="ConsPlusNormal"/>
        <w:ind w:firstLine="540"/>
        <w:jc w:val="both"/>
      </w:pPr>
      <w:r>
        <w:t>- автомобильные дороги, мосты, развязки (в частности, платные дороги, обходы городов, железнодорожные переезды и парковки);</w:t>
      </w:r>
    </w:p>
    <w:p w:rsidR="00412577" w:rsidRDefault="00412577">
      <w:pPr>
        <w:pStyle w:val="ConsPlusNormal"/>
        <w:ind w:firstLine="540"/>
        <w:jc w:val="both"/>
      </w:pPr>
      <w:r>
        <w:t>- железные дороги;</w:t>
      </w:r>
    </w:p>
    <w:p w:rsidR="00412577" w:rsidRDefault="00412577">
      <w:pPr>
        <w:pStyle w:val="ConsPlusNormal"/>
        <w:ind w:firstLine="540"/>
        <w:jc w:val="both"/>
      </w:pPr>
      <w:r>
        <w:t>- порты (речные и морские);</w:t>
      </w:r>
    </w:p>
    <w:p w:rsidR="00412577" w:rsidRDefault="00412577">
      <w:pPr>
        <w:pStyle w:val="ConsPlusNormal"/>
        <w:ind w:firstLine="540"/>
        <w:jc w:val="both"/>
      </w:pPr>
      <w:r>
        <w:t>- аэродромы, в том числе производственную и инженерную инфраструктуру;</w:t>
      </w:r>
    </w:p>
    <w:p w:rsidR="00412577" w:rsidRDefault="00412577">
      <w:pPr>
        <w:pStyle w:val="ConsPlusNormal"/>
        <w:ind w:firstLine="540"/>
        <w:jc w:val="both"/>
      </w:pPr>
      <w:r>
        <w:t>- метрополитен;</w:t>
      </w:r>
    </w:p>
    <w:p w:rsidR="00412577" w:rsidRDefault="00412577">
      <w:pPr>
        <w:pStyle w:val="ConsPlusNormal"/>
        <w:ind w:firstLine="540"/>
        <w:jc w:val="both"/>
      </w:pPr>
      <w:r>
        <w:t>- иные виды транспорта общего пользования.</w:t>
      </w:r>
    </w:p>
    <w:p w:rsidR="00412577" w:rsidRDefault="00412577">
      <w:pPr>
        <w:pStyle w:val="ConsPlusNormal"/>
        <w:ind w:firstLine="540"/>
        <w:jc w:val="both"/>
      </w:pPr>
      <w:r>
        <w:t>2. Объекты социальной инфраструктуры:</w:t>
      </w:r>
    </w:p>
    <w:p w:rsidR="00412577" w:rsidRDefault="00412577">
      <w:pPr>
        <w:pStyle w:val="ConsPlusNormal"/>
        <w:ind w:firstLine="540"/>
        <w:jc w:val="both"/>
      </w:pPr>
      <w:r>
        <w:t>- здравоохранение (поликлиники, больницы, специализированные центры (кардио-, онко-) медицинские комплексы, медицинские города);</w:t>
      </w:r>
    </w:p>
    <w:p w:rsidR="00412577" w:rsidRDefault="00412577">
      <w:pPr>
        <w:pStyle w:val="ConsPlusNormal"/>
        <w:ind w:firstLine="540"/>
        <w:jc w:val="both"/>
      </w:pPr>
      <w:r>
        <w:t>- образование (объекты дошкольного образования, спортивные комплексы и др.).</w:t>
      </w:r>
    </w:p>
    <w:p w:rsidR="00412577" w:rsidRDefault="00412577">
      <w:pPr>
        <w:pStyle w:val="ConsPlusNormal"/>
        <w:ind w:firstLine="540"/>
        <w:jc w:val="both"/>
      </w:pPr>
      <w:r>
        <w:t>3. Водоснабжение и ТБО:</w:t>
      </w:r>
    </w:p>
    <w:p w:rsidR="00412577" w:rsidRDefault="00412577">
      <w:pPr>
        <w:pStyle w:val="ConsPlusNormal"/>
        <w:ind w:firstLine="540"/>
        <w:jc w:val="both"/>
      </w:pPr>
      <w:r>
        <w:t>- водоснабжение и водоотведение;</w:t>
      </w:r>
    </w:p>
    <w:p w:rsidR="00412577" w:rsidRDefault="00412577">
      <w:pPr>
        <w:pStyle w:val="ConsPlusNormal"/>
        <w:ind w:firstLine="540"/>
        <w:jc w:val="both"/>
      </w:pPr>
      <w:r>
        <w:t>- утилизация бытовых отходов.</w:t>
      </w:r>
    </w:p>
    <w:p w:rsidR="00412577" w:rsidRDefault="00412577">
      <w:pPr>
        <w:pStyle w:val="ConsPlusNormal"/>
        <w:ind w:firstLine="540"/>
        <w:jc w:val="both"/>
      </w:pPr>
      <w:r>
        <w:t>4. Энергоснабжение (тепло-, электро-):</w:t>
      </w:r>
    </w:p>
    <w:p w:rsidR="00412577" w:rsidRDefault="00412577">
      <w:pPr>
        <w:pStyle w:val="ConsPlusNormal"/>
        <w:ind w:firstLine="540"/>
        <w:jc w:val="both"/>
      </w:pPr>
      <w:r>
        <w:lastRenderedPageBreak/>
        <w:t>- системы коммунального теплоснабжения;</w:t>
      </w:r>
    </w:p>
    <w:p w:rsidR="00412577" w:rsidRDefault="00412577">
      <w:pPr>
        <w:pStyle w:val="ConsPlusNormal"/>
        <w:ind w:firstLine="540"/>
        <w:jc w:val="both"/>
      </w:pPr>
      <w:r>
        <w:t>- объекты генерации.</w:t>
      </w:r>
    </w:p>
    <w:p w:rsidR="00412577" w:rsidRDefault="00412577">
      <w:pPr>
        <w:pStyle w:val="ConsPlusNormal"/>
        <w:ind w:firstLine="540"/>
        <w:jc w:val="both"/>
      </w:pPr>
    </w:p>
    <w:p w:rsidR="00412577" w:rsidRDefault="00412577">
      <w:pPr>
        <w:pStyle w:val="ConsPlusNormal"/>
        <w:jc w:val="center"/>
        <w:outlineLvl w:val="3"/>
      </w:pPr>
      <w:r>
        <w:t>Формы ГЧП в сфере транспортной инфраструктуры</w:t>
      </w:r>
    </w:p>
    <w:p w:rsidR="00412577" w:rsidRDefault="00412577">
      <w:pPr>
        <w:pStyle w:val="ConsPlusNormal"/>
        <w:ind w:firstLine="540"/>
        <w:jc w:val="both"/>
      </w:pPr>
    </w:p>
    <w:p w:rsidR="00412577" w:rsidRDefault="00412577">
      <w:pPr>
        <w:pStyle w:val="ConsPlusNormal"/>
        <w:ind w:firstLine="540"/>
        <w:jc w:val="both"/>
      </w:pPr>
      <w:r>
        <w:t>Создание и дальнейшее развитие транспортной инфраструктуры являются одним из приоритетных направлений экономического развития РФ в целом и отдельных субъектов РФ в частности. Однако на данный момент ситуация в транспортной сфере далека от идеальной и не отвечает существующим потребностям и перспективам развития, в том числе в связи с ограниченными объемами государственного финансирования. В связи с этим, государство заинтересовано в развитии рыночных отношений в сфере транспорта в привлечении инвесторов к реализации комплексных инфраструктурных проектов в данной области, в том числе на условиях ГЧП. Наиболее распространенными формами ГЧП в транспортной сфере являются:</w:t>
      </w:r>
    </w:p>
    <w:p w:rsidR="00412577" w:rsidRDefault="00412577">
      <w:pPr>
        <w:pStyle w:val="ConsPlusNormal"/>
        <w:ind w:firstLine="540"/>
        <w:jc w:val="both"/>
      </w:pPr>
      <w:r>
        <w:t>- концессия;</w:t>
      </w:r>
    </w:p>
    <w:p w:rsidR="00412577" w:rsidRDefault="00412577">
      <w:pPr>
        <w:pStyle w:val="ConsPlusNormal"/>
        <w:ind w:firstLine="540"/>
        <w:jc w:val="both"/>
      </w:pPr>
      <w:r>
        <w:t>- контракт жизненного цикла (КЖЦ).</w:t>
      </w:r>
    </w:p>
    <w:p w:rsidR="00412577" w:rsidRDefault="00412577">
      <w:pPr>
        <w:pStyle w:val="ConsPlusNormal"/>
        <w:ind w:firstLine="540"/>
        <w:jc w:val="both"/>
      </w:pPr>
      <w:r>
        <w:t>Возможно также применение подряда "под ключ" с рассрочкой платежа.</w:t>
      </w:r>
    </w:p>
    <w:p w:rsidR="00412577" w:rsidRDefault="00412577">
      <w:pPr>
        <w:pStyle w:val="ConsPlusNormal"/>
        <w:ind w:firstLine="540"/>
        <w:jc w:val="both"/>
      </w:pPr>
    </w:p>
    <w:p w:rsidR="00412577" w:rsidRDefault="00412577">
      <w:pPr>
        <w:pStyle w:val="ConsPlusNormal"/>
        <w:jc w:val="center"/>
        <w:outlineLvl w:val="4"/>
      </w:pPr>
      <w:r>
        <w:t>Концессионное соглашение</w:t>
      </w:r>
    </w:p>
    <w:p w:rsidR="00412577" w:rsidRDefault="00412577">
      <w:pPr>
        <w:pStyle w:val="ConsPlusNormal"/>
        <w:ind w:firstLine="540"/>
        <w:jc w:val="both"/>
      </w:pPr>
    </w:p>
    <w:p w:rsidR="00412577" w:rsidRDefault="00412577">
      <w:pPr>
        <w:pStyle w:val="ConsPlusNormal"/>
        <w:ind w:firstLine="540"/>
        <w:jc w:val="both"/>
      </w:pPr>
      <w:r>
        <w:t xml:space="preserve">Отношения, связанные с подготовкой, заключением, исполнением и прекращением концессионных соглашений, регулируются положениями Федерального </w:t>
      </w:r>
      <w:hyperlink r:id="rId138" w:history="1">
        <w:r>
          <w:rPr>
            <w:color w:val="0000FF"/>
          </w:rPr>
          <w:t>закона</w:t>
        </w:r>
      </w:hyperlink>
      <w:r>
        <w:t xml:space="preserve"> от 21.07.2005 N 115-ФЗ "О концессионных соглашениях". По концессионному соглашению одна сторона - концессионер (частный инвестор) - обязуется:</w:t>
      </w:r>
    </w:p>
    <w:p w:rsidR="00412577" w:rsidRDefault="00412577">
      <w:pPr>
        <w:pStyle w:val="ConsPlusNormal"/>
        <w:ind w:firstLine="540"/>
        <w:jc w:val="both"/>
      </w:pPr>
      <w:r>
        <w:t>-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(концеденту);</w:t>
      </w:r>
    </w:p>
    <w:p w:rsidR="00412577" w:rsidRDefault="00412577">
      <w:pPr>
        <w:pStyle w:val="ConsPlusNormal"/>
        <w:ind w:firstLine="540"/>
        <w:jc w:val="both"/>
      </w:pPr>
      <w:r>
        <w:t>- осуществлять деятельность с использованием (эксплуатацией) объекта концессионного соглашения.</w:t>
      </w:r>
    </w:p>
    <w:p w:rsidR="00412577" w:rsidRDefault="00412577">
      <w:pPr>
        <w:pStyle w:val="ConsPlusNormal"/>
        <w:ind w:firstLine="540"/>
        <w:jc w:val="both"/>
      </w:pPr>
      <w:r>
        <w:t>Концедент (публичный партнер) в соответствии с концессионным соглашением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деятельности по использованию (эксплуатации) объекта концессионного соглашения. Объектами концессионного соглашения могут являться в том числе:</w:t>
      </w:r>
    </w:p>
    <w:p w:rsidR="00412577" w:rsidRDefault="00412577">
      <w:pPr>
        <w:pStyle w:val="ConsPlusNormal"/>
        <w:ind w:firstLine="540"/>
        <w:jc w:val="both"/>
      </w:pPr>
      <w:r>
        <w:t>- автомобильные дороги или участки автомобильных дорог;</w:t>
      </w:r>
    </w:p>
    <w:p w:rsidR="00412577" w:rsidRDefault="00412577">
      <w:pPr>
        <w:pStyle w:val="ConsPlusNormal"/>
        <w:ind w:firstLine="540"/>
        <w:jc w:val="both"/>
      </w:pPr>
      <w:r>
        <w:t>- защитные дорожные сооружения;</w:t>
      </w:r>
    </w:p>
    <w:p w:rsidR="00412577" w:rsidRDefault="00412577">
      <w:pPr>
        <w:pStyle w:val="ConsPlusNormal"/>
        <w:ind w:firstLine="540"/>
        <w:jc w:val="both"/>
      </w:pPr>
      <w:r>
        <w:t>- искусственные дорожные сооружения;</w:t>
      </w:r>
    </w:p>
    <w:p w:rsidR="00412577" w:rsidRDefault="00412577">
      <w:pPr>
        <w:pStyle w:val="ConsPlusNormal"/>
        <w:ind w:firstLine="540"/>
        <w:jc w:val="both"/>
      </w:pPr>
      <w:r>
        <w:t>- производственные объекты, используемые при капитальном ремонте, ремонте, содержании автомобильных дорог;</w:t>
      </w:r>
    </w:p>
    <w:p w:rsidR="00412577" w:rsidRDefault="00412577">
      <w:pPr>
        <w:pStyle w:val="ConsPlusNormal"/>
        <w:ind w:firstLine="540"/>
        <w:jc w:val="both"/>
      </w:pPr>
      <w:r>
        <w:t>- элементы обустройства автомобильных дорог;</w:t>
      </w:r>
    </w:p>
    <w:p w:rsidR="00412577" w:rsidRDefault="00412577">
      <w:pPr>
        <w:pStyle w:val="ConsPlusNormal"/>
        <w:ind w:firstLine="540"/>
        <w:jc w:val="both"/>
      </w:pPr>
      <w:r>
        <w:t>- объекты, предназначенные для взимания платы (в том числе пункты взимания платы);</w:t>
      </w:r>
    </w:p>
    <w:p w:rsidR="00412577" w:rsidRDefault="00412577">
      <w:pPr>
        <w:pStyle w:val="ConsPlusNormal"/>
        <w:ind w:firstLine="540"/>
        <w:jc w:val="both"/>
      </w:pPr>
      <w:r>
        <w:t>- объекты дорожного сервиса;</w:t>
      </w:r>
    </w:p>
    <w:p w:rsidR="00412577" w:rsidRDefault="00412577">
      <w:pPr>
        <w:pStyle w:val="ConsPlusNormal"/>
        <w:ind w:firstLine="540"/>
        <w:jc w:val="both"/>
      </w:pPr>
      <w:r>
        <w:t>- объекты железнодорожного транспорта;</w:t>
      </w:r>
    </w:p>
    <w:p w:rsidR="00412577" w:rsidRDefault="00412577">
      <w:pPr>
        <w:pStyle w:val="ConsPlusNormal"/>
        <w:ind w:firstLine="540"/>
        <w:jc w:val="both"/>
      </w:pPr>
      <w:r>
        <w:t>- объекты трубопроводного транспорта;</w:t>
      </w:r>
    </w:p>
    <w:p w:rsidR="00412577" w:rsidRDefault="00412577">
      <w:pPr>
        <w:pStyle w:val="ConsPlusNormal"/>
        <w:ind w:firstLine="540"/>
        <w:jc w:val="both"/>
      </w:pPr>
      <w:r>
        <w:t>-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инфраструктуры;</w:t>
      </w:r>
    </w:p>
    <w:p w:rsidR="00412577" w:rsidRDefault="00412577">
      <w:pPr>
        <w:pStyle w:val="ConsPlusNormal"/>
        <w:ind w:firstLine="540"/>
        <w:jc w:val="both"/>
      </w:pPr>
      <w:r>
        <w:t>-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412577" w:rsidRDefault="00412577">
      <w:pPr>
        <w:pStyle w:val="ConsPlusNormal"/>
        <w:ind w:firstLine="540"/>
        <w:jc w:val="both"/>
      </w:pPr>
      <w:r>
        <w:t>-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412577" w:rsidRDefault="00412577">
      <w:pPr>
        <w:pStyle w:val="ConsPlusNormal"/>
        <w:ind w:firstLine="540"/>
        <w:jc w:val="both"/>
      </w:pPr>
      <w:r>
        <w:t>- объекты производственной и инженерной инфраструктур аэропортов;</w:t>
      </w:r>
    </w:p>
    <w:p w:rsidR="00412577" w:rsidRDefault="00412577">
      <w:pPr>
        <w:pStyle w:val="ConsPlusNormal"/>
        <w:ind w:firstLine="540"/>
        <w:jc w:val="both"/>
      </w:pPr>
      <w:r>
        <w:t>- метрополитен и другой транспорт общего пользования.</w:t>
      </w:r>
    </w:p>
    <w:p w:rsidR="00412577" w:rsidRDefault="00412577">
      <w:pPr>
        <w:pStyle w:val="ConsPlusNormal"/>
        <w:ind w:firstLine="540"/>
        <w:jc w:val="both"/>
      </w:pPr>
      <w:r>
        <w:lastRenderedPageBreak/>
        <w:t>Существует три формы концессии в зависимости от того, каким образом окупаются затраты инвестора:</w:t>
      </w:r>
    </w:p>
    <w:p w:rsidR="00412577" w:rsidRDefault="00412577">
      <w:pPr>
        <w:pStyle w:val="ConsPlusNormal"/>
        <w:ind w:firstLine="540"/>
        <w:jc w:val="both"/>
      </w:pPr>
      <w:r>
        <w:t>- затраты концессионера окупаются за счет сбора платы с пользователей объекта концессионного соглашения;</w:t>
      </w:r>
    </w:p>
    <w:p w:rsidR="00412577" w:rsidRDefault="00412577">
      <w:pPr>
        <w:pStyle w:val="ConsPlusNormal"/>
        <w:ind w:firstLine="540"/>
        <w:jc w:val="both"/>
      </w:pPr>
      <w:r>
        <w:t>- концессионер окупает инвестиции за счет платы, взимаемой с пользователей, но если спрос за расчетный период ниже установленного в соглашении, концедент компенсирует инвестору разницу в сборах;</w:t>
      </w:r>
    </w:p>
    <w:p w:rsidR="00412577" w:rsidRDefault="00412577">
      <w:pPr>
        <w:pStyle w:val="ConsPlusNormal"/>
        <w:ind w:firstLine="540"/>
        <w:jc w:val="both"/>
      </w:pPr>
      <w:r>
        <w:t>- концессионер получает плату от концедента.</w:t>
      </w:r>
    </w:p>
    <w:p w:rsidR="00412577" w:rsidRDefault="00412577">
      <w:pPr>
        <w:pStyle w:val="ConsPlusNormal"/>
        <w:ind w:firstLine="540"/>
        <w:jc w:val="both"/>
      </w:pPr>
      <w:r>
        <w:t>Законом предусмотрена возможность использования механизма концессии "с платой за доступность" в отношении объектов дорожной инфраструктуры. Суть данной концессионной формы ГЧП заключается в следующем:</w:t>
      </w:r>
    </w:p>
    <w:p w:rsidR="00412577" w:rsidRDefault="00412577">
      <w:pPr>
        <w:pStyle w:val="ConsPlusNormal"/>
        <w:ind w:firstLine="540"/>
        <w:jc w:val="both"/>
      </w:pPr>
      <w:r>
        <w:t>- частный партнер (концессионер) осуществляет за счет собственных или привлеченных средств проектирование, строительство и сдачу объекта в эксплуатацию;</w:t>
      </w:r>
    </w:p>
    <w:p w:rsidR="00412577" w:rsidRDefault="00412577">
      <w:pPr>
        <w:pStyle w:val="ConsPlusNormal"/>
        <w:ind w:firstLine="540"/>
        <w:jc w:val="both"/>
      </w:pPr>
      <w:r>
        <w:t>- в период эксплуатации объекта концессионного соглашения инвестор оказывает услуги потребителям с использованием созданного объекта;</w:t>
      </w:r>
    </w:p>
    <w:p w:rsidR="00412577" w:rsidRDefault="00412577">
      <w:pPr>
        <w:pStyle w:val="ConsPlusNormal"/>
        <w:ind w:firstLine="540"/>
        <w:jc w:val="both"/>
      </w:pPr>
      <w:r>
        <w:t>- концедент расплачивается с частным партнером за оказанные потребителям услуги со дня начала эксплуатации объекта;</w:t>
      </w:r>
    </w:p>
    <w:p w:rsidR="00412577" w:rsidRDefault="00412577">
      <w:pPr>
        <w:pStyle w:val="ConsPlusNormal"/>
        <w:ind w:firstLine="540"/>
        <w:jc w:val="both"/>
      </w:pPr>
      <w:r>
        <w:t>- частный партнер получает платежи в соответствии с условиями соглашения в течение всего срока действия концессии.</w:t>
      </w:r>
    </w:p>
    <w:p w:rsidR="00412577" w:rsidRDefault="00412577">
      <w:pPr>
        <w:pStyle w:val="ConsPlusNormal"/>
        <w:ind w:firstLine="540"/>
        <w:jc w:val="both"/>
      </w:pPr>
      <w:r>
        <w:t>Таким образом, концедент платит не за создание объекта, а за его эксплуатацию в соответствии с принципом "нет услуг - нет оплаты". Механизм концессии "с платой за доступность" применяется к следующим объектам дорожной инфраструктуры:</w:t>
      </w:r>
    </w:p>
    <w:p w:rsidR="00412577" w:rsidRDefault="00412577">
      <w:pPr>
        <w:pStyle w:val="ConsPlusNormal"/>
        <w:ind w:firstLine="540"/>
        <w:jc w:val="both"/>
      </w:pPr>
      <w:r>
        <w:t>- автомобильным дорогам, участкам автомобильных дорог;</w:t>
      </w:r>
    </w:p>
    <w:p w:rsidR="00412577" w:rsidRDefault="00412577">
      <w:pPr>
        <w:pStyle w:val="ConsPlusNormal"/>
        <w:ind w:firstLine="540"/>
        <w:jc w:val="both"/>
      </w:pPr>
      <w:r>
        <w:t>- защитным дорожным сооружениям;</w:t>
      </w:r>
    </w:p>
    <w:p w:rsidR="00412577" w:rsidRDefault="00412577">
      <w:pPr>
        <w:pStyle w:val="ConsPlusNormal"/>
        <w:ind w:firstLine="540"/>
        <w:jc w:val="both"/>
      </w:pPr>
      <w:r>
        <w:t>- производственным объектам, используемым при капитальном ремонте, содержании автомобильных дорог;</w:t>
      </w:r>
    </w:p>
    <w:p w:rsidR="00412577" w:rsidRDefault="00412577">
      <w:pPr>
        <w:pStyle w:val="ConsPlusNormal"/>
        <w:ind w:firstLine="540"/>
        <w:jc w:val="both"/>
      </w:pPr>
      <w:r>
        <w:t>- элементам обустройства автомобильных дорог;</w:t>
      </w:r>
    </w:p>
    <w:p w:rsidR="00412577" w:rsidRDefault="00412577">
      <w:pPr>
        <w:pStyle w:val="ConsPlusNormal"/>
        <w:ind w:firstLine="540"/>
        <w:jc w:val="both"/>
      </w:pPr>
      <w:r>
        <w:t>- объектам, предназначенным для взимания платы;</w:t>
      </w:r>
    </w:p>
    <w:p w:rsidR="00412577" w:rsidRDefault="00412577">
      <w:pPr>
        <w:pStyle w:val="ConsPlusNormal"/>
        <w:ind w:firstLine="540"/>
        <w:jc w:val="both"/>
      </w:pPr>
      <w:r>
        <w:t>- объектам дорожного сервиса.</w:t>
      </w:r>
    </w:p>
    <w:p w:rsidR="00412577" w:rsidRDefault="00412577">
      <w:pPr>
        <w:pStyle w:val="ConsPlusNormal"/>
        <w:ind w:firstLine="540"/>
        <w:jc w:val="both"/>
      </w:pPr>
      <w:r>
        <w:t>Пример организации взаимодействия участников ГЧП в рамках концессионного соглашения представлен на схеме ниже.</w:t>
      </w:r>
    </w:p>
    <w:p w:rsidR="00412577" w:rsidRDefault="00412577">
      <w:pPr>
        <w:pStyle w:val="ConsPlusNormal"/>
        <w:ind w:firstLine="540"/>
        <w:jc w:val="both"/>
      </w:pPr>
    </w:p>
    <w:p w:rsidR="00412577" w:rsidRDefault="00412577">
      <w:pPr>
        <w:pStyle w:val="ConsPlusNormal"/>
        <w:jc w:val="center"/>
      </w:pPr>
      <w:r>
        <w:pict>
          <v:shape id="_x0000_i1026" style="width:385.5pt;height:156pt" coordsize="" o:spt="100" adj="0,,0" path="" filled="f" stroked="f">
            <v:stroke joinstyle="miter"/>
            <v:imagedata r:id="rId139" o:title="base_23928_85556_41"/>
            <v:formulas/>
            <v:path o:connecttype="segments"/>
          </v:shape>
        </w:pict>
      </w:r>
    </w:p>
    <w:p w:rsidR="00412577" w:rsidRDefault="00412577">
      <w:pPr>
        <w:pStyle w:val="ConsPlusNormal"/>
        <w:jc w:val="center"/>
      </w:pPr>
    </w:p>
    <w:p w:rsidR="00412577" w:rsidRDefault="00412577">
      <w:pPr>
        <w:pStyle w:val="ConsPlusNormal"/>
        <w:ind w:firstLine="540"/>
        <w:jc w:val="both"/>
      </w:pPr>
      <w:r>
        <w:pict>
          <v:shape id="_x0000_i1027" style="width:18.75pt;height:6pt" coordsize="" o:spt="100" adj="0,,0" path="" filled="f" stroked="f">
            <v:stroke joinstyle="miter"/>
            <v:imagedata r:id="rId140" o:title="base_23928_85556_42"/>
            <v:formulas/>
            <v:path o:connecttype="segments"/>
          </v:shape>
        </w:pict>
      </w:r>
      <w:r>
        <w:t xml:space="preserve"> - 1 этап - подготовка к конкурсу;</w:t>
      </w:r>
    </w:p>
    <w:p w:rsidR="00412577" w:rsidRDefault="00412577">
      <w:pPr>
        <w:pStyle w:val="ConsPlusNormal"/>
        <w:ind w:firstLine="540"/>
        <w:jc w:val="both"/>
      </w:pPr>
      <w:r>
        <w:pict>
          <v:shape id="_x0000_i1028" style="width:19.5pt;height:6pt" coordsize="" o:spt="100" adj="0,,0" path="" filled="f" stroked="f">
            <v:stroke joinstyle="miter"/>
            <v:imagedata r:id="rId141" o:title="base_23928_85556_43"/>
            <v:formulas/>
            <v:path o:connecttype="segments"/>
          </v:shape>
        </w:pict>
      </w:r>
      <w:r>
        <w:t xml:space="preserve"> - 2 этап - проведение конкурса, заключение контракта;</w:t>
      </w:r>
    </w:p>
    <w:p w:rsidR="00412577" w:rsidRDefault="00412577">
      <w:pPr>
        <w:pStyle w:val="ConsPlusNormal"/>
        <w:ind w:firstLine="540"/>
        <w:jc w:val="both"/>
      </w:pPr>
      <w:r>
        <w:pict>
          <v:shape id="_x0000_i1029" style="width:18.75pt;height:6pt" coordsize="" o:spt="100" adj="0,,0" path="" filled="f" stroked="f">
            <v:stroke joinstyle="miter"/>
            <v:imagedata r:id="rId142" o:title="base_23928_85556_44"/>
            <v:formulas/>
            <v:path o:connecttype="segments"/>
          </v:shape>
        </w:pict>
      </w:r>
      <w:r>
        <w:t xml:space="preserve"> - 3 этап - строительство объекта и передача прав концеденту;</w:t>
      </w:r>
    </w:p>
    <w:p w:rsidR="00412577" w:rsidRDefault="00412577">
      <w:pPr>
        <w:pStyle w:val="ConsPlusNormal"/>
        <w:ind w:firstLine="540"/>
        <w:jc w:val="both"/>
      </w:pPr>
      <w:r>
        <w:pict>
          <v:shape id="_x0000_i1030" style="width:19.5pt;height:9pt" coordsize="" o:spt="100" adj="0,,0" path="" filled="f" stroked="f">
            <v:stroke joinstyle="miter"/>
            <v:imagedata r:id="rId143" o:title="base_23928_85556_45"/>
            <v:formulas/>
            <v:path o:connecttype="segments"/>
          </v:shape>
        </w:pict>
      </w:r>
      <w:r>
        <w:t xml:space="preserve"> - 4 - эксплуатация объекта концессионером.</w:t>
      </w:r>
    </w:p>
    <w:p w:rsidR="00412577" w:rsidRDefault="00412577">
      <w:pPr>
        <w:pStyle w:val="ConsPlusNormal"/>
        <w:ind w:firstLine="540"/>
        <w:jc w:val="both"/>
      </w:pPr>
    </w:p>
    <w:p w:rsidR="00412577" w:rsidRDefault="00412577">
      <w:pPr>
        <w:pStyle w:val="ConsPlusNormal"/>
        <w:ind w:firstLine="540"/>
        <w:jc w:val="both"/>
      </w:pPr>
      <w:r>
        <w:t xml:space="preserve">Одним из значимых проектов ГЧП в транспортной отрасли является строительство автомобильной дороги Западный скоростной диаметр (ЗСД) на основании соглашения между Правительством Санкт-Петербурга и ОАО "Западный скоростной диаметр" (2011 г.). В 2012 г. были подписаны акт о достижении финансового закрытия; обновленная редакция Соглашения о </w:t>
      </w:r>
      <w:r>
        <w:lastRenderedPageBreak/>
        <w:t xml:space="preserve">создании и эксплуатации на основе государственно-частного партнерства автомобильной дороги ЗСД; договор подряда с ICA Astaldi-IC </w:t>
      </w:r>
      <w:r w:rsidRPr="005C2CB9">
        <w:rPr>
          <w:position w:val="-6"/>
        </w:rPr>
        <w:pict>
          <v:shape id="_x0000_i1031" style="width:29.25pt;height:17.25pt" coordsize="" o:spt="100" adj="0,,0" path="" filled="f" stroked="f">
            <v:stroke joinstyle="miter"/>
            <v:imagedata r:id="rId144" o:title="base_23928_85556_46"/>
            <v:formulas/>
            <v:path o:connecttype="segments"/>
          </v:shape>
        </w:pict>
      </w:r>
      <w:r>
        <w:t xml:space="preserve"> WHSD </w:t>
      </w:r>
      <w:r w:rsidRPr="005C2CB9">
        <w:rPr>
          <w:position w:val="-6"/>
        </w:rPr>
        <w:pict>
          <v:shape id="_x0000_i1032" style="width:36pt;height:17.25pt" coordsize="" o:spt="100" adj="0,,0" path="" filled="f" stroked="f">
            <v:stroke joinstyle="miter"/>
            <v:imagedata r:id="rId145" o:title="base_23928_85556_47"/>
            <v:formulas/>
            <v:path o:connecttype="segments"/>
          </v:shape>
        </w:pict>
      </w:r>
      <w:r>
        <w:t xml:space="preserve"> Anonim </w:t>
      </w:r>
      <w:r w:rsidRPr="005C2CB9">
        <w:rPr>
          <w:position w:val="-6"/>
        </w:rPr>
        <w:pict>
          <v:shape id="_x0000_i1033" style="width:39pt;height:17.25pt" coordsize="" o:spt="100" adj="0,,0" path="" filled="f" stroked="f">
            <v:stroke joinstyle="miter"/>
            <v:imagedata r:id="rId146" o:title="base_23928_85556_48"/>
            <v:formulas/>
            <v:path o:connecttype="segments"/>
          </v:shape>
        </w:pict>
      </w:r>
      <w:r>
        <w:t xml:space="preserve"> (совместным объединением компаний Astaldi, IC </w:t>
      </w:r>
      <w:r w:rsidRPr="005C2CB9">
        <w:rPr>
          <w:position w:val="-6"/>
        </w:rPr>
        <w:pict>
          <v:shape id="_x0000_i1034" style="width:29.25pt;height:17.25pt" coordsize="" o:spt="100" adj="0,,0" path="" filled="f" stroked="f">
            <v:stroke joinstyle="miter"/>
            <v:imagedata r:id="rId147" o:title="base_23928_85556_49"/>
            <v:formulas/>
            <v:path o:connecttype="segments"/>
          </v:shape>
        </w:pict>
      </w:r>
      <w:r>
        <w:t xml:space="preserve"> </w:t>
      </w:r>
      <w:r w:rsidRPr="005C2CB9">
        <w:rPr>
          <w:position w:val="-6"/>
        </w:rPr>
        <w:pict>
          <v:shape id="_x0000_i1035" style="width:36pt;height:17.25pt" coordsize="" o:spt="100" adj="0,,0" path="" filled="f" stroked="f">
            <v:stroke joinstyle="miter"/>
            <v:imagedata r:id="rId148" o:title="base_23928_85556_50"/>
            <v:formulas/>
            <v:path o:connecttype="segments"/>
          </v:shape>
        </w:pict>
      </w:r>
      <w:r>
        <w:t xml:space="preserve"> и Mega Yapi) и ряд документов, необходимых для получения доступа к финансированию, в том числе обновленная редакция Кредитного соглашения. В настоящее время Соглашение о создании и эксплуатации на основе государственно-частного партнерства автомобильной дороги "Западный скоростной диаметр", заключенное между Санкт-Петербургом и ОАО "Западный скоростной диаметр", реализуется консорциумом "Магистраль северной столицы", в который входят ВТБ Капитал, Газпромбанк, компании Astaldi (Италия) и </w:t>
      </w:r>
      <w:r w:rsidRPr="005C2CB9">
        <w:rPr>
          <w:position w:val="-6"/>
        </w:rPr>
        <w:pict>
          <v:shape id="_x0000_i1036" style="width:29.25pt;height:17.25pt" coordsize="" o:spt="100" adj="0,,0" path="" filled="f" stroked="f">
            <v:stroke joinstyle="miter"/>
            <v:imagedata r:id="rId149" o:title="base_23928_85556_51"/>
            <v:formulas/>
            <v:path o:connecttype="segments"/>
          </v:shape>
        </w:pict>
      </w:r>
      <w:r>
        <w:t xml:space="preserve"> </w:t>
      </w:r>
      <w:r w:rsidRPr="005C2CB9">
        <w:rPr>
          <w:position w:val="-6"/>
        </w:rPr>
        <w:pict>
          <v:shape id="_x0000_i1037" style="width:36pt;height:17.25pt" coordsize="" o:spt="100" adj="0,,0" path="" filled="f" stroked="f">
            <v:stroke joinstyle="miter"/>
            <v:imagedata r:id="rId150" o:title="base_23928_85556_52"/>
            <v:formulas/>
            <v:path o:connecttype="segments"/>
          </v:shape>
        </w:pict>
      </w:r>
      <w:r>
        <w:t xml:space="preserve"> (Турция) в качестве подрядчиков строительства и Mega Yapi </w:t>
      </w:r>
      <w:r w:rsidRPr="005C2CB9">
        <w:rPr>
          <w:position w:val="-6"/>
        </w:rPr>
        <w:pict>
          <v:shape id="_x0000_i1038" style="width:40.5pt;height:17.25pt" coordsize="" o:spt="100" adj="0,,0" path="" filled="f" stroked="f">
            <v:stroke joinstyle="miter"/>
            <v:imagedata r:id="rId151" o:title="base_23928_85556_53"/>
            <v:formulas/>
            <v:path o:connecttype="segments"/>
          </v:shape>
        </w:pict>
      </w:r>
      <w:r>
        <w:t xml:space="preserve"> ve Ticaret (Турция) - технический консультант подрядчиков.</w:t>
      </w:r>
    </w:p>
    <w:p w:rsidR="00412577" w:rsidRDefault="00412577">
      <w:pPr>
        <w:pStyle w:val="ConsPlusNormal"/>
        <w:ind w:firstLine="540"/>
        <w:jc w:val="both"/>
      </w:pPr>
      <w:r>
        <w:t>В соответствии с соглашением о ГЧП инвестор привлекает финансирование на строительство Центрального участка Западного скоростного диаметра и получает право на эксплуатацию всей магистрали в концессию на 30 лет. Правительство Санкт-Петербурга гарантирует минимальный доход от эксплуатации автомобильной дороги в размере 9,6 млрд. руб. в год. Если годовая выручка проекта будет превышать эту сумму, то ОАО "Магистраль северной столицы" выплатит Правительству Санкт-Петербурга 90% разницы.</w:t>
      </w:r>
    </w:p>
    <w:p w:rsidR="00412577" w:rsidRDefault="00412577">
      <w:pPr>
        <w:pStyle w:val="ConsPlusNormal"/>
        <w:ind w:firstLine="540"/>
        <w:jc w:val="both"/>
      </w:pPr>
    </w:p>
    <w:p w:rsidR="00412577" w:rsidRDefault="00412577">
      <w:pPr>
        <w:pStyle w:val="ConsPlusNormal"/>
        <w:jc w:val="center"/>
        <w:outlineLvl w:val="4"/>
      </w:pPr>
      <w:r>
        <w:t>Контракт жизненного цикла (КЖЦ)</w:t>
      </w:r>
    </w:p>
    <w:p w:rsidR="00412577" w:rsidRDefault="00412577">
      <w:pPr>
        <w:pStyle w:val="ConsPlusNormal"/>
        <w:ind w:firstLine="540"/>
        <w:jc w:val="both"/>
      </w:pPr>
    </w:p>
    <w:p w:rsidR="00412577" w:rsidRDefault="00412577">
      <w:pPr>
        <w:pStyle w:val="ConsPlusNormal"/>
        <w:ind w:firstLine="540"/>
        <w:jc w:val="both"/>
      </w:pPr>
      <w:r>
        <w:t>Данная схема предполагает, что инвестор осуществляет работы по проектированию, строительству, финансированию и эксплуатации объекта соглашения в течение всего срока действия контракта, при этом платежи частному партнеру поставлены в прямую зависимость от соблюдения качественных требований к объекту.</w:t>
      </w:r>
    </w:p>
    <w:p w:rsidR="00412577" w:rsidRDefault="00412577">
      <w:pPr>
        <w:pStyle w:val="ConsPlusNormal"/>
        <w:ind w:firstLine="540"/>
        <w:jc w:val="both"/>
      </w:pPr>
      <w:r>
        <w:t>В соответствии с КЖЦ государство и инвестор по результатам единого конкурса заключают контракт на проектирование, строительство и эксплуатацию объекта; государство определяет качественно-функциональные характеристики объекта, а инвестор обязуется за собственные средства спроектировать и построить объект, а также в течение установленного контрактом срока эксплуатирует объект в соответствии с заданными параметрами. Инвестор получает средства от государства с момента ввода объекта в эксплуатацию, а их объем зависит от того, насколько качественно частный партнер исполнил свои обязательства.</w:t>
      </w:r>
    </w:p>
    <w:p w:rsidR="00412577" w:rsidRDefault="00412577">
      <w:pPr>
        <w:pStyle w:val="ConsPlusNormal"/>
        <w:ind w:firstLine="540"/>
        <w:jc w:val="both"/>
      </w:pPr>
      <w:r>
        <w:t>Контракты жизненного цикла также могут заключаться в рамках контрактной системы при осуществлении закупок товаров, работ, услуг для обеспечения государственных и муниципальных нужд. КЖЦ предусматривает закупку товаров, оплату работ, обслуживание, ремонт и эксплуатацию на протяжении срока службы, а также, при необходимости, последующую утилизацию товара или созданного объекта.</w:t>
      </w:r>
    </w:p>
    <w:p w:rsidR="00412577" w:rsidRDefault="00412577">
      <w:pPr>
        <w:pStyle w:val="ConsPlusNormal"/>
        <w:ind w:firstLine="540"/>
        <w:jc w:val="both"/>
      </w:pPr>
      <w:r>
        <w:t>Особенности взаимодействия участников государственно-частного партнерства в рамках контракта жизненного цикла представлены на схеме ниже.</w:t>
      </w:r>
    </w:p>
    <w:p w:rsidR="00412577" w:rsidRDefault="00412577">
      <w:pPr>
        <w:pStyle w:val="ConsPlusNormal"/>
        <w:ind w:firstLine="540"/>
        <w:jc w:val="both"/>
      </w:pPr>
    </w:p>
    <w:p w:rsidR="00412577" w:rsidRDefault="00412577">
      <w:pPr>
        <w:pStyle w:val="ConsPlusNormal"/>
        <w:jc w:val="center"/>
      </w:pPr>
      <w:r>
        <w:pict>
          <v:shape id="_x0000_i1039" style="width:393.75pt;height:165.75pt" coordsize="" o:spt="100" adj="0,,0" path="" filled="f" stroked="f">
            <v:stroke joinstyle="miter"/>
            <v:imagedata r:id="rId152" o:title="base_23928_85556_54"/>
            <v:formulas/>
            <v:path o:connecttype="segments"/>
          </v:shape>
        </w:pict>
      </w:r>
    </w:p>
    <w:p w:rsidR="00412577" w:rsidRDefault="00412577">
      <w:pPr>
        <w:pStyle w:val="ConsPlusNormal"/>
        <w:ind w:firstLine="540"/>
        <w:jc w:val="both"/>
      </w:pPr>
    </w:p>
    <w:p w:rsidR="00412577" w:rsidRDefault="00412577">
      <w:pPr>
        <w:pStyle w:val="ConsPlusNormal"/>
        <w:ind w:firstLine="540"/>
        <w:jc w:val="both"/>
      </w:pPr>
      <w:r>
        <w:t xml:space="preserve">Модель КЖЦ применяется в настоящее время в Москве при реализации проектов в сфере </w:t>
      </w:r>
      <w:r>
        <w:lastRenderedPageBreak/>
        <w:t>развития Московского метрополитена. В частности, в 2013 году был заключен сервисный контракт на обслуживание в течение жизненного цикла вагонов Калининской линии Московского метрополитена. Также в Москве был проведен конкурс на поставку вагонов метро на Серпуховско-Тимирязевскую и Калининско-Солнцевскую линии московского метрополитена в 2014 - 2017 годах, включая поставку подвижного состава и его последующее обслуживание. Проект реализуется на основании трехстороннего контракта между Московским метрополитеном, компанией-производителем и лизинговой компанией. В соответствии с условиями соглашения метрополитен, в частности, возмещает ежемесячные платежи за использование подвижного состав и сервис, а также предоставляет доступ к помещениям депо для осуществления сервисных работ. Компания-производитель осуществляет производство подвижного состава, обеспечивает его готовность, обслуживает вагоны в течение 30 лет, получает платежи за сервис. Лизинговая компания финансирует производителя и получает плату от метрополитена за использование подвижного состава в течение 15 лет, после чего передает подвижной состав метрополитену.</w:t>
      </w:r>
    </w:p>
    <w:p w:rsidR="00412577" w:rsidRDefault="00412577">
      <w:pPr>
        <w:pStyle w:val="ConsPlusNormal"/>
        <w:ind w:firstLine="540"/>
        <w:jc w:val="both"/>
      </w:pPr>
    </w:p>
    <w:p w:rsidR="00412577" w:rsidRDefault="00412577">
      <w:pPr>
        <w:pStyle w:val="ConsPlusNormal"/>
        <w:jc w:val="center"/>
        <w:outlineLvl w:val="3"/>
      </w:pPr>
      <w:r>
        <w:t>Формы ГЧП в социальной сфере</w:t>
      </w:r>
    </w:p>
    <w:p w:rsidR="00412577" w:rsidRDefault="00412577">
      <w:pPr>
        <w:pStyle w:val="ConsPlusNormal"/>
        <w:ind w:firstLine="540"/>
        <w:jc w:val="both"/>
      </w:pPr>
    </w:p>
    <w:p w:rsidR="00412577" w:rsidRDefault="00412577">
      <w:pPr>
        <w:pStyle w:val="ConsPlusNormal"/>
        <w:ind w:firstLine="540"/>
        <w:jc w:val="both"/>
      </w:pPr>
      <w:r>
        <w:t>В России социальная сфера в течение длительного периода времени являлась объектом прямого государственного управления и на сегодняшний день испытывает острую потребность в различного рода ресурсах для дальнейшего развития и достижения задач социально-экономического развития. Это предполагает необходимость привлечения дополнительного финансирования в сферу здравоохранения, образования и социального обслуживания, а также применения современных и эффективных методов управления соответствующими отраслями и внедрения наиболее передовых технологий в целях улучшения качества оказываемых потребителям услуг. Решение указанных задач зачастую возможно только посредством привлечения финансовых средств и иных ресурсов, имеющихся в распоряжении частных инвесторов, на основе механизмов государственно-частного партнерства. К числу основных моделей ГЧП, применимых при реализации проектов в социальной сфере, относятся:</w:t>
      </w:r>
    </w:p>
    <w:p w:rsidR="00412577" w:rsidRDefault="00412577">
      <w:pPr>
        <w:pStyle w:val="ConsPlusNormal"/>
        <w:ind w:firstLine="540"/>
        <w:jc w:val="both"/>
      </w:pPr>
      <w:r>
        <w:t>- обратная аренда (BOLT);</w:t>
      </w:r>
    </w:p>
    <w:p w:rsidR="00412577" w:rsidRDefault="00412577">
      <w:pPr>
        <w:pStyle w:val="ConsPlusNormal"/>
        <w:ind w:firstLine="540"/>
        <w:jc w:val="both"/>
      </w:pPr>
      <w:r>
        <w:t>- концессионное соглашение;</w:t>
      </w:r>
    </w:p>
    <w:p w:rsidR="00412577" w:rsidRDefault="00412577">
      <w:pPr>
        <w:pStyle w:val="ConsPlusNormal"/>
        <w:ind w:firstLine="540"/>
        <w:jc w:val="both"/>
      </w:pPr>
      <w:r>
        <w:t>- подряд "под ключ" с рассрочкой платежа.</w:t>
      </w:r>
    </w:p>
    <w:p w:rsidR="00412577" w:rsidRDefault="00412577">
      <w:pPr>
        <w:pStyle w:val="ConsPlusNormal"/>
        <w:ind w:firstLine="540"/>
        <w:jc w:val="both"/>
      </w:pPr>
    </w:p>
    <w:p w:rsidR="00412577" w:rsidRDefault="00412577">
      <w:pPr>
        <w:pStyle w:val="ConsPlusNormal"/>
        <w:jc w:val="center"/>
        <w:outlineLvl w:val="4"/>
      </w:pPr>
      <w:r>
        <w:t>Обратная аренда (BOLT)</w:t>
      </w:r>
    </w:p>
    <w:p w:rsidR="00412577" w:rsidRDefault="00412577">
      <w:pPr>
        <w:pStyle w:val="ConsPlusNormal"/>
        <w:jc w:val="center"/>
      </w:pPr>
    </w:p>
    <w:p w:rsidR="00412577" w:rsidRDefault="00412577">
      <w:pPr>
        <w:pStyle w:val="ConsPlusNormal"/>
        <w:ind w:firstLine="540"/>
        <w:jc w:val="both"/>
      </w:pPr>
      <w:r>
        <w:t>При использовании механизма BOLT (build-own-lease-transfer/строительство - владение - аренда - передача) отобранный регионом (муниципалитетом) на конкурсной основе инвестор строит объект на представленном ему земельном участке за счет собственных и (или) заемных средств, сдает его в аренду заранее определенному лицу (профессионально занимающемуся эксплуатацией или использованием такого рода объектов). После того как за счет арендных платежей инвестиции окупятся с определенной нормой доходности, он передает право собственности на объект муниципальному образованию.</w:t>
      </w:r>
    </w:p>
    <w:p w:rsidR="00412577" w:rsidRDefault="00412577">
      <w:pPr>
        <w:pStyle w:val="ConsPlusNormal"/>
        <w:ind w:firstLine="540"/>
        <w:jc w:val="both"/>
      </w:pPr>
      <w:r>
        <w:t>Пример организации взаимодействия участников государственно-частного партнерства в рамках схемы BOLT представлен на следующей схеме.</w:t>
      </w:r>
    </w:p>
    <w:p w:rsidR="00412577" w:rsidRDefault="00412577">
      <w:pPr>
        <w:pStyle w:val="ConsPlusNormal"/>
        <w:ind w:firstLine="540"/>
        <w:jc w:val="both"/>
      </w:pPr>
    </w:p>
    <w:p w:rsidR="00412577" w:rsidRDefault="00412577">
      <w:pPr>
        <w:pStyle w:val="ConsPlusNormal"/>
        <w:jc w:val="center"/>
      </w:pPr>
      <w:r>
        <w:pict>
          <v:shape id="_x0000_i1040" style="width:384pt;height:150pt" coordsize="" o:spt="100" adj="0,,0" path="" filled="f" stroked="f">
            <v:stroke joinstyle="miter"/>
            <v:imagedata r:id="rId153" o:title="base_23928_85556_55"/>
            <v:formulas/>
            <v:path o:connecttype="segments"/>
          </v:shape>
        </w:pict>
      </w:r>
    </w:p>
    <w:p w:rsidR="00412577" w:rsidRDefault="00412577">
      <w:pPr>
        <w:pStyle w:val="ConsPlusNormal"/>
        <w:ind w:firstLine="540"/>
        <w:jc w:val="both"/>
      </w:pPr>
    </w:p>
    <w:p w:rsidR="00412577" w:rsidRDefault="00412577">
      <w:pPr>
        <w:pStyle w:val="ConsPlusNormal"/>
        <w:ind w:firstLine="540"/>
        <w:jc w:val="both"/>
      </w:pPr>
      <w:r>
        <w:pict>
          <v:shape id="_x0000_i1041" style="width:18.75pt;height:6pt" coordsize="" o:spt="100" adj="0,,0" path="" filled="f" stroked="f">
            <v:stroke joinstyle="miter"/>
            <v:imagedata r:id="rId140" o:title="base_23928_85556_56"/>
            <v:formulas/>
            <v:path o:connecttype="segments"/>
          </v:shape>
        </w:pict>
      </w:r>
      <w:r>
        <w:t xml:space="preserve"> - 1 этап - подготовка к конкурсу;</w:t>
      </w:r>
    </w:p>
    <w:p w:rsidR="00412577" w:rsidRDefault="00412577">
      <w:pPr>
        <w:pStyle w:val="ConsPlusNormal"/>
        <w:ind w:firstLine="540"/>
        <w:jc w:val="both"/>
      </w:pPr>
      <w:r>
        <w:pict>
          <v:shape id="_x0000_i1042" style="width:19.5pt;height:6pt" coordsize="" o:spt="100" adj="0,,0" path="" filled="f" stroked="f">
            <v:stroke joinstyle="miter"/>
            <v:imagedata r:id="rId141" o:title="base_23928_85556_57"/>
            <v:formulas/>
            <v:path o:connecttype="segments"/>
          </v:shape>
        </w:pict>
      </w:r>
      <w:r>
        <w:t xml:space="preserve"> - 2 этап - проведение конкурса, заключение контракта;</w:t>
      </w:r>
    </w:p>
    <w:p w:rsidR="00412577" w:rsidRDefault="00412577">
      <w:pPr>
        <w:pStyle w:val="ConsPlusNormal"/>
        <w:ind w:firstLine="540"/>
        <w:jc w:val="both"/>
      </w:pPr>
      <w:r>
        <w:pict>
          <v:shape id="_x0000_i1043" style="width:18.75pt;height:6pt" coordsize="" o:spt="100" adj="0,,0" path="" filled="f" stroked="f">
            <v:stroke joinstyle="miter"/>
            <v:imagedata r:id="rId142" o:title="base_23928_85556_58"/>
            <v:formulas/>
            <v:path o:connecttype="segments"/>
          </v:shape>
        </w:pict>
      </w:r>
      <w:r>
        <w:t xml:space="preserve"> - 3 этап - строительство объекта и передача в аренду;</w:t>
      </w:r>
    </w:p>
    <w:p w:rsidR="00412577" w:rsidRDefault="00412577">
      <w:pPr>
        <w:pStyle w:val="ConsPlusNormal"/>
        <w:ind w:firstLine="540"/>
        <w:jc w:val="both"/>
      </w:pPr>
      <w:r>
        <w:pict>
          <v:shape id="_x0000_i1044" style="width:19.5pt;height:9pt" coordsize="" o:spt="100" adj="0,,0" path="" filled="f" stroked="f">
            <v:stroke joinstyle="miter"/>
            <v:imagedata r:id="rId143" o:title="base_23928_85556_59"/>
            <v:formulas/>
            <v:path o:connecttype="segments"/>
          </v:shape>
        </w:pict>
      </w:r>
      <w:r>
        <w:t xml:space="preserve"> - 4 - выкуп объекта.</w:t>
      </w:r>
    </w:p>
    <w:p w:rsidR="00412577" w:rsidRDefault="00412577">
      <w:pPr>
        <w:pStyle w:val="ConsPlusNormal"/>
        <w:ind w:firstLine="540"/>
        <w:jc w:val="both"/>
      </w:pPr>
    </w:p>
    <w:p w:rsidR="00412577" w:rsidRDefault="00412577">
      <w:pPr>
        <w:pStyle w:val="ConsPlusNormal"/>
        <w:ind w:firstLine="540"/>
        <w:jc w:val="both"/>
      </w:pPr>
      <w:r>
        <w:t>Подобная практика используется при реализации проектов строительства детских садов и образовательных учреждений. Например, если речь идет о проекте ГЧП, предполагающем строительство детского сада на территории муниципального образования, то после окончания строительства объекта инвестор передает его в долгосрочную аренду местному образовательному учреждению. Когда вложения инвестора окупаются, объект поступает на баланс муниципального образования. Арендные платежи инвестору могут выплачиваться за счет средств, специально предусмотренных на указанные цели программой, в т.ч. межмуниципальной, финансируемой за счет средств регионального бюджета (региональный бюджет выделяет субсидии соответствующим местным бюджетам, а те выделяют средства учреждениям для выплаты аренды).</w:t>
      </w:r>
    </w:p>
    <w:p w:rsidR="00412577" w:rsidRDefault="00412577">
      <w:pPr>
        <w:pStyle w:val="ConsPlusNormal"/>
        <w:ind w:firstLine="540"/>
        <w:jc w:val="both"/>
      </w:pPr>
    </w:p>
    <w:p w:rsidR="00412577" w:rsidRDefault="00412577">
      <w:pPr>
        <w:pStyle w:val="ConsPlusNormal"/>
        <w:jc w:val="center"/>
        <w:outlineLvl w:val="4"/>
      </w:pPr>
      <w:r>
        <w:t>Концессионное соглашение</w:t>
      </w:r>
    </w:p>
    <w:p w:rsidR="00412577" w:rsidRDefault="00412577">
      <w:pPr>
        <w:pStyle w:val="ConsPlusNormal"/>
        <w:jc w:val="center"/>
      </w:pPr>
    </w:p>
    <w:p w:rsidR="00412577" w:rsidRDefault="00412577">
      <w:pPr>
        <w:pStyle w:val="ConsPlusNormal"/>
        <w:ind w:firstLine="540"/>
        <w:jc w:val="both"/>
      </w:pPr>
      <w:r>
        <w:t>Механизм концессии применим также к проектам, реализуемым в социальной сфере, в отношении объектов здравоохранения, в т.ч. предназначенных для санаторно-курортного лечения, объектов образования, культуры, спорта, объектов, используемых для организации отдыха граждан и туризма.</w:t>
      </w:r>
    </w:p>
    <w:p w:rsidR="00412577" w:rsidRDefault="00412577">
      <w:pPr>
        <w:pStyle w:val="ConsPlusNormal"/>
        <w:ind w:firstLine="540"/>
        <w:jc w:val="both"/>
      </w:pPr>
      <w:r>
        <w:t>Концессионер возвращает вложенные средства за счет взимания платы с пользователей объекта либо за счет эксплуатационных платежей, выплачиваемых концедентом.</w:t>
      </w:r>
    </w:p>
    <w:p w:rsidR="00412577" w:rsidRDefault="00412577">
      <w:pPr>
        <w:pStyle w:val="ConsPlusNormal"/>
        <w:ind w:firstLine="540"/>
        <w:jc w:val="both"/>
      </w:pPr>
      <w:r>
        <w:t>При этом концессия является наиболее эффективным механизмом при строительстве объектов, которые оказывают платные услуги и являются самоокупаемыми, например, спортивных объектов (стадионы, физкультурно-оздоровительные комплексы и т.д.).</w:t>
      </w:r>
    </w:p>
    <w:p w:rsidR="00412577" w:rsidRDefault="00412577">
      <w:pPr>
        <w:pStyle w:val="ConsPlusNormal"/>
        <w:ind w:firstLine="540"/>
        <w:jc w:val="both"/>
      </w:pPr>
      <w:r>
        <w:t>В качестве примера использования ГЧП для целей развития социальной инфраструктуры на региональном уровне можно привести проект строительства школ и детских садов в Ханты-Мансийском автономном округе - Югре. Проектом, в котором участвуют 16 муниципальных образований ХМАО, предполагается строительство 77 объектов учреждений образования общей стоимостью 27,1 млрд. руб.</w:t>
      </w:r>
    </w:p>
    <w:p w:rsidR="00412577" w:rsidRDefault="00412577">
      <w:pPr>
        <w:pStyle w:val="ConsPlusNormal"/>
        <w:ind w:firstLine="540"/>
        <w:jc w:val="both"/>
      </w:pPr>
      <w:r>
        <w:t>При реализации данного проекта использована схема BOLT, предполагающая:</w:t>
      </w:r>
    </w:p>
    <w:p w:rsidR="00412577" w:rsidRDefault="00412577">
      <w:pPr>
        <w:pStyle w:val="ConsPlusNormal"/>
        <w:ind w:firstLine="540"/>
        <w:jc w:val="both"/>
      </w:pPr>
      <w:r>
        <w:t>- строительство объектов инфраструктуры инвестором;</w:t>
      </w:r>
    </w:p>
    <w:p w:rsidR="00412577" w:rsidRDefault="00412577">
      <w:pPr>
        <w:pStyle w:val="ConsPlusNormal"/>
        <w:ind w:firstLine="540"/>
        <w:jc w:val="both"/>
      </w:pPr>
      <w:r>
        <w:t>- сохранение права собственности на результат инвестиций у инвестора до момента завершения проекта;</w:t>
      </w:r>
    </w:p>
    <w:p w:rsidR="00412577" w:rsidRDefault="00412577">
      <w:pPr>
        <w:pStyle w:val="ConsPlusNormal"/>
        <w:ind w:firstLine="540"/>
        <w:jc w:val="both"/>
      </w:pPr>
      <w:r>
        <w:t>- передачу инвестором объекта в аренду муниципальному образованию;</w:t>
      </w:r>
    </w:p>
    <w:p w:rsidR="00412577" w:rsidRDefault="00412577">
      <w:pPr>
        <w:pStyle w:val="ConsPlusNormal"/>
        <w:ind w:firstLine="540"/>
        <w:jc w:val="both"/>
      </w:pPr>
      <w:r>
        <w:t>- осуществление расчетов за аренду за счет текущих расходов бюджета при гарантии муниципального образования и субъекта РФ по текущим арендным платежам;</w:t>
      </w:r>
    </w:p>
    <w:p w:rsidR="00412577" w:rsidRDefault="00412577">
      <w:pPr>
        <w:pStyle w:val="ConsPlusNormal"/>
        <w:ind w:firstLine="540"/>
        <w:jc w:val="both"/>
      </w:pPr>
      <w:r>
        <w:t>- передачу прав собственности на объект инфраструктуры от инвестора муниципальному образованию.</w:t>
      </w:r>
    </w:p>
    <w:p w:rsidR="00412577" w:rsidRDefault="00412577">
      <w:pPr>
        <w:pStyle w:val="ConsPlusNormal"/>
        <w:ind w:firstLine="540"/>
        <w:jc w:val="both"/>
      </w:pPr>
      <w:r>
        <w:t>Аналогичный проект строительства детских садов на условиях ГЧП (схема BOLT) реализуется на территории Астраханской области в рамках Программы "Развитие инфраструктуры сети дошкольных образовательных учреждений Астраханской области на 2012 - 2016 годы и на перспективу до 2023 года". Общая стоимость проекта составляет 4,02 млрд. руб.</w:t>
      </w:r>
    </w:p>
    <w:p w:rsidR="00412577" w:rsidRDefault="00412577">
      <w:pPr>
        <w:pStyle w:val="ConsPlusNormal"/>
        <w:ind w:firstLine="540"/>
        <w:jc w:val="both"/>
      </w:pPr>
      <w:r>
        <w:t>Положительный опыт применения механизмов ГЧП в социальной сфере имеется также в Санкт-Петербурге в рамках проекта строительства образовательных учреждений на территории Пушкинского района Санкт-Петербурга (жилые районы "Славянка" и "Новая Ижора"), реализованного с использованием концессионного механизма в соответствии с законом Санкт-Петербурга от 25.12.2006 N 627-100 "Об участии Санкт-Петербурга в государственно-частных партнерствах".</w:t>
      </w:r>
    </w:p>
    <w:p w:rsidR="00412577" w:rsidRDefault="00412577">
      <w:pPr>
        <w:pStyle w:val="ConsPlusNormal"/>
        <w:ind w:firstLine="540"/>
        <w:jc w:val="both"/>
      </w:pPr>
      <w:r>
        <w:t xml:space="preserve">В соответствии с соглашением публичная сторона (г. Санкт-Петербург) предоставляет в аренду инвестору земельные участки для строительства объектов образования, после ввода их в </w:t>
      </w:r>
      <w:r>
        <w:lastRenderedPageBreak/>
        <w:t>эксплуатацию осуществляет платежи, которые включают стоимость строительства и эксплуатации образовательных объектов. Инвестор после окончания строительства объектов передает их в собственность городу, но осуществляет их техническое обслуживание в течение 10 лет после ввода в эксплуатацию.</w:t>
      </w:r>
    </w:p>
    <w:p w:rsidR="00412577" w:rsidRDefault="00412577">
      <w:pPr>
        <w:pStyle w:val="ConsPlusNormal"/>
        <w:ind w:firstLine="540"/>
        <w:jc w:val="both"/>
      </w:pPr>
      <w:r>
        <w:t>Общий объем инвестиций по проекту составляет 3,25 млрд. руб.</w:t>
      </w:r>
    </w:p>
    <w:p w:rsidR="00412577" w:rsidRDefault="00412577">
      <w:pPr>
        <w:pStyle w:val="ConsPlusNormal"/>
        <w:ind w:firstLine="540"/>
        <w:jc w:val="both"/>
      </w:pPr>
      <w:r>
        <w:t>Примером применения концессионного механизма ГЧП в социальной сфере является реализация проекта строительства физкультурно-оздоровительных комплексов в Нижегородской области в Павловском, Краснобаковском и Лукояновском районах. Концессионные соглашения были заключены сроком на 12 лет, общий объем инвестиций составил 1,4 млрд. руб.</w:t>
      </w:r>
    </w:p>
    <w:p w:rsidR="00412577" w:rsidRDefault="00412577">
      <w:pPr>
        <w:pStyle w:val="ConsPlusNormal"/>
        <w:ind w:firstLine="540"/>
        <w:jc w:val="both"/>
      </w:pPr>
    </w:p>
    <w:p w:rsidR="00412577" w:rsidRDefault="00412577">
      <w:pPr>
        <w:pStyle w:val="ConsPlusNormal"/>
        <w:jc w:val="center"/>
        <w:outlineLvl w:val="3"/>
      </w:pPr>
      <w:r>
        <w:t>Формы ГЧП в сфере водоснабжения и ТБО</w:t>
      </w:r>
    </w:p>
    <w:p w:rsidR="00412577" w:rsidRDefault="00412577">
      <w:pPr>
        <w:pStyle w:val="ConsPlusNormal"/>
        <w:ind w:firstLine="540"/>
        <w:jc w:val="both"/>
      </w:pPr>
    </w:p>
    <w:p w:rsidR="00412577" w:rsidRDefault="00412577">
      <w:pPr>
        <w:pStyle w:val="ConsPlusNormal"/>
        <w:ind w:firstLine="540"/>
        <w:jc w:val="both"/>
      </w:pPr>
      <w:r>
        <w:t>В настоящее время сектор ЖКХ является одной их наиболее проблемных отраслей экономики России, требующей от государства применения качественно нового подхода к ее реформированию.</w:t>
      </w:r>
    </w:p>
    <w:p w:rsidR="00412577" w:rsidRDefault="00412577">
      <w:pPr>
        <w:pStyle w:val="ConsPlusNormal"/>
        <w:ind w:firstLine="540"/>
        <w:jc w:val="both"/>
      </w:pPr>
      <w:r>
        <w:t>Существующие проблемы некачественной воды, изношенности водопроводно-канализационного хозяйства, загрязнения водных объектов, необходимости обеспечения населения качественной водой, услугами по водоотведению и обеспечению надлежащей очистки стоков обусловлены, прежде всего, недостатком бюджетного финансирования строительства новых объектов водоснабжения и канализации и реконструкции существующих. В связи с этим возникает необходимость вовлечения частных инвесторов в решение указанных вопросов.</w:t>
      </w:r>
    </w:p>
    <w:p w:rsidR="00412577" w:rsidRDefault="00412577">
      <w:pPr>
        <w:pStyle w:val="ConsPlusNormal"/>
        <w:ind w:firstLine="540"/>
        <w:jc w:val="both"/>
      </w:pPr>
      <w:r>
        <w:t>Реализация инвестиционных проектов в коммунальной сфере может осуществляться с использованием следующих моделей ГЧП:</w:t>
      </w:r>
    </w:p>
    <w:p w:rsidR="00412577" w:rsidRDefault="00412577">
      <w:pPr>
        <w:pStyle w:val="ConsPlusNormal"/>
        <w:ind w:firstLine="540"/>
        <w:jc w:val="both"/>
      </w:pPr>
      <w:r>
        <w:t>- обратная аренда (BOLT);</w:t>
      </w:r>
    </w:p>
    <w:p w:rsidR="00412577" w:rsidRDefault="00412577">
      <w:pPr>
        <w:pStyle w:val="ConsPlusNormal"/>
        <w:ind w:firstLine="540"/>
        <w:jc w:val="both"/>
      </w:pPr>
      <w:r>
        <w:t>- концессионное соглашение;</w:t>
      </w:r>
    </w:p>
    <w:p w:rsidR="00412577" w:rsidRDefault="00412577">
      <w:pPr>
        <w:pStyle w:val="ConsPlusNormal"/>
        <w:ind w:firstLine="540"/>
        <w:jc w:val="both"/>
      </w:pPr>
      <w:r>
        <w:t>- инвестиционные контракты.</w:t>
      </w:r>
    </w:p>
    <w:p w:rsidR="00412577" w:rsidRDefault="00412577">
      <w:pPr>
        <w:pStyle w:val="ConsPlusNormal"/>
        <w:ind w:firstLine="540"/>
        <w:jc w:val="both"/>
      </w:pPr>
      <w:r>
        <w:t>Схема BOLT или обратная аренда может быть использована, например, для целей инвестиций в объекты нового строительства в сфере коммунальной инфраструктуры, переработки и утилизации твердых бытовых отходов.</w:t>
      </w:r>
    </w:p>
    <w:p w:rsidR="00412577" w:rsidRDefault="00412577">
      <w:pPr>
        <w:pStyle w:val="ConsPlusNormal"/>
        <w:ind w:firstLine="540"/>
        <w:jc w:val="both"/>
      </w:pPr>
      <w:r>
        <w:t>Схема BOLT предполагает:</w:t>
      </w:r>
    </w:p>
    <w:p w:rsidR="00412577" w:rsidRDefault="00412577">
      <w:pPr>
        <w:pStyle w:val="ConsPlusNormal"/>
        <w:ind w:firstLine="540"/>
        <w:jc w:val="both"/>
      </w:pPr>
      <w:r>
        <w:t>- создание (строительство) объекта ЖКХ частным инвестором;</w:t>
      </w:r>
    </w:p>
    <w:p w:rsidR="00412577" w:rsidRDefault="00412577">
      <w:pPr>
        <w:pStyle w:val="ConsPlusNormal"/>
        <w:ind w:firstLine="540"/>
        <w:jc w:val="both"/>
      </w:pPr>
      <w:r>
        <w:t>- возникновение права частной собственности инвестора на вновь созданный объект;</w:t>
      </w:r>
    </w:p>
    <w:p w:rsidR="00412577" w:rsidRDefault="00412577">
      <w:pPr>
        <w:pStyle w:val="ConsPlusNormal"/>
        <w:ind w:firstLine="540"/>
        <w:jc w:val="both"/>
      </w:pPr>
      <w:r>
        <w:t>- передачу созданного объекта коммунальной инфраструктуры в аренду региона или муниципалитета;</w:t>
      </w:r>
    </w:p>
    <w:p w:rsidR="00412577" w:rsidRDefault="00412577">
      <w:pPr>
        <w:pStyle w:val="ConsPlusNormal"/>
        <w:ind w:firstLine="540"/>
        <w:jc w:val="both"/>
      </w:pPr>
      <w:r>
        <w:t>- привлечение регионом или муниципалитетом специализированной эксплуатирующей организации (унитарного предприятия/учреждения) для управления и эксплуатации объекта коммунальной инфраструктуры в соответствии с установленными стандартами и критериями качества оказываемых услуг;</w:t>
      </w:r>
    </w:p>
    <w:p w:rsidR="00412577" w:rsidRDefault="00412577">
      <w:pPr>
        <w:pStyle w:val="ConsPlusNormal"/>
        <w:ind w:firstLine="540"/>
        <w:jc w:val="both"/>
      </w:pPr>
      <w:r>
        <w:t>- выплату арендных платежей инвестору на основании договора аренды с регионом или муниципалитетом;</w:t>
      </w:r>
    </w:p>
    <w:p w:rsidR="00412577" w:rsidRDefault="00412577">
      <w:pPr>
        <w:pStyle w:val="ConsPlusNormal"/>
        <w:ind w:firstLine="540"/>
        <w:jc w:val="both"/>
      </w:pPr>
      <w:r>
        <w:t>- переход права собственности на объект к региону или муниципалитету по истечении срока инвестиционного соглашения, возмещения инвестором понесенных затрат и получения прибыли.</w:t>
      </w:r>
    </w:p>
    <w:p w:rsidR="00412577" w:rsidRDefault="00412577">
      <w:pPr>
        <w:pStyle w:val="ConsPlusNormal"/>
        <w:ind w:firstLine="540"/>
        <w:jc w:val="both"/>
      </w:pPr>
    </w:p>
    <w:p w:rsidR="00412577" w:rsidRDefault="00412577">
      <w:pPr>
        <w:pStyle w:val="ConsPlusNormal"/>
        <w:jc w:val="center"/>
        <w:outlineLvl w:val="4"/>
      </w:pPr>
      <w:r>
        <w:t>Концессионное соглашение</w:t>
      </w:r>
    </w:p>
    <w:p w:rsidR="00412577" w:rsidRDefault="00412577">
      <w:pPr>
        <w:pStyle w:val="ConsPlusNormal"/>
        <w:ind w:firstLine="540"/>
        <w:jc w:val="both"/>
      </w:pPr>
    </w:p>
    <w:p w:rsidR="00412577" w:rsidRDefault="00412577">
      <w:pPr>
        <w:pStyle w:val="ConsPlusNormal"/>
        <w:ind w:firstLine="540"/>
        <w:jc w:val="both"/>
      </w:pPr>
      <w:r>
        <w:t>Концессионное соглашение предусматривает обязательство частного партнера - концессионера создать и/или реконструировать определенное этим соглашением имущество, входящее в состав коммунальной инфраструктуры, право собственности на которое принадлежит или будет принадлежать публичному партнеру.</w:t>
      </w:r>
    </w:p>
    <w:p w:rsidR="00412577" w:rsidRDefault="00412577">
      <w:pPr>
        <w:pStyle w:val="ConsPlusNormal"/>
        <w:ind w:firstLine="540"/>
        <w:jc w:val="both"/>
      </w:pPr>
      <w:r>
        <w:t xml:space="preserve">В соответствии с Федеральным </w:t>
      </w:r>
      <w:hyperlink r:id="rId154" w:history="1">
        <w:r>
          <w:rPr>
            <w:color w:val="0000FF"/>
          </w:rPr>
          <w:t>законом</w:t>
        </w:r>
      </w:hyperlink>
      <w:r>
        <w:t xml:space="preserve"> "О концессионных соглашениях" объектами соглашения могут являться системы коммунальной инфраструктуры и иные объекты коммунального хозяйства, в том числе:</w:t>
      </w:r>
    </w:p>
    <w:p w:rsidR="00412577" w:rsidRDefault="00412577">
      <w:pPr>
        <w:pStyle w:val="ConsPlusNormal"/>
        <w:ind w:firstLine="540"/>
        <w:jc w:val="both"/>
      </w:pPr>
      <w:r>
        <w:t>- объекты тепло-, газо- и энергоснабжения;</w:t>
      </w:r>
    </w:p>
    <w:p w:rsidR="00412577" w:rsidRDefault="00412577">
      <w:pPr>
        <w:pStyle w:val="ConsPlusNormal"/>
        <w:ind w:firstLine="540"/>
        <w:jc w:val="both"/>
      </w:pPr>
      <w:r>
        <w:t xml:space="preserve">- централизованные системы горячего водоснабжения, холодного водоснабжения и (или) </w:t>
      </w:r>
      <w:r>
        <w:lastRenderedPageBreak/>
        <w:t>водоотведения, отдельные объекты таких систем;</w:t>
      </w:r>
    </w:p>
    <w:p w:rsidR="00412577" w:rsidRDefault="00412577">
      <w:pPr>
        <w:pStyle w:val="ConsPlusNormal"/>
        <w:ind w:firstLine="540"/>
        <w:jc w:val="both"/>
      </w:pPr>
      <w:r>
        <w:t>- объекты переработки и утилизации (захоронения) бытовых отходов;</w:t>
      </w:r>
    </w:p>
    <w:p w:rsidR="00412577" w:rsidRDefault="00412577">
      <w:pPr>
        <w:pStyle w:val="ConsPlusNormal"/>
        <w:ind w:firstLine="540"/>
        <w:jc w:val="both"/>
      </w:pPr>
      <w:r>
        <w:t>- объекты, предназначенные для освещения территорий городских и сельских поселений;</w:t>
      </w:r>
    </w:p>
    <w:p w:rsidR="00412577" w:rsidRDefault="00412577">
      <w:pPr>
        <w:pStyle w:val="ConsPlusNormal"/>
        <w:ind w:firstLine="540"/>
        <w:jc w:val="both"/>
      </w:pPr>
      <w:r>
        <w:t>- объекты, предназначенные для благоустройства территорий;</w:t>
      </w:r>
    </w:p>
    <w:p w:rsidR="00412577" w:rsidRDefault="00412577">
      <w:pPr>
        <w:pStyle w:val="ConsPlusNormal"/>
        <w:ind w:firstLine="540"/>
        <w:jc w:val="both"/>
      </w:pPr>
      <w:r>
        <w:t>- объекты социально-бытового назначения.</w:t>
      </w:r>
    </w:p>
    <w:p w:rsidR="00412577" w:rsidRDefault="00412577">
      <w:pPr>
        <w:pStyle w:val="ConsPlusNormal"/>
        <w:ind w:firstLine="540"/>
        <w:jc w:val="both"/>
      </w:pPr>
      <w:r>
        <w:t>Законодательством предусмотрены некоторые особенности заключения концессионного соглашения. В случае если его объектом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то, помимо общих условий, концессионное соглашение должно содержать следующие существенные условия:</w:t>
      </w:r>
    </w:p>
    <w:p w:rsidR="00412577" w:rsidRDefault="00412577">
      <w:pPr>
        <w:pStyle w:val="ConsPlusNormal"/>
        <w:ind w:firstLine="540"/>
        <w:jc w:val="both"/>
      </w:pPr>
      <w:r>
        <w:t>1) значения долгосрочных параметров регулирования деятельности концессионера (долгосрочных параметров регулирования тарифов);</w:t>
      </w:r>
    </w:p>
    <w:p w:rsidR="00412577" w:rsidRDefault="00412577">
      <w:pPr>
        <w:pStyle w:val="ConsPlusNormal"/>
        <w:ind w:firstLine="540"/>
        <w:jc w:val="both"/>
      </w:pPr>
      <w:r>
        <w:t xml:space="preserve">2) задание и основные мероприятия, определенные в соответствии с положениями Федерального </w:t>
      </w:r>
      <w:hyperlink r:id="rId155" w:history="1">
        <w:r>
          <w:rPr>
            <w:color w:val="0000FF"/>
          </w:rPr>
          <w:t>закона</w:t>
        </w:r>
      </w:hyperlink>
      <w:r>
        <w:t xml:space="preserve"> "О концессионных соглашениях", с описанием основных характеристик таких мероприятий;</w:t>
      </w:r>
    </w:p>
    <w:p w:rsidR="00412577" w:rsidRDefault="00412577">
      <w:pPr>
        <w:pStyle w:val="ConsPlusNormal"/>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412577" w:rsidRDefault="00412577">
      <w:pPr>
        <w:pStyle w:val="ConsPlusNormal"/>
        <w:ind w:firstLine="540"/>
        <w:jc w:val="both"/>
      </w:pPr>
      <w:r>
        <w:t>4) плановые значения показателей деятельности концессионера;</w:t>
      </w:r>
    </w:p>
    <w:p w:rsidR="00412577" w:rsidRDefault="00412577">
      <w:pPr>
        <w:pStyle w:val="ConsPlusNormal"/>
        <w:ind w:firstLine="540"/>
        <w:jc w:val="both"/>
      </w:pPr>
      <w:r>
        <w:t>5) порядок возмещения расходов концессионера, подлежащих возмещению в соответствии с нормативными правовыми актами в сфере теплоснабжения, водоснабжения и водоотведения и не возмещенных ему на момент окончания срока действия концессионного соглашения.</w:t>
      </w:r>
    </w:p>
    <w:p w:rsidR="00412577" w:rsidRDefault="00412577">
      <w:pPr>
        <w:pStyle w:val="ConsPlusNormal"/>
        <w:ind w:firstLine="540"/>
        <w:jc w:val="both"/>
      </w:pPr>
      <w:r>
        <w:t>В качестве примера проекта государственно-частного партнерства в сфере ЖКХ можно привести концессионное соглашение на создание системы переработки и утилизации твердых бытовых отходов в Саратовской области.</w:t>
      </w:r>
    </w:p>
    <w:p w:rsidR="00412577" w:rsidRDefault="00412577">
      <w:pPr>
        <w:pStyle w:val="ConsPlusNormal"/>
        <w:ind w:firstLine="540"/>
        <w:jc w:val="both"/>
      </w:pPr>
      <w:r>
        <w:t>Соглашение заключено в 2013 г. между правительством Саратовской области и ЗАО "Управление отходами".</w:t>
      </w:r>
    </w:p>
    <w:p w:rsidR="00412577" w:rsidRDefault="00412577">
      <w:pPr>
        <w:pStyle w:val="ConsPlusNormal"/>
        <w:ind w:firstLine="540"/>
        <w:jc w:val="both"/>
      </w:pPr>
      <w:r>
        <w:t>Проект предполагает строительство и эксплуатацию двух полигонов твердых бытовых отходов суммарной мощностью не менее 450000 тонн в год, восемнадцати мусороперегрузочных станций, двух мусороперерабатывающих комплексов мощностью не менее 150000 тонн в год каждый, а также двух цехов биокомпостирования.</w:t>
      </w:r>
    </w:p>
    <w:p w:rsidR="00412577" w:rsidRDefault="00412577">
      <w:pPr>
        <w:pStyle w:val="ConsPlusNormal"/>
        <w:ind w:firstLine="540"/>
        <w:jc w:val="both"/>
      </w:pPr>
      <w:r>
        <w:t>Общая стоимость проекта составляет 1 млрд. 640 млн. руб.</w:t>
      </w:r>
    </w:p>
    <w:p w:rsidR="00412577" w:rsidRDefault="00412577">
      <w:pPr>
        <w:pStyle w:val="ConsPlusNormal"/>
        <w:ind w:firstLine="540"/>
        <w:jc w:val="both"/>
      </w:pPr>
      <w:r>
        <w:t>Также концессионное соглашения заключено между Администрацией г. Перми и ООО "НОВОГОР-Прикамье" в отношении имущественного комплекса систем коммунальной инфраструктуры водоснабжения, водоотведения и очистки сточных вод города Перми (в 2013 г.). Суммарный объем инвестиций составит более 3 млрд. руб. до 2022 г.</w:t>
      </w:r>
    </w:p>
    <w:p w:rsidR="00412577" w:rsidRDefault="00412577">
      <w:pPr>
        <w:pStyle w:val="ConsPlusNormal"/>
        <w:ind w:firstLine="540"/>
        <w:jc w:val="both"/>
      </w:pPr>
    </w:p>
    <w:p w:rsidR="00412577" w:rsidRDefault="00412577">
      <w:pPr>
        <w:pStyle w:val="ConsPlusNormal"/>
        <w:jc w:val="center"/>
        <w:outlineLvl w:val="3"/>
      </w:pPr>
      <w:r>
        <w:t>ГЧП в сфере энергоснабжения</w:t>
      </w:r>
    </w:p>
    <w:p w:rsidR="00412577" w:rsidRDefault="00412577">
      <w:pPr>
        <w:pStyle w:val="ConsPlusNormal"/>
        <w:ind w:firstLine="540"/>
        <w:jc w:val="both"/>
      </w:pPr>
    </w:p>
    <w:p w:rsidR="00412577" w:rsidRDefault="00412577">
      <w:pPr>
        <w:pStyle w:val="ConsPlusNormal"/>
        <w:ind w:firstLine="540"/>
        <w:jc w:val="both"/>
      </w:pPr>
      <w:r>
        <w:t>Сфера энергетики России характеризуется наличием ряда проблем, которые в значительной степени осложняют возможность устойчивого и качественного энерго- и теплоснабжения потребителей и обусловлены, главным образом, недостаточностью бюджетных средств, направляемых на финансирование соответствующих объектов. В частности, в сфере энергетики речь идет об увеличении степени износа генерирующих мощностей, передающих и распределительных сетей, а также уменьшении ввода основных фондов, необходимости замены устаревшего оборудования.</w:t>
      </w:r>
    </w:p>
    <w:p w:rsidR="00412577" w:rsidRDefault="00412577">
      <w:pPr>
        <w:pStyle w:val="ConsPlusNormal"/>
        <w:ind w:firstLine="540"/>
        <w:jc w:val="both"/>
      </w:pPr>
      <w:r>
        <w:t>В связи с этим вариантом решения проблемы, связанной с необходимостью реконструкции/создания объектов сферы энергетики, находящихся в государственной или муниципальной собственности, является привлечение на конкурсной основе средств частных инвесторов с использованием механизмов государственно-частного партнерства.</w:t>
      </w:r>
    </w:p>
    <w:p w:rsidR="00412577" w:rsidRDefault="00412577">
      <w:pPr>
        <w:pStyle w:val="ConsPlusNormal"/>
        <w:ind w:firstLine="540"/>
        <w:jc w:val="both"/>
      </w:pPr>
      <w:r>
        <w:t>В отношении объектов по производству, передаче и распределению электрической и тепловой энергии, объектов тепло - и энергоснабжения могут применяться рассмотренные выше механизмы концессии и обратной аренды (BOLT).</w:t>
      </w:r>
    </w:p>
    <w:p w:rsidR="00412577" w:rsidRDefault="00412577">
      <w:pPr>
        <w:pStyle w:val="ConsPlusNormal"/>
        <w:ind w:firstLine="540"/>
        <w:jc w:val="both"/>
      </w:pPr>
      <w:r>
        <w:t xml:space="preserve">В качестве примера ГЧП в сфере энергоснабжения можно привести концессионное </w:t>
      </w:r>
      <w:r>
        <w:lastRenderedPageBreak/>
        <w:t>соглашение в отношении тепловых сетей, заключенное ЗАО "Байкалэнерго" с Администрацией г. Иркутска.</w:t>
      </w:r>
    </w:p>
    <w:p w:rsidR="00412577" w:rsidRDefault="00412577">
      <w:pPr>
        <w:pStyle w:val="ConsPlusNormal"/>
        <w:ind w:firstLine="540"/>
        <w:jc w:val="both"/>
      </w:pPr>
      <w:r>
        <w:t>Также ЗАО "Байкалэнерго" заключило концессионное соглашение на 29 лет в целях реконструкции (модернизации) муниципального имущества - объектов коммунальной инфраструктуры теплоснабжения муниципального образования г. Саяногорск (Республика Хакасия), расположенных в г. Саяногорске, пгт. Майна, пгт. Черемушки.</w:t>
      </w:r>
    </w:p>
    <w:p w:rsidR="00412577" w:rsidRDefault="00412577">
      <w:pPr>
        <w:pStyle w:val="ConsPlusNormal"/>
        <w:ind w:firstLine="540"/>
        <w:jc w:val="both"/>
      </w:pPr>
      <w:r>
        <w:t>Таким образом, государственно-частное партнерство в настоящее время является одним из актуальных инструментов реализации эффективной государственной инвестиционной политики, способствующим привлечению дополнительного финансирования в наиболее социально значимые отрасли (транспорт, ЖКХ, социальная сфера, энергоснабжение и др.), испытывающие дефицит бюджетного финансирования.</w:t>
      </w:r>
    </w:p>
    <w:p w:rsidR="00412577" w:rsidRDefault="00412577">
      <w:pPr>
        <w:pStyle w:val="ConsPlusNormal"/>
        <w:ind w:firstLine="540"/>
        <w:jc w:val="both"/>
      </w:pPr>
      <w:r>
        <w:t>Развитие института ГЧП на региональном уровне, в том числе создание четкой нормативной базы, создание системы управления проектами ГЧП будет способствовать решению первоочередных задач, таких как:</w:t>
      </w:r>
    </w:p>
    <w:p w:rsidR="00412577" w:rsidRDefault="00412577">
      <w:pPr>
        <w:pStyle w:val="ConsPlusNormal"/>
        <w:ind w:firstLine="540"/>
        <w:jc w:val="both"/>
      </w:pPr>
      <w:r>
        <w:t>- повышение инвестиционной привлекательности региона;</w:t>
      </w:r>
    </w:p>
    <w:p w:rsidR="00412577" w:rsidRDefault="00412577">
      <w:pPr>
        <w:pStyle w:val="ConsPlusNormal"/>
        <w:ind w:firstLine="540"/>
        <w:jc w:val="both"/>
      </w:pPr>
      <w:r>
        <w:t>- повышение доступности, уровня и качества услуг, которые предоставляются населению;</w:t>
      </w:r>
    </w:p>
    <w:p w:rsidR="00412577" w:rsidRDefault="00412577">
      <w:pPr>
        <w:pStyle w:val="ConsPlusNormal"/>
        <w:ind w:firstLine="540"/>
        <w:jc w:val="both"/>
      </w:pPr>
      <w:r>
        <w:t>- создание возможностей для внедрения качественно новых технологий в рамках реализации инвестиционных проектов, повышение эффективности управления объектами инфраструктуры;</w:t>
      </w:r>
    </w:p>
    <w:p w:rsidR="00412577" w:rsidRDefault="00412577">
      <w:pPr>
        <w:pStyle w:val="ConsPlusNormal"/>
        <w:ind w:firstLine="540"/>
        <w:jc w:val="both"/>
      </w:pPr>
      <w:r>
        <w:t>- сокращение расходов регионального бюджета и повышение эффективности использования бюджетного финансирования.</w:t>
      </w:r>
    </w:p>
    <w:p w:rsidR="00412577" w:rsidRDefault="00412577">
      <w:pPr>
        <w:pStyle w:val="ConsPlusNormal"/>
        <w:ind w:firstLine="540"/>
        <w:jc w:val="both"/>
      </w:pPr>
      <w:r>
        <w:t>Одним из условий успешного развития ГЧП на территории Смоленской области должно стать принятие регионального закона об участии Смоленской области в проектах государственно-частного партнерства, а также определение состава, структуры, функций и полномочий органов и лиц, ответственных за реализацию проектов ГЧП и взаимодействие с инвесторами на территории области. Реализация указанных мероприятий будет способствовать созданию привлекательных условий и гарантий для инвесторов, заинтересованных во вложении средств в проекты на территории Смоленской области, становлению и дальнейшему развитию практики реализации проектов с применением различных форм взаимодействия государства и частного сектора.</w:t>
      </w:r>
    </w:p>
    <w:p w:rsidR="00412577" w:rsidRDefault="00412577">
      <w:pPr>
        <w:pStyle w:val="ConsPlusNormal"/>
        <w:ind w:firstLine="540"/>
        <w:jc w:val="both"/>
      </w:pPr>
    </w:p>
    <w:p w:rsidR="00412577" w:rsidRDefault="00412577">
      <w:pPr>
        <w:pStyle w:val="ConsPlusNormal"/>
        <w:jc w:val="center"/>
        <w:outlineLvl w:val="3"/>
      </w:pPr>
      <w:r>
        <w:t>Активизация деятельности по участию в ФАИП</w:t>
      </w:r>
    </w:p>
    <w:p w:rsidR="00412577" w:rsidRDefault="00412577">
      <w:pPr>
        <w:pStyle w:val="ConsPlusNormal"/>
        <w:ind w:firstLine="540"/>
        <w:jc w:val="both"/>
      </w:pPr>
    </w:p>
    <w:p w:rsidR="00412577" w:rsidRDefault="00412577">
      <w:pPr>
        <w:pStyle w:val="ConsPlusNormal"/>
        <w:ind w:firstLine="540"/>
        <w:jc w:val="both"/>
      </w:pPr>
      <w:r>
        <w:t>Бюджетное финансирование проектов ГЧП может осуществляться за счет средств ФАИП (Федеральная адресная инвестиционная программа России Департамента государственных целевых программ и капитальных вложений Минэкономразвития России), ФЦП (Федеральные целевые программы России Департамента государственных целевых программ и капитальных вложений Минэкономразвития России), Инвестфонда и ВЭБ.</w:t>
      </w:r>
    </w:p>
    <w:p w:rsidR="00412577" w:rsidRDefault="00412577">
      <w:pPr>
        <w:pStyle w:val="ConsPlusNormal"/>
        <w:ind w:firstLine="540"/>
        <w:jc w:val="both"/>
      </w:pPr>
      <w:r>
        <w:t>ФАИП направлены на реализацию инвестиционных проектов строительства, реконструкции, технического перевооружения объектов капитального строительства, включенных в федеральные целевые программы, а также на решение отдельных важнейших социально-экономических вопросов, не включенных в эти программы, на основании предложений, одобренных решениями Президента Российской Федерации и Правительства Российской Федерации.</w:t>
      </w:r>
    </w:p>
    <w:p w:rsidR="00412577" w:rsidRDefault="00412577">
      <w:pPr>
        <w:pStyle w:val="ConsPlusNormal"/>
        <w:ind w:firstLine="540"/>
        <w:jc w:val="both"/>
      </w:pPr>
      <w:r>
        <w:t>ФАИП реализует проекты в следующих отраслях: социальный комплекс (наука, образование, культура, здравоохранение, коммунальное строительство, центральные организации, федеральные целевые программы, жилищное строительство), производственные комплексы (электроэнергетика, геология и разведка недр, машиностроение, медицинская промышленность, лесное хозяйство, строительный комплекс, морской транспорт, речной транспорт, воздушный транспорт, железнодорожный транспорт, дорожное хозяйство, связь, водное хозяйство и охрана окружающей среды, агропромышленный комплекс).</w:t>
      </w:r>
    </w:p>
    <w:p w:rsidR="00412577" w:rsidRDefault="00412577">
      <w:pPr>
        <w:pStyle w:val="ConsPlusNormal"/>
        <w:ind w:firstLine="540"/>
        <w:jc w:val="both"/>
      </w:pPr>
      <w:r>
        <w:t>Крупнейшими получателями средств федерального бюджета через ФАИП в 2013 г. были Москва, Московская область, Краснодарский край. Основными направлениями инвестирования в 2013 г. были дорожное хозяйство, жилищное строительство и здравоохранение.</w:t>
      </w:r>
    </w:p>
    <w:p w:rsidR="00412577" w:rsidRDefault="00412577">
      <w:pPr>
        <w:pStyle w:val="ConsPlusNormal"/>
        <w:ind w:firstLine="540"/>
        <w:jc w:val="both"/>
      </w:pPr>
      <w:r>
        <w:t xml:space="preserve">В 2014 - 2016 годах в рамках адресной программы предусматривается реализация пяти новых федеральных целевых программ </w:t>
      </w:r>
      <w:hyperlink w:anchor="P4792" w:history="1">
        <w:r>
          <w:rPr>
            <w:color w:val="0000FF"/>
          </w:rPr>
          <w:t>&lt;41&gt;</w:t>
        </w:r>
      </w:hyperlink>
      <w:r>
        <w:t>, в частности: "</w:t>
      </w:r>
      <w:hyperlink r:id="rId156" w:history="1">
        <w:r>
          <w:rPr>
            <w:color w:val="0000FF"/>
          </w:rPr>
          <w:t xml:space="preserve">Исследования и разработки по </w:t>
        </w:r>
        <w:r>
          <w:rPr>
            <w:color w:val="0000FF"/>
          </w:rPr>
          <w:lastRenderedPageBreak/>
          <w:t>приоритетным направлениям</w:t>
        </w:r>
      </w:hyperlink>
      <w:r>
        <w:t xml:space="preserve"> развития научно-технологического комплекса России на 2014 - 2020 годы", "</w:t>
      </w:r>
      <w:hyperlink r:id="rId157" w:history="1">
        <w:r>
          <w:rPr>
            <w:color w:val="0000FF"/>
          </w:rPr>
          <w:t>Научные и научно-педагогические кадры</w:t>
        </w:r>
      </w:hyperlink>
      <w:r>
        <w:t xml:space="preserve"> инновационной России" на 2014 - 2020 годы, </w:t>
      </w:r>
      <w:hyperlink r:id="rId158" w:history="1">
        <w:r>
          <w:rPr>
            <w:color w:val="0000FF"/>
          </w:rPr>
          <w:t>"Чистая вода"</w:t>
        </w:r>
      </w:hyperlink>
      <w:r>
        <w:t xml:space="preserve"> на 2011 - 2017 годы, "</w:t>
      </w:r>
      <w:hyperlink r:id="rId159" w:history="1">
        <w:r>
          <w:rPr>
            <w:color w:val="0000FF"/>
          </w:rPr>
          <w:t>Охрана озера Байкал</w:t>
        </w:r>
      </w:hyperlink>
      <w:r>
        <w:t xml:space="preserve"> и социально-экономическое развитие Байкальской природной территории на 2012 - 2020 годы", "</w:t>
      </w:r>
      <w:hyperlink r:id="rId160" w:history="1">
        <w:r>
          <w:rPr>
            <w:color w:val="0000FF"/>
          </w:rPr>
          <w:t>Экономическое и социальное развитие</w:t>
        </w:r>
      </w:hyperlink>
      <w:r>
        <w:t xml:space="preserve"> Дальнего Востока и Байкальского региона на период до 2018 года".</w:t>
      </w:r>
    </w:p>
    <w:p w:rsidR="00412577" w:rsidRDefault="00412577">
      <w:pPr>
        <w:pStyle w:val="ConsPlusNormal"/>
        <w:ind w:firstLine="540"/>
        <w:jc w:val="both"/>
      </w:pPr>
      <w:r>
        <w:t>--------------------------------</w:t>
      </w:r>
    </w:p>
    <w:p w:rsidR="00412577" w:rsidRDefault="00412577">
      <w:pPr>
        <w:pStyle w:val="ConsPlusNormal"/>
        <w:ind w:firstLine="540"/>
        <w:jc w:val="both"/>
      </w:pPr>
      <w:bookmarkStart w:id="61" w:name="P4792"/>
      <w:bookmarkEnd w:id="61"/>
      <w:r>
        <w:t>&lt;41&gt; http://faip.economy.gov.ru/cgi/uis/faip.cgi/G1/faip/2014.</w:t>
      </w:r>
    </w:p>
    <w:p w:rsidR="00412577" w:rsidRDefault="00412577">
      <w:pPr>
        <w:pStyle w:val="ConsPlusNormal"/>
        <w:ind w:firstLine="540"/>
        <w:jc w:val="both"/>
      </w:pPr>
    </w:p>
    <w:p w:rsidR="00412577" w:rsidRDefault="00412577">
      <w:pPr>
        <w:pStyle w:val="ConsPlusNormal"/>
        <w:ind w:firstLine="540"/>
        <w:jc w:val="both"/>
      </w:pPr>
      <w:r>
        <w:t>Одним из важнейших приоритетных направлений государственного инвестирования является развитие науки и высоких технологий. На эти цели будут направлены средства в 2014 году - 6,3 млрд. рублей, 2015 году - 5,9 млрд. рублей, 2016 году - 7,2 млрд. рублей.</w:t>
      </w:r>
    </w:p>
    <w:p w:rsidR="00412577" w:rsidRDefault="00412577">
      <w:pPr>
        <w:pStyle w:val="ConsPlusNormal"/>
        <w:ind w:firstLine="540"/>
        <w:jc w:val="both"/>
      </w:pPr>
      <w:r>
        <w:t>Как и в предшествующие годы, одним из приоритетных направлений государственных инвестиций остается создание условий для ускорения экономического роста за счет развития производственной инфраструктуры, в том числе транспортной, трубопроводной, информационно-коммуникационной инфраструктуры. В 2014 - 2016 годах будут осуществляться строительство и реконструкция ряда автомобильных дорог (172,2 млрд. рублей, 165,5 млрд. рублей, 151,8 млрд. рублей соответственно). Также предусмотрены субсидии на реализацию мероприятий по софинансированию объектов,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p>
    <w:p w:rsidR="00412577" w:rsidRDefault="00412577">
      <w:pPr>
        <w:pStyle w:val="ConsPlusNormal"/>
        <w:ind w:firstLine="540"/>
        <w:jc w:val="both"/>
      </w:pPr>
      <w:r>
        <w:t>На развитие воздушного транспорта предлагается направить в 2014 году 45,3 млрд. рублей, в 2015 году - 66,2 млрд. рублей, в 2016 году - 69,5 млрд. рублей.</w:t>
      </w:r>
    </w:p>
    <w:p w:rsidR="00412577" w:rsidRDefault="00412577">
      <w:pPr>
        <w:pStyle w:val="ConsPlusNormal"/>
        <w:ind w:firstLine="540"/>
        <w:jc w:val="both"/>
      </w:pPr>
      <w:r>
        <w:t>На развитие железнодорожного транспорта предлагается направить средства в сумме 12,3 млрд. рублей в 2014 году, 12,2 млрд. рублей в 2015 году, 37,7 млрд. рублей в 2016 году.</w:t>
      </w:r>
    </w:p>
    <w:p w:rsidR="00412577" w:rsidRDefault="00412577">
      <w:pPr>
        <w:pStyle w:val="ConsPlusNormal"/>
        <w:ind w:firstLine="540"/>
        <w:jc w:val="both"/>
      </w:pPr>
      <w:r>
        <w:t>В 2014 - 2016 годах будет продолжена работа, направленная на развитие отечественной авиации и самолетостроения, формирование научного задела и научного сопровождения, обеспечивающих развитие отечественной авиационной техники.</w:t>
      </w:r>
    </w:p>
    <w:p w:rsidR="00412577" w:rsidRDefault="00412577">
      <w:pPr>
        <w:pStyle w:val="ConsPlusNormal"/>
        <w:ind w:firstLine="540"/>
        <w:jc w:val="both"/>
      </w:pPr>
    </w:p>
    <w:p w:rsidR="00412577" w:rsidRDefault="00412577">
      <w:pPr>
        <w:pStyle w:val="ConsPlusNormal"/>
        <w:jc w:val="center"/>
        <w:outlineLvl w:val="3"/>
      </w:pPr>
      <w:r>
        <w:t>Привлечение средств инвестиционного фонда</w:t>
      </w:r>
    </w:p>
    <w:p w:rsidR="00412577" w:rsidRDefault="00412577">
      <w:pPr>
        <w:pStyle w:val="ConsPlusNormal"/>
        <w:ind w:firstLine="540"/>
        <w:jc w:val="both"/>
      </w:pPr>
    </w:p>
    <w:p w:rsidR="00412577" w:rsidRDefault="00412577">
      <w:pPr>
        <w:pStyle w:val="ConsPlusNormal"/>
        <w:ind w:firstLine="540"/>
        <w:jc w:val="both"/>
      </w:pPr>
      <w:r>
        <w:t>Средства Инвестиционного фонда РФ являются важнейшим инструментом реализации проектов ГЧП в региональных экономиках, учитывая его определяющую долю в их финансировании.</w:t>
      </w:r>
    </w:p>
    <w:p w:rsidR="00412577" w:rsidRDefault="00412577">
      <w:pPr>
        <w:pStyle w:val="ConsPlusNormal"/>
        <w:ind w:firstLine="540"/>
        <w:jc w:val="both"/>
      </w:pPr>
      <w:r>
        <w:t>Цель Инвестиционной стратегии, достижению которой напрямую способствует мера:</w:t>
      </w:r>
    </w:p>
    <w:p w:rsidR="00412577" w:rsidRDefault="00412577">
      <w:pPr>
        <w:pStyle w:val="ConsPlusNormal"/>
        <w:ind w:firstLine="540"/>
        <w:jc w:val="both"/>
      </w:pPr>
      <w:r>
        <w:t>создание необходимой для осуществления инвестиционных проектов инфраструктуры.</w:t>
      </w:r>
    </w:p>
    <w:p w:rsidR="00412577" w:rsidRDefault="00412577">
      <w:pPr>
        <w:pStyle w:val="ConsPlusNormal"/>
        <w:ind w:firstLine="540"/>
        <w:jc w:val="both"/>
      </w:pPr>
      <w:r>
        <w:t>Описание сути меры, а также ее ожидаемого результата:</w:t>
      </w:r>
    </w:p>
    <w:p w:rsidR="00412577" w:rsidRDefault="00412577">
      <w:pPr>
        <w:pStyle w:val="ConsPlusNormal"/>
        <w:ind w:firstLine="540"/>
        <w:jc w:val="both"/>
      </w:pPr>
      <w:r>
        <w:t>- субсидирование части затрат предпринимательских структур в рамках проекта за счет бюджетов всех уровней;</w:t>
      </w:r>
    </w:p>
    <w:p w:rsidR="00412577" w:rsidRDefault="00412577">
      <w:pPr>
        <w:pStyle w:val="ConsPlusNormal"/>
        <w:ind w:firstLine="540"/>
        <w:jc w:val="both"/>
      </w:pPr>
      <w:r>
        <w:t>- передача государству созданной научно-технической продукции в счет погашения долговых обязательств предпринимательских структур перед ним (на федеральном и субфедеральном уровнях).</w:t>
      </w:r>
    </w:p>
    <w:p w:rsidR="00412577" w:rsidRDefault="00412577">
      <w:pPr>
        <w:pStyle w:val="ConsPlusNormal"/>
        <w:ind w:firstLine="540"/>
        <w:jc w:val="both"/>
      </w:pPr>
      <w:r>
        <w:t>Для реализации цели необходимо:</w:t>
      </w:r>
    </w:p>
    <w:p w:rsidR="00412577" w:rsidRDefault="00412577">
      <w:pPr>
        <w:pStyle w:val="ConsPlusNormal"/>
        <w:ind w:firstLine="540"/>
        <w:jc w:val="both"/>
      </w:pPr>
      <w:r>
        <w:t>- на стадии подготовки инновационных проектов государственно-частного партнерства, финансируемых с привлечением заемных средств, особо определять размер и потребность в инвестициях и/или гарантиях по привлекаемым финансовым ресурсам с выделением конкретных направлений их использования в финансовом механизме ГЧП;</w:t>
      </w:r>
    </w:p>
    <w:p w:rsidR="00412577" w:rsidRDefault="00412577">
      <w:pPr>
        <w:pStyle w:val="ConsPlusNormal"/>
        <w:ind w:firstLine="540"/>
        <w:jc w:val="both"/>
      </w:pPr>
      <w:r>
        <w:t>- ввести специальную систему показателей эффективности реализации инновационных проектов, включающую показатели экономической, экологической и социальной эффективности проекта;</w:t>
      </w:r>
    </w:p>
    <w:p w:rsidR="00412577" w:rsidRDefault="00412577">
      <w:pPr>
        <w:pStyle w:val="ConsPlusNormal"/>
        <w:ind w:firstLine="540"/>
        <w:jc w:val="both"/>
      </w:pPr>
      <w:r>
        <w:t>- ввести особую процедуру ведения учета, составления отчетности и проведения контроля (аудита) инновационного проекта ГЧП, основанную на требованиях, изложенных в нормативно-правовых актах и внутрифирменных стандартах, соглашении (контракте, договоре) между партнерами с обязательной стоимостной оценкой объектов интеллектуальной собственности и их учете на балансе органа, ответственного за реализацию проекта.</w:t>
      </w:r>
    </w:p>
    <w:p w:rsidR="00412577" w:rsidRDefault="00412577">
      <w:pPr>
        <w:pStyle w:val="ConsPlusNormal"/>
        <w:ind w:firstLine="540"/>
        <w:jc w:val="both"/>
      </w:pPr>
      <w:r>
        <w:lastRenderedPageBreak/>
        <w:t>Укрупненный план-график реализации меры:</w:t>
      </w:r>
    </w:p>
    <w:p w:rsidR="00412577" w:rsidRDefault="00412577">
      <w:pPr>
        <w:pStyle w:val="ConsPlusNormal"/>
        <w:ind w:firstLine="540"/>
        <w:jc w:val="both"/>
      </w:pPr>
      <w:r>
        <w:t>1. Аудит необходимости, обоснованности и эффективности предоставления существующих льгот и мер поддержки инвестиций.</w:t>
      </w:r>
    </w:p>
    <w:p w:rsidR="00412577" w:rsidRDefault="00412577">
      <w:pPr>
        <w:pStyle w:val="ConsPlusNormal"/>
        <w:ind w:firstLine="540"/>
        <w:jc w:val="both"/>
      </w:pPr>
      <w:r>
        <w:t>2. Разработка методики оценки необходимости, эффективности и последствий предоставления льгот и мер поддержки инвестиций.</w:t>
      </w:r>
    </w:p>
    <w:p w:rsidR="00412577" w:rsidRDefault="00412577">
      <w:pPr>
        <w:pStyle w:val="ConsPlusNormal"/>
        <w:ind w:firstLine="540"/>
        <w:jc w:val="both"/>
      </w:pPr>
      <w:r>
        <w:t>3. Оценка последствий (экономических, фискальных и др.) от предоставления льгот и мер поддержки инвестиций.</w:t>
      </w:r>
    </w:p>
    <w:p w:rsidR="00412577" w:rsidRDefault="00412577">
      <w:pPr>
        <w:pStyle w:val="ConsPlusNormal"/>
        <w:ind w:firstLine="540"/>
        <w:jc w:val="both"/>
      </w:pPr>
      <w:r>
        <w:t>4. Определение форм, требований к получателям, условий получения и состава документов для получения льгот и мер поддержки.</w:t>
      </w:r>
    </w:p>
    <w:p w:rsidR="00412577" w:rsidRDefault="00412577">
      <w:pPr>
        <w:pStyle w:val="ConsPlusNormal"/>
        <w:ind w:firstLine="540"/>
        <w:jc w:val="both"/>
      </w:pPr>
      <w:r>
        <w:t>5. Разработка нормативных правовых актов, закрепляющих необходимые и эффективные льготы и меры поддержки инвестиций.</w:t>
      </w:r>
    </w:p>
    <w:p w:rsidR="00412577" w:rsidRDefault="00412577">
      <w:pPr>
        <w:pStyle w:val="ConsPlusNormal"/>
        <w:ind w:firstLine="540"/>
        <w:jc w:val="both"/>
      </w:pPr>
      <w:r>
        <w:t>6. Мониторинг использования льгот и мер поддержки.</w:t>
      </w:r>
    </w:p>
    <w:p w:rsidR="00412577" w:rsidRDefault="00412577">
      <w:pPr>
        <w:pStyle w:val="ConsPlusNormal"/>
        <w:ind w:firstLine="540"/>
        <w:jc w:val="both"/>
      </w:pPr>
      <w:r>
        <w:t>7. Контроль использования льгот и мер поддержки.</w:t>
      </w:r>
    </w:p>
    <w:p w:rsidR="00412577" w:rsidRDefault="00412577">
      <w:pPr>
        <w:pStyle w:val="ConsPlusNormal"/>
        <w:ind w:firstLine="540"/>
        <w:jc w:val="both"/>
      </w:pPr>
      <w:r>
        <w:t>Критерии успеха применения меры, предполагающие возможность количественной оценки:</w:t>
      </w:r>
    </w:p>
    <w:p w:rsidR="00412577" w:rsidRDefault="00412577">
      <w:pPr>
        <w:pStyle w:val="ConsPlusNormal"/>
        <w:ind w:firstLine="540"/>
        <w:jc w:val="both"/>
      </w:pPr>
      <w:r>
        <w:t>- наличие правового нормативного акта (анализ нормативной базы региона);</w:t>
      </w:r>
    </w:p>
    <w:p w:rsidR="00412577" w:rsidRDefault="00412577">
      <w:pPr>
        <w:pStyle w:val="ConsPlusNormal"/>
        <w:ind w:firstLine="540"/>
        <w:jc w:val="both"/>
      </w:pPr>
      <w:r>
        <w:t>- объем субсидий из регионального бюджета, направленный на поддержку инвесторов (анализ отчетности);</w:t>
      </w:r>
    </w:p>
    <w:p w:rsidR="00412577" w:rsidRDefault="00412577">
      <w:pPr>
        <w:pStyle w:val="ConsPlusNormal"/>
        <w:ind w:firstLine="540"/>
        <w:jc w:val="both"/>
      </w:pPr>
      <w:r>
        <w:t>- объем субсидий из федерального бюджета, направленный на поддержку инвесторов (анализ отчетности);</w:t>
      </w:r>
    </w:p>
    <w:p w:rsidR="00412577" w:rsidRDefault="00412577">
      <w:pPr>
        <w:pStyle w:val="ConsPlusNormal"/>
        <w:ind w:firstLine="540"/>
        <w:jc w:val="both"/>
      </w:pPr>
      <w:r>
        <w:t>- объем производства получателей льгот и мер поддержки на 1 руб. поддержки (анализ отчетности);</w:t>
      </w:r>
    </w:p>
    <w:p w:rsidR="00412577" w:rsidRDefault="00412577">
      <w:pPr>
        <w:pStyle w:val="ConsPlusNormal"/>
        <w:ind w:firstLine="540"/>
        <w:jc w:val="both"/>
      </w:pPr>
      <w:r>
        <w:t>- количество получателей льгот и мер поддержки (анализ отчетности).</w:t>
      </w:r>
    </w:p>
    <w:p w:rsidR="00412577" w:rsidRDefault="00412577">
      <w:pPr>
        <w:pStyle w:val="ConsPlusNormal"/>
        <w:ind w:firstLine="540"/>
        <w:jc w:val="both"/>
      </w:pPr>
      <w:r>
        <w:t>Структура и (или) конкретное лицо, отвечающее за реализацию меры:</w:t>
      </w:r>
    </w:p>
    <w:p w:rsidR="00412577" w:rsidRDefault="00412577">
      <w:pPr>
        <w:pStyle w:val="ConsPlusNormal"/>
        <w:ind w:firstLine="540"/>
        <w:jc w:val="both"/>
      </w:pPr>
      <w:r>
        <w:t>Департамент экономического развития Смоленской области.</w:t>
      </w:r>
    </w:p>
    <w:p w:rsidR="00412577" w:rsidRDefault="00412577">
      <w:pPr>
        <w:pStyle w:val="ConsPlusNormal"/>
        <w:ind w:firstLine="540"/>
        <w:jc w:val="both"/>
      </w:pPr>
    </w:p>
    <w:p w:rsidR="00412577" w:rsidRDefault="00412577">
      <w:pPr>
        <w:pStyle w:val="ConsPlusNormal"/>
        <w:jc w:val="center"/>
        <w:outlineLvl w:val="3"/>
      </w:pPr>
      <w:r>
        <w:t>Создание залогового фонда Смоленской области</w:t>
      </w:r>
    </w:p>
    <w:p w:rsidR="00412577" w:rsidRDefault="00412577">
      <w:pPr>
        <w:pStyle w:val="ConsPlusNormal"/>
        <w:ind w:firstLine="540"/>
        <w:jc w:val="both"/>
      </w:pPr>
    </w:p>
    <w:p w:rsidR="00412577" w:rsidRDefault="00412577">
      <w:pPr>
        <w:pStyle w:val="ConsPlusNormal"/>
        <w:ind w:firstLine="540"/>
        <w:jc w:val="both"/>
      </w:pPr>
      <w:r>
        <w:t>Муниципалитеты обладают огромным государственным ресурсом, который может выступать одним из источников ГЧП.</w:t>
      </w:r>
    </w:p>
    <w:p w:rsidR="00412577" w:rsidRDefault="00412577">
      <w:pPr>
        <w:pStyle w:val="ConsPlusNormal"/>
        <w:ind w:firstLine="540"/>
        <w:jc w:val="both"/>
      </w:pPr>
      <w:r>
        <w:t>Залоговый фонд региона создается для обеспечения исполнения обязательств региона, субъектов инвестиционной деятельности на территории региона, а также создания благоприятных условий для привлечения инвестиций в экономику региона посредством совместного участия в инвестиционных проектах, реализуемых на территории региона.</w:t>
      </w:r>
    </w:p>
    <w:p w:rsidR="00412577" w:rsidRDefault="00412577">
      <w:pPr>
        <w:pStyle w:val="ConsPlusNormal"/>
        <w:ind w:firstLine="540"/>
        <w:jc w:val="both"/>
      </w:pPr>
      <w:r>
        <w:t>В состав залогового фонда могут быть включены государственное имущество и имущественные права, принадлежащие Смоленской области, которые в соответствии с законодательством могут быть отнесены к предмету залога. Предоставление в залог имущества, включенного в состав залогового фонда, для обеспечения исполнения кредитных обязательств хозяйствующих субъектов в целях реализации инвестиционных проектов осуществляется на конкурсной основе.</w:t>
      </w:r>
    </w:p>
    <w:p w:rsidR="00412577" w:rsidRDefault="00412577">
      <w:pPr>
        <w:pStyle w:val="ConsPlusNormal"/>
        <w:ind w:firstLine="540"/>
        <w:jc w:val="both"/>
      </w:pPr>
      <w:r>
        <w:t>Цели Инвестиционной стратегии, достижению которых напрямую способствует мера:</w:t>
      </w:r>
    </w:p>
    <w:p w:rsidR="00412577" w:rsidRDefault="00412577">
      <w:pPr>
        <w:pStyle w:val="ConsPlusNormal"/>
        <w:ind w:firstLine="540"/>
        <w:jc w:val="both"/>
      </w:pPr>
      <w:r>
        <w:t>создание необходимой для осуществления инвестиционных проектов инфраструктуры.</w:t>
      </w:r>
    </w:p>
    <w:p w:rsidR="00412577" w:rsidRDefault="00412577">
      <w:pPr>
        <w:pStyle w:val="ConsPlusNormal"/>
        <w:ind w:firstLine="540"/>
        <w:jc w:val="both"/>
      </w:pPr>
      <w:r>
        <w:t>Снижение административных барьеров для осуществления инвестиционных проектов.</w:t>
      </w:r>
    </w:p>
    <w:p w:rsidR="00412577" w:rsidRDefault="00412577">
      <w:pPr>
        <w:pStyle w:val="ConsPlusNormal"/>
        <w:ind w:firstLine="540"/>
        <w:jc w:val="both"/>
      </w:pPr>
      <w:r>
        <w:t>Описание сути меры, а также ее ожидаемого результата:</w:t>
      </w:r>
    </w:p>
    <w:p w:rsidR="00412577" w:rsidRDefault="00412577">
      <w:pPr>
        <w:pStyle w:val="ConsPlusNormal"/>
        <w:ind w:firstLine="540"/>
        <w:jc w:val="both"/>
      </w:pPr>
      <w:r>
        <w:t>осуществление данной цели обеспечивается через предоставление доступной информации о земельных участках и природных ресурсах, сокращение сроков предоставления земельных участков и лицензий на разработку природных ресурсов; обеспечение доступного (экономически обоснованного) уровня платы (рыночной стоимости, арендной платы, земельного налога) за земельные участки и лицензии на разработку природных ресурсов.</w:t>
      </w:r>
    </w:p>
    <w:p w:rsidR="00412577" w:rsidRDefault="00412577">
      <w:pPr>
        <w:pStyle w:val="ConsPlusNormal"/>
        <w:ind w:firstLine="540"/>
        <w:jc w:val="both"/>
      </w:pPr>
      <w:r>
        <w:t>Укрупненный план-график реализации меры:</w:t>
      </w:r>
    </w:p>
    <w:p w:rsidR="00412577" w:rsidRDefault="00412577">
      <w:pPr>
        <w:pStyle w:val="ConsPlusNormal"/>
        <w:ind w:firstLine="540"/>
        <w:jc w:val="both"/>
      </w:pPr>
      <w:r>
        <w:t>1. Инвентаризация земель и прочих объектов недвижимости на территории муниципальных образований, пригодных к использованию о качестве залога.</w:t>
      </w:r>
    </w:p>
    <w:p w:rsidR="00412577" w:rsidRDefault="00412577">
      <w:pPr>
        <w:pStyle w:val="ConsPlusNormal"/>
        <w:ind w:firstLine="540"/>
        <w:jc w:val="both"/>
      </w:pPr>
      <w:r>
        <w:t>2. Формирование резервного фонда земель.</w:t>
      </w:r>
    </w:p>
    <w:p w:rsidR="00412577" w:rsidRDefault="00412577">
      <w:pPr>
        <w:pStyle w:val="ConsPlusNormal"/>
        <w:ind w:firstLine="540"/>
        <w:jc w:val="both"/>
      </w:pPr>
      <w:r>
        <w:t xml:space="preserve">Государственный резерв земель Смоленской области для государственных нужд создается из состава находящихся в собственности Смоленской области свободных земельных участков </w:t>
      </w:r>
      <w:r>
        <w:lastRenderedPageBreak/>
        <w:t>городских и сельских поселений и пригородных зон.</w:t>
      </w:r>
    </w:p>
    <w:p w:rsidR="00412577" w:rsidRDefault="00412577">
      <w:pPr>
        <w:pStyle w:val="ConsPlusNormal"/>
        <w:ind w:firstLine="540"/>
        <w:jc w:val="both"/>
      </w:pPr>
      <w:r>
        <w:t>Распоряжение земельными участками, включенными в состав государственного резерва земель Смоленской области, осуществляется с учетом правил землепользования и застройки территорий городских и сельских поселений, принятых в соответствии с земельным законодательством.</w:t>
      </w:r>
    </w:p>
    <w:p w:rsidR="00412577" w:rsidRDefault="00412577">
      <w:pPr>
        <w:pStyle w:val="ConsPlusNormal"/>
        <w:ind w:firstLine="540"/>
        <w:jc w:val="both"/>
      </w:pPr>
      <w:r>
        <w:t>Фондом осуществляется ряд функций:</w:t>
      </w:r>
    </w:p>
    <w:p w:rsidR="00412577" w:rsidRDefault="00412577">
      <w:pPr>
        <w:pStyle w:val="ConsPlusNormal"/>
        <w:ind w:firstLine="540"/>
        <w:jc w:val="both"/>
      </w:pPr>
      <w:r>
        <w:t>- анализ и мониторинг процесса формирования земельных участков, подлежащих включению в государственный резерв земель Смоленской области, и их дальнейшего пользования;</w:t>
      </w:r>
    </w:p>
    <w:p w:rsidR="00412577" w:rsidRDefault="00412577">
      <w:pPr>
        <w:pStyle w:val="ConsPlusNormal"/>
        <w:ind w:firstLine="540"/>
        <w:jc w:val="both"/>
      </w:pPr>
      <w:r>
        <w:t>- инвентаризация и выявление свободных, а также высвобождаемых земельных участков для их последующего включения в государственный резерв земель Смоленской области;</w:t>
      </w:r>
    </w:p>
    <w:p w:rsidR="00412577" w:rsidRDefault="00412577">
      <w:pPr>
        <w:pStyle w:val="ConsPlusNormal"/>
        <w:ind w:firstLine="540"/>
        <w:jc w:val="both"/>
      </w:pPr>
      <w:r>
        <w:t>- участие в формировании перечней земельных участков, подлежащих включению в государственный резерв земель Смоленской области;</w:t>
      </w:r>
    </w:p>
    <w:p w:rsidR="00412577" w:rsidRDefault="00412577">
      <w:pPr>
        <w:pStyle w:val="ConsPlusNormal"/>
        <w:ind w:firstLine="540"/>
        <w:jc w:val="both"/>
      </w:pPr>
      <w:r>
        <w:t>- разработка и внесение предложений об использовании земельных участков, включенных в государственный резерв земель Смоленской области;</w:t>
      </w:r>
    </w:p>
    <w:p w:rsidR="00412577" w:rsidRDefault="00412577">
      <w:pPr>
        <w:pStyle w:val="ConsPlusNormal"/>
        <w:ind w:firstLine="540"/>
        <w:jc w:val="both"/>
      </w:pPr>
      <w:r>
        <w:t>- контроль за использованием по назначению земельных участков, включенных в государственный резерв земель Смоленской области.</w:t>
      </w:r>
    </w:p>
    <w:p w:rsidR="00412577" w:rsidRDefault="00412577">
      <w:pPr>
        <w:pStyle w:val="ConsPlusNormal"/>
        <w:ind w:firstLine="540"/>
        <w:jc w:val="both"/>
      </w:pPr>
      <w:r>
        <w:t>3. Разработка нормативных правовых актов, регулирующих порядок формирования и использования залогового фонда.</w:t>
      </w:r>
    </w:p>
    <w:p w:rsidR="00412577" w:rsidRDefault="00412577">
      <w:pPr>
        <w:pStyle w:val="ConsPlusNormal"/>
        <w:ind w:firstLine="540"/>
        <w:jc w:val="both"/>
      </w:pPr>
      <w:r>
        <w:t>4. Поиск и работа с инвесторами.</w:t>
      </w:r>
    </w:p>
    <w:p w:rsidR="00412577" w:rsidRDefault="00412577">
      <w:pPr>
        <w:pStyle w:val="ConsPlusNormal"/>
        <w:ind w:firstLine="540"/>
        <w:jc w:val="both"/>
      </w:pPr>
      <w:r>
        <w:t>5. Мониторинг выполнения условий сотрудничества с Земельным Фондом.</w:t>
      </w:r>
    </w:p>
    <w:p w:rsidR="00412577" w:rsidRDefault="00412577">
      <w:pPr>
        <w:pStyle w:val="ConsPlusNormal"/>
        <w:ind w:firstLine="540"/>
        <w:jc w:val="both"/>
      </w:pPr>
      <w:r>
        <w:t>Критерии успеха применения меры, предполагающие возможность количественной оценки:</w:t>
      </w:r>
    </w:p>
    <w:p w:rsidR="00412577" w:rsidRDefault="00412577">
      <w:pPr>
        <w:pStyle w:val="ConsPlusNormal"/>
        <w:ind w:firstLine="540"/>
        <w:jc w:val="both"/>
      </w:pPr>
      <w:r>
        <w:t>- срок, к которому должен быть сформирован реестр (база данных, кадастр) земельных участков и природных ресурсов;</w:t>
      </w:r>
    </w:p>
    <w:p w:rsidR="00412577" w:rsidRDefault="00412577">
      <w:pPr>
        <w:pStyle w:val="ConsPlusNormal"/>
        <w:ind w:firstLine="540"/>
        <w:jc w:val="both"/>
      </w:pPr>
      <w:r>
        <w:t>- количество земельных участков и месторождений (лицензий), которые должны быть в реестре;</w:t>
      </w:r>
    </w:p>
    <w:p w:rsidR="00412577" w:rsidRDefault="00412577">
      <w:pPr>
        <w:pStyle w:val="ConsPlusNormal"/>
        <w:ind w:firstLine="540"/>
        <w:jc w:val="both"/>
      </w:pPr>
      <w:r>
        <w:t>- площадь земельных участков, которые должны быть в реестре;</w:t>
      </w:r>
    </w:p>
    <w:p w:rsidR="00412577" w:rsidRDefault="00412577">
      <w:pPr>
        <w:pStyle w:val="ConsPlusNormal"/>
        <w:ind w:firstLine="540"/>
        <w:jc w:val="both"/>
      </w:pPr>
      <w:r>
        <w:t>- срок получения информации из реестра (базы данных, кадастра);</w:t>
      </w:r>
    </w:p>
    <w:p w:rsidR="00412577" w:rsidRDefault="00412577">
      <w:pPr>
        <w:pStyle w:val="ConsPlusNormal"/>
        <w:ind w:firstLine="540"/>
        <w:jc w:val="both"/>
      </w:pPr>
      <w:r>
        <w:t>- сроки предоставления земельных участков и лицензий на разработку природных ресурсов;</w:t>
      </w:r>
    </w:p>
    <w:p w:rsidR="00412577" w:rsidRDefault="00412577">
      <w:pPr>
        <w:pStyle w:val="ConsPlusNormal"/>
        <w:ind w:firstLine="540"/>
        <w:jc w:val="both"/>
      </w:pPr>
      <w:r>
        <w:t>- уровень рыночных цен, арендной платы, земельного налога на земельные участки;</w:t>
      </w:r>
    </w:p>
    <w:p w:rsidR="00412577" w:rsidRDefault="00412577">
      <w:pPr>
        <w:pStyle w:val="ConsPlusNormal"/>
        <w:ind w:firstLine="540"/>
        <w:jc w:val="both"/>
      </w:pPr>
      <w:r>
        <w:t>- уровень цен на лицензии на разработку месторождений полезных ископаемых.</w:t>
      </w:r>
    </w:p>
    <w:p w:rsidR="00412577" w:rsidRDefault="00412577">
      <w:pPr>
        <w:pStyle w:val="ConsPlusNormal"/>
        <w:ind w:firstLine="540"/>
        <w:jc w:val="both"/>
      </w:pPr>
      <w:r>
        <w:t>Структура и (или) конкретное лицо, отвечающее за реализацию меры:</w:t>
      </w:r>
    </w:p>
    <w:p w:rsidR="00412577" w:rsidRDefault="00412577">
      <w:pPr>
        <w:pStyle w:val="ConsPlusNormal"/>
        <w:ind w:firstLine="540"/>
        <w:jc w:val="both"/>
      </w:pPr>
      <w:r>
        <w:t>Департамент имущественных и земельных отношений Смоленской области.</w:t>
      </w:r>
    </w:p>
    <w:p w:rsidR="00412577" w:rsidRDefault="00412577">
      <w:pPr>
        <w:pStyle w:val="ConsPlusNormal"/>
        <w:ind w:firstLine="540"/>
        <w:jc w:val="both"/>
      </w:pPr>
      <w:r>
        <w:t>Департамент Смоленской области по природным ресурсам и экологии.</w:t>
      </w:r>
    </w:p>
    <w:p w:rsidR="00412577" w:rsidRDefault="00412577">
      <w:pPr>
        <w:pStyle w:val="ConsPlusNormal"/>
        <w:ind w:firstLine="540"/>
        <w:jc w:val="both"/>
      </w:pPr>
      <w:r>
        <w:t>Департамент экономического развития Смоленской области.</w:t>
      </w:r>
    </w:p>
    <w:p w:rsidR="00412577" w:rsidRDefault="00412577">
      <w:pPr>
        <w:pStyle w:val="ConsPlusNormal"/>
        <w:ind w:firstLine="540"/>
        <w:jc w:val="both"/>
      </w:pPr>
      <w:r>
        <w:t>Администрации муниципальных образований Смоленской области.</w:t>
      </w:r>
    </w:p>
    <w:p w:rsidR="00412577" w:rsidRDefault="00412577">
      <w:pPr>
        <w:pStyle w:val="ConsPlusNormal"/>
        <w:ind w:firstLine="540"/>
        <w:jc w:val="both"/>
      </w:pPr>
    </w:p>
    <w:p w:rsidR="00412577" w:rsidRDefault="00412577">
      <w:pPr>
        <w:pStyle w:val="ConsPlusNormal"/>
        <w:jc w:val="center"/>
        <w:outlineLvl w:val="3"/>
      </w:pPr>
      <w:r>
        <w:t>Привлечение инвестиций в социальную сферу</w:t>
      </w:r>
    </w:p>
    <w:p w:rsidR="00412577" w:rsidRDefault="00412577">
      <w:pPr>
        <w:pStyle w:val="ConsPlusNormal"/>
        <w:ind w:firstLine="540"/>
        <w:jc w:val="both"/>
      </w:pPr>
    </w:p>
    <w:p w:rsidR="00412577" w:rsidRDefault="00412577">
      <w:pPr>
        <w:pStyle w:val="ConsPlusNormal"/>
        <w:ind w:firstLine="540"/>
        <w:jc w:val="both"/>
      </w:pPr>
      <w:r>
        <w:t>В социальной сфере государственно-частное партнерство включает в себя:</w:t>
      </w:r>
    </w:p>
    <w:p w:rsidR="00412577" w:rsidRDefault="00412577">
      <w:pPr>
        <w:pStyle w:val="ConsPlusNormal"/>
        <w:ind w:firstLine="540"/>
        <w:jc w:val="both"/>
      </w:pPr>
      <w:r>
        <w:t>- договор аренды объекта недвижимости (после договора о праве на заключение договора аренды в будущем), в том числе заключенный на основании местного законодательства;</w:t>
      </w:r>
    </w:p>
    <w:p w:rsidR="00412577" w:rsidRDefault="00412577">
      <w:pPr>
        <w:pStyle w:val="ConsPlusNormal"/>
        <w:ind w:firstLine="540"/>
        <w:jc w:val="both"/>
      </w:pPr>
      <w:r>
        <w:t>- концессионное соглашение о создании и эксплуатации объекта социальной инфраструктуры;</w:t>
      </w:r>
    </w:p>
    <w:p w:rsidR="00412577" w:rsidRDefault="00412577">
      <w:pPr>
        <w:pStyle w:val="ConsPlusNormal"/>
        <w:ind w:firstLine="540"/>
        <w:jc w:val="both"/>
      </w:pPr>
      <w:r>
        <w:t>- государственный контракт на строительство школ и детских садов "под ключ" с условием рассрочки платежа.</w:t>
      </w:r>
    </w:p>
    <w:p w:rsidR="00412577" w:rsidRDefault="00412577">
      <w:pPr>
        <w:pStyle w:val="ConsPlusNormal"/>
        <w:ind w:firstLine="540"/>
        <w:jc w:val="both"/>
      </w:pPr>
      <w:r>
        <w:t>Государственный заказчик и инвестор-подрядчик заключают договор на право заключения договора аренды на будущий объект. По договору аренды государственный заказчик будет осуществлять арендные платежи.</w:t>
      </w:r>
    </w:p>
    <w:p w:rsidR="00412577" w:rsidRDefault="00412577">
      <w:pPr>
        <w:pStyle w:val="ConsPlusNormal"/>
        <w:ind w:firstLine="540"/>
        <w:jc w:val="both"/>
      </w:pPr>
      <w:r>
        <w:t>Инвестор-подрядчик может взаимодействовать с ипотечным агентом, рефинансирующим расходы на строительство под залог объекта. В свою очередь, ипотечный агент может финансировать проект путем выпуска облигаций ипотечного займа.</w:t>
      </w:r>
    </w:p>
    <w:p w:rsidR="00412577" w:rsidRDefault="00412577">
      <w:pPr>
        <w:pStyle w:val="ConsPlusNormal"/>
        <w:ind w:firstLine="540"/>
        <w:jc w:val="both"/>
      </w:pPr>
      <w:r>
        <w:t xml:space="preserve">В случае заключения государственного контракта с рассрочкой ипотечный агент рефинансирует рассрочку платежа по государственному контракту. Обеспечением выступает сам </w:t>
      </w:r>
      <w:r>
        <w:lastRenderedPageBreak/>
        <w:t>объект или другие объекты недвижимости.</w:t>
      </w:r>
    </w:p>
    <w:p w:rsidR="00412577" w:rsidRDefault="00412577">
      <w:pPr>
        <w:pStyle w:val="ConsPlusNormal"/>
        <w:ind w:firstLine="540"/>
        <w:jc w:val="both"/>
      </w:pPr>
    </w:p>
    <w:p w:rsidR="00412577" w:rsidRDefault="00412577">
      <w:pPr>
        <w:pStyle w:val="ConsPlusNormal"/>
        <w:jc w:val="center"/>
        <w:outlineLvl w:val="2"/>
      </w:pPr>
      <w:r>
        <w:t>12.5. Привлечение средств институтов развития</w:t>
      </w:r>
    </w:p>
    <w:p w:rsidR="00412577" w:rsidRDefault="00412577">
      <w:pPr>
        <w:pStyle w:val="ConsPlusNormal"/>
        <w:ind w:firstLine="540"/>
        <w:jc w:val="both"/>
      </w:pPr>
    </w:p>
    <w:p w:rsidR="00412577" w:rsidRDefault="00412577">
      <w:pPr>
        <w:pStyle w:val="ConsPlusNormal"/>
        <w:ind w:firstLine="540"/>
        <w:jc w:val="both"/>
      </w:pPr>
      <w:r>
        <w:t xml:space="preserve">Средства институтов развития - высокоспециализированных инвесторов для реализации инвестиционных проектов в узких отраслевых рамках - формально не являются средствами федерального бюджета и поэтому могут использоваться с большей степенью свободы. SWOT-анализ использования средств, предоставляемых институтами развития (в рамках реализации федеральных целевых программ), рассмотрен в </w:t>
      </w:r>
      <w:hyperlink w:anchor="P4883" w:history="1">
        <w:r>
          <w:rPr>
            <w:color w:val="0000FF"/>
          </w:rPr>
          <w:t>таблице 23</w:t>
        </w:r>
      </w:hyperlink>
      <w:r>
        <w:t>.</w:t>
      </w:r>
    </w:p>
    <w:p w:rsidR="00412577" w:rsidRDefault="00412577">
      <w:pPr>
        <w:pStyle w:val="ConsPlusNormal"/>
        <w:ind w:firstLine="540"/>
        <w:jc w:val="both"/>
      </w:pPr>
    </w:p>
    <w:p w:rsidR="00412577" w:rsidRDefault="00412577">
      <w:pPr>
        <w:pStyle w:val="ConsPlusNormal"/>
        <w:jc w:val="right"/>
        <w:outlineLvl w:val="3"/>
      </w:pPr>
      <w:r>
        <w:t>Таблица 23</w:t>
      </w:r>
    </w:p>
    <w:p w:rsidR="00412577" w:rsidRDefault="00412577">
      <w:pPr>
        <w:pStyle w:val="ConsPlusNormal"/>
        <w:jc w:val="right"/>
      </w:pPr>
    </w:p>
    <w:p w:rsidR="00412577" w:rsidRDefault="00412577">
      <w:pPr>
        <w:pStyle w:val="ConsPlusNormal"/>
        <w:jc w:val="center"/>
      </w:pPr>
      <w:bookmarkStart w:id="62" w:name="P4883"/>
      <w:bookmarkEnd w:id="62"/>
      <w:r>
        <w:t>SWOT-анализ использования средств,</w:t>
      </w:r>
    </w:p>
    <w:p w:rsidR="00412577" w:rsidRDefault="00412577">
      <w:pPr>
        <w:pStyle w:val="ConsPlusNormal"/>
        <w:jc w:val="center"/>
      </w:pPr>
      <w:r>
        <w:t>предоставляемых институтами развития</w:t>
      </w:r>
    </w:p>
    <w:p w:rsidR="00412577" w:rsidRDefault="004125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Сильные стороны</w:t>
            </w:r>
          </w:p>
          <w:p w:rsidR="00412577" w:rsidRDefault="00412577">
            <w:pPr>
              <w:pStyle w:val="ConsPlusNormal"/>
              <w:jc w:val="center"/>
            </w:pPr>
          </w:p>
          <w:p w:rsidR="00412577" w:rsidRDefault="00412577">
            <w:pPr>
              <w:pStyle w:val="ConsPlusNormal"/>
              <w:jc w:val="both"/>
            </w:pPr>
            <w:r>
              <w:t>1. Институты развития - надежные партнеры.</w:t>
            </w:r>
          </w:p>
          <w:p w:rsidR="00412577" w:rsidRDefault="00412577">
            <w:pPr>
              <w:pStyle w:val="ConsPlusNormal"/>
              <w:jc w:val="both"/>
            </w:pPr>
            <w:r>
              <w:t>2. Регламентированные требования к оформлению проектов.</w:t>
            </w:r>
          </w:p>
          <w:p w:rsidR="00412577" w:rsidRDefault="00412577">
            <w:pPr>
              <w:pStyle w:val="ConsPlusNormal"/>
              <w:jc w:val="both"/>
            </w:pPr>
            <w:r>
              <w:t>3. Прозрачная процедура принятия решений.</w:t>
            </w:r>
          </w:p>
          <w:p w:rsidR="00412577" w:rsidRDefault="00412577">
            <w:pPr>
              <w:pStyle w:val="ConsPlusNormal"/>
              <w:jc w:val="both"/>
            </w:pPr>
            <w:r>
              <w:t>4. Возможности финансировать крупномасштабные проекты с длительными сроками окупаемости, например, инфраструктурные.</w:t>
            </w:r>
          </w:p>
          <w:p w:rsidR="00412577" w:rsidRDefault="00412577">
            <w:pPr>
              <w:pStyle w:val="ConsPlusNormal"/>
              <w:jc w:val="both"/>
            </w:pPr>
            <w:r>
              <w:t>5. Средства выделяются на широкий перечень проектов.</w:t>
            </w:r>
          </w:p>
          <w:p w:rsidR="00412577" w:rsidRDefault="00412577">
            <w:pPr>
              <w:pStyle w:val="ConsPlusNormal"/>
              <w:jc w:val="both"/>
            </w:pPr>
            <w:r>
              <w:t>6. Более гибкие подходы в сравнении с бюджетными источниками</w:t>
            </w:r>
          </w:p>
        </w:tc>
        <w:tc>
          <w:tcPr>
            <w:tcW w:w="4535" w:type="dxa"/>
          </w:tcPr>
          <w:p w:rsidR="00412577" w:rsidRDefault="00412577">
            <w:pPr>
              <w:pStyle w:val="ConsPlusNormal"/>
              <w:jc w:val="center"/>
            </w:pPr>
            <w:r>
              <w:t>Слабые стороны</w:t>
            </w:r>
          </w:p>
          <w:p w:rsidR="00412577" w:rsidRDefault="00412577">
            <w:pPr>
              <w:pStyle w:val="ConsPlusNormal"/>
              <w:jc w:val="center"/>
            </w:pPr>
          </w:p>
          <w:p w:rsidR="00412577" w:rsidRDefault="00412577">
            <w:pPr>
              <w:pStyle w:val="ConsPlusNormal"/>
              <w:jc w:val="both"/>
            </w:pPr>
            <w:r>
              <w:t>1. Необходимость строгого соответствия требованиям для получения финансирования.</w:t>
            </w:r>
          </w:p>
          <w:p w:rsidR="00412577" w:rsidRDefault="00412577">
            <w:pPr>
              <w:pStyle w:val="ConsPlusNormal"/>
              <w:jc w:val="both"/>
            </w:pPr>
            <w:r>
              <w:t>2. Высокая специализация каждого института развития на своих типах проектов.</w:t>
            </w:r>
          </w:p>
          <w:p w:rsidR="00412577" w:rsidRDefault="00412577">
            <w:pPr>
              <w:pStyle w:val="ConsPlusNormal"/>
              <w:jc w:val="both"/>
            </w:pPr>
            <w:r>
              <w:t>3. Институты развития участвуют, в основном, в крупных проектах (недоступность для малого и среднего бизнеса)</w:t>
            </w:r>
          </w:p>
        </w:tc>
      </w:tr>
      <w:tr w:rsidR="00412577">
        <w:tc>
          <w:tcPr>
            <w:tcW w:w="4535" w:type="dxa"/>
          </w:tcPr>
          <w:p w:rsidR="00412577" w:rsidRDefault="00412577">
            <w:pPr>
              <w:pStyle w:val="ConsPlusNormal"/>
              <w:jc w:val="center"/>
            </w:pPr>
            <w:r>
              <w:t>Возможности</w:t>
            </w:r>
          </w:p>
          <w:p w:rsidR="00412577" w:rsidRDefault="00412577">
            <w:pPr>
              <w:pStyle w:val="ConsPlusNormal"/>
              <w:jc w:val="center"/>
            </w:pPr>
          </w:p>
          <w:p w:rsidR="00412577" w:rsidRDefault="00412577">
            <w:pPr>
              <w:pStyle w:val="ConsPlusNormal"/>
              <w:jc w:val="both"/>
            </w:pPr>
            <w:r>
              <w:t>1. Значительные возможности увеличения количества финансируемых проектов.</w:t>
            </w:r>
          </w:p>
          <w:p w:rsidR="00412577" w:rsidRDefault="00412577">
            <w:pPr>
              <w:pStyle w:val="ConsPlusNormal"/>
              <w:jc w:val="both"/>
            </w:pPr>
            <w:r>
              <w:t>2. Привлечение международных институтов развития</w:t>
            </w:r>
          </w:p>
        </w:tc>
        <w:tc>
          <w:tcPr>
            <w:tcW w:w="4535" w:type="dxa"/>
          </w:tcPr>
          <w:p w:rsidR="00412577" w:rsidRDefault="00412577">
            <w:pPr>
              <w:pStyle w:val="ConsPlusNormal"/>
              <w:jc w:val="center"/>
            </w:pPr>
            <w:r>
              <w:t>Угрозы</w:t>
            </w:r>
          </w:p>
          <w:p w:rsidR="00412577" w:rsidRDefault="00412577">
            <w:pPr>
              <w:pStyle w:val="ConsPlusNormal"/>
              <w:jc w:val="center"/>
            </w:pPr>
          </w:p>
          <w:p w:rsidR="00412577" w:rsidRDefault="00412577">
            <w:pPr>
              <w:pStyle w:val="ConsPlusNormal"/>
              <w:jc w:val="both"/>
            </w:pPr>
            <w:r>
              <w:t>1. Политические риски изменения курса власти РФ и, в случае международных институтов развития, изменения международных отношений.</w:t>
            </w:r>
          </w:p>
          <w:p w:rsidR="00412577" w:rsidRDefault="00412577">
            <w:pPr>
              <w:pStyle w:val="ConsPlusNormal"/>
              <w:jc w:val="both"/>
            </w:pPr>
            <w:r>
              <w:t>2. Возможна частичная или полная потеря контроля над проектом</w:t>
            </w:r>
          </w:p>
        </w:tc>
      </w:tr>
    </w:tbl>
    <w:p w:rsidR="00412577" w:rsidRDefault="00412577">
      <w:pPr>
        <w:pStyle w:val="ConsPlusNormal"/>
        <w:ind w:firstLine="540"/>
        <w:jc w:val="both"/>
      </w:pPr>
    </w:p>
    <w:p w:rsidR="00412577" w:rsidRDefault="00412577">
      <w:pPr>
        <w:pStyle w:val="ConsPlusNormal"/>
        <w:jc w:val="center"/>
        <w:outlineLvl w:val="3"/>
      </w:pPr>
      <w:r>
        <w:t>Интеграция инвестиционных проектов по использованию</w:t>
      </w:r>
    </w:p>
    <w:p w:rsidR="00412577" w:rsidRDefault="00412577">
      <w:pPr>
        <w:pStyle w:val="ConsPlusNormal"/>
        <w:jc w:val="center"/>
      </w:pPr>
      <w:r>
        <w:t>возможностей, предоставляемых различными</w:t>
      </w:r>
    </w:p>
    <w:p w:rsidR="00412577" w:rsidRDefault="00412577">
      <w:pPr>
        <w:pStyle w:val="ConsPlusNormal"/>
        <w:jc w:val="center"/>
      </w:pPr>
      <w:r>
        <w:t>институтами развития</w:t>
      </w:r>
    </w:p>
    <w:p w:rsidR="00412577" w:rsidRDefault="00412577">
      <w:pPr>
        <w:pStyle w:val="ConsPlusNormal"/>
        <w:ind w:firstLine="540"/>
        <w:jc w:val="both"/>
      </w:pPr>
    </w:p>
    <w:p w:rsidR="00412577" w:rsidRDefault="00412577">
      <w:pPr>
        <w:pStyle w:val="ConsPlusNormal"/>
        <w:ind w:firstLine="540"/>
        <w:jc w:val="both"/>
      </w:pPr>
      <w:r>
        <w:t>Интеграция инвестиционных проектов в различные программы и институты развития предполагает формирование следующих агрегатов:</w:t>
      </w:r>
    </w:p>
    <w:p w:rsidR="00412577" w:rsidRDefault="00412577">
      <w:pPr>
        <w:pStyle w:val="ConsPlusNormal"/>
        <w:ind w:firstLine="540"/>
        <w:jc w:val="both"/>
      </w:pPr>
      <w:r>
        <w:t>- перечень проектов;</w:t>
      </w:r>
    </w:p>
    <w:p w:rsidR="00412577" w:rsidRDefault="00412577">
      <w:pPr>
        <w:pStyle w:val="ConsPlusNormal"/>
        <w:ind w:firstLine="540"/>
        <w:jc w:val="both"/>
      </w:pPr>
      <w:r>
        <w:t>- описание внутренних взаимосвязей (логики взаимодействия) проектов;</w:t>
      </w:r>
    </w:p>
    <w:p w:rsidR="00412577" w:rsidRDefault="00412577">
      <w:pPr>
        <w:pStyle w:val="ConsPlusNormal"/>
        <w:ind w:firstLine="540"/>
        <w:jc w:val="both"/>
      </w:pPr>
      <w:r>
        <w:t>- список институтов развития (включая ФЦП и ведомственные программы), которые обеспечивают реализацию проектов.</w:t>
      </w:r>
    </w:p>
    <w:p w:rsidR="00412577" w:rsidRDefault="00412577">
      <w:pPr>
        <w:pStyle w:val="ConsPlusNormal"/>
        <w:ind w:firstLine="540"/>
        <w:jc w:val="both"/>
      </w:pPr>
      <w:r>
        <w:t xml:space="preserve">Институты развития являются эффективным механизмом реализации мер государственной поддержки малого и среднего бизнеса. Передача этих функций от государства к институтам развития позволит перейти от механизма формального бюджетного перераспределения средств к реализации комплексных программ поддержки. Типология институтов развития и их задачи </w:t>
      </w:r>
      <w:r>
        <w:lastRenderedPageBreak/>
        <w:t xml:space="preserve">представлены в </w:t>
      </w:r>
      <w:hyperlink w:anchor="P4920" w:history="1">
        <w:r>
          <w:rPr>
            <w:color w:val="0000FF"/>
          </w:rPr>
          <w:t>таблице 24</w:t>
        </w:r>
      </w:hyperlink>
      <w:r>
        <w:t>.</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3"/>
      </w:pPr>
      <w:r>
        <w:lastRenderedPageBreak/>
        <w:t>Таблица 24</w:t>
      </w:r>
    </w:p>
    <w:p w:rsidR="00412577" w:rsidRDefault="00412577">
      <w:pPr>
        <w:pStyle w:val="ConsPlusNormal"/>
        <w:jc w:val="right"/>
      </w:pPr>
    </w:p>
    <w:p w:rsidR="00412577" w:rsidRDefault="00412577">
      <w:pPr>
        <w:pStyle w:val="ConsPlusNormal"/>
        <w:jc w:val="center"/>
      </w:pPr>
      <w:bookmarkStart w:id="63" w:name="P4920"/>
      <w:bookmarkEnd w:id="63"/>
      <w:r>
        <w:t>Типы институтов развития и их задачи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1871"/>
        <w:gridCol w:w="1814"/>
        <w:gridCol w:w="1417"/>
        <w:gridCol w:w="1701"/>
        <w:gridCol w:w="2778"/>
        <w:gridCol w:w="1587"/>
        <w:gridCol w:w="2211"/>
        <w:gridCol w:w="1474"/>
      </w:tblGrid>
      <w:tr w:rsidR="00412577">
        <w:tc>
          <w:tcPr>
            <w:tcW w:w="2665" w:type="dxa"/>
            <w:vMerge w:val="restart"/>
            <w:tcBorders>
              <w:bottom w:val="nil"/>
            </w:tcBorders>
          </w:tcPr>
          <w:p w:rsidR="00412577" w:rsidRDefault="00412577">
            <w:pPr>
              <w:pStyle w:val="ConsPlusNormal"/>
              <w:jc w:val="right"/>
            </w:pPr>
            <w:r>
              <w:t>Задачи институтов развития</w:t>
            </w:r>
          </w:p>
        </w:tc>
        <w:tc>
          <w:tcPr>
            <w:tcW w:w="1871" w:type="dxa"/>
            <w:vMerge w:val="restart"/>
            <w:tcBorders>
              <w:bottom w:val="nil"/>
            </w:tcBorders>
          </w:tcPr>
          <w:p w:rsidR="00412577" w:rsidRDefault="00412577">
            <w:pPr>
              <w:pStyle w:val="ConsPlusNormal"/>
              <w:jc w:val="center"/>
            </w:pPr>
            <w:r>
              <w:t>Преодоление барьеров для диверсификации экономики (отраслевая политика)</w:t>
            </w:r>
          </w:p>
        </w:tc>
        <w:tc>
          <w:tcPr>
            <w:tcW w:w="1814" w:type="dxa"/>
            <w:vMerge w:val="restart"/>
            <w:tcBorders>
              <w:bottom w:val="nil"/>
            </w:tcBorders>
          </w:tcPr>
          <w:p w:rsidR="00412577" w:rsidRDefault="00412577">
            <w:pPr>
              <w:pStyle w:val="ConsPlusNormal"/>
              <w:jc w:val="center"/>
            </w:pPr>
            <w:r>
              <w:t>Развитие экономической инфраструктуры</w:t>
            </w:r>
          </w:p>
        </w:tc>
        <w:tc>
          <w:tcPr>
            <w:tcW w:w="3118" w:type="dxa"/>
            <w:gridSpan w:val="2"/>
          </w:tcPr>
          <w:p w:rsidR="00412577" w:rsidRDefault="00412577">
            <w:pPr>
              <w:pStyle w:val="ConsPlusNormal"/>
              <w:jc w:val="center"/>
            </w:pPr>
            <w:r>
              <w:t>Преодоление "провалов" в сфере инноваций</w:t>
            </w:r>
          </w:p>
        </w:tc>
        <w:tc>
          <w:tcPr>
            <w:tcW w:w="2778" w:type="dxa"/>
            <w:vMerge w:val="restart"/>
            <w:tcBorders>
              <w:bottom w:val="nil"/>
            </w:tcBorders>
          </w:tcPr>
          <w:p w:rsidR="00412577" w:rsidRDefault="00412577">
            <w:pPr>
              <w:pStyle w:val="ConsPlusNormal"/>
              <w:jc w:val="center"/>
            </w:pPr>
            <w:r>
              <w:t>Поддержка социально-приоритетных отраслей и сфер</w:t>
            </w:r>
          </w:p>
        </w:tc>
        <w:tc>
          <w:tcPr>
            <w:tcW w:w="1587" w:type="dxa"/>
            <w:vMerge w:val="restart"/>
            <w:tcBorders>
              <w:bottom w:val="nil"/>
            </w:tcBorders>
          </w:tcPr>
          <w:p w:rsidR="00412577" w:rsidRDefault="00412577">
            <w:pPr>
              <w:pStyle w:val="ConsPlusNormal"/>
              <w:jc w:val="center"/>
            </w:pPr>
            <w:r>
              <w:t>Преодоление региональных дисбалансов</w:t>
            </w:r>
          </w:p>
        </w:tc>
        <w:tc>
          <w:tcPr>
            <w:tcW w:w="2211" w:type="dxa"/>
            <w:vMerge w:val="restart"/>
            <w:tcBorders>
              <w:bottom w:val="nil"/>
            </w:tcBorders>
          </w:tcPr>
          <w:p w:rsidR="00412577" w:rsidRDefault="00412577">
            <w:pPr>
              <w:pStyle w:val="ConsPlusNormal"/>
              <w:jc w:val="center"/>
            </w:pPr>
            <w:r>
              <w:t>Преодоление институциональных "провалов"</w:t>
            </w:r>
          </w:p>
        </w:tc>
        <w:tc>
          <w:tcPr>
            <w:tcW w:w="1474" w:type="dxa"/>
            <w:vMerge w:val="restart"/>
            <w:tcBorders>
              <w:bottom w:val="nil"/>
            </w:tcBorders>
          </w:tcPr>
          <w:p w:rsidR="00412577" w:rsidRDefault="00412577">
            <w:pPr>
              <w:pStyle w:val="ConsPlusNormal"/>
              <w:jc w:val="center"/>
            </w:pPr>
            <w:r>
              <w:t>Преодоление барьеров выхода на внешние рынки</w:t>
            </w:r>
          </w:p>
        </w:tc>
      </w:tr>
      <w:tr w:rsidR="00412577">
        <w:tblPrEx>
          <w:tblBorders>
            <w:insideH w:val="nil"/>
          </w:tblBorders>
        </w:tblPrEx>
        <w:tc>
          <w:tcPr>
            <w:tcW w:w="2665" w:type="dxa"/>
            <w:vMerge/>
            <w:tcBorders>
              <w:bottom w:val="nil"/>
            </w:tcBorders>
          </w:tcPr>
          <w:p w:rsidR="00412577" w:rsidRDefault="00412577"/>
        </w:tc>
        <w:tc>
          <w:tcPr>
            <w:tcW w:w="1871" w:type="dxa"/>
            <w:vMerge/>
            <w:tcBorders>
              <w:bottom w:val="nil"/>
            </w:tcBorders>
          </w:tcPr>
          <w:p w:rsidR="00412577" w:rsidRDefault="00412577"/>
        </w:tc>
        <w:tc>
          <w:tcPr>
            <w:tcW w:w="1814" w:type="dxa"/>
            <w:vMerge/>
            <w:tcBorders>
              <w:bottom w:val="nil"/>
            </w:tcBorders>
          </w:tcPr>
          <w:p w:rsidR="00412577" w:rsidRDefault="00412577"/>
        </w:tc>
        <w:tc>
          <w:tcPr>
            <w:tcW w:w="1417" w:type="dxa"/>
            <w:tcBorders>
              <w:bottom w:val="nil"/>
            </w:tcBorders>
          </w:tcPr>
          <w:p w:rsidR="00412577" w:rsidRDefault="00412577">
            <w:pPr>
              <w:pStyle w:val="ConsPlusNormal"/>
              <w:jc w:val="center"/>
            </w:pPr>
            <w:r>
              <w:t>прикладные инновации</w:t>
            </w:r>
          </w:p>
        </w:tc>
        <w:tc>
          <w:tcPr>
            <w:tcW w:w="1701" w:type="dxa"/>
            <w:tcBorders>
              <w:bottom w:val="nil"/>
            </w:tcBorders>
          </w:tcPr>
          <w:p w:rsidR="00412577" w:rsidRDefault="00412577">
            <w:pPr>
              <w:pStyle w:val="ConsPlusNormal"/>
              <w:jc w:val="center"/>
            </w:pPr>
            <w:r>
              <w:t>инновации в сфере стратегических технологий</w:t>
            </w:r>
          </w:p>
        </w:tc>
        <w:tc>
          <w:tcPr>
            <w:tcW w:w="2778" w:type="dxa"/>
            <w:vMerge/>
            <w:tcBorders>
              <w:bottom w:val="nil"/>
            </w:tcBorders>
          </w:tcPr>
          <w:p w:rsidR="00412577" w:rsidRDefault="00412577"/>
        </w:tc>
        <w:tc>
          <w:tcPr>
            <w:tcW w:w="1587" w:type="dxa"/>
            <w:vMerge/>
            <w:tcBorders>
              <w:bottom w:val="nil"/>
            </w:tcBorders>
          </w:tcPr>
          <w:p w:rsidR="00412577" w:rsidRDefault="00412577"/>
        </w:tc>
        <w:tc>
          <w:tcPr>
            <w:tcW w:w="2211" w:type="dxa"/>
            <w:vMerge/>
            <w:tcBorders>
              <w:bottom w:val="nil"/>
            </w:tcBorders>
          </w:tcPr>
          <w:p w:rsidR="00412577" w:rsidRDefault="00412577"/>
        </w:tc>
        <w:tc>
          <w:tcPr>
            <w:tcW w:w="1474" w:type="dxa"/>
            <w:vMerge/>
            <w:tcBorders>
              <w:bottom w:val="nil"/>
            </w:tcBorders>
          </w:tcPr>
          <w:p w:rsidR="00412577" w:rsidRDefault="00412577"/>
        </w:tc>
      </w:tr>
      <w:tr w:rsidR="00412577">
        <w:tblPrEx>
          <w:tblBorders>
            <w:insideH w:val="nil"/>
          </w:tblBorders>
        </w:tblPrEx>
        <w:tc>
          <w:tcPr>
            <w:tcW w:w="2665" w:type="dxa"/>
            <w:tcBorders>
              <w:top w:val="nil"/>
            </w:tcBorders>
          </w:tcPr>
          <w:p w:rsidR="00412577" w:rsidRDefault="00412577">
            <w:pPr>
              <w:pStyle w:val="ConsPlusNormal"/>
            </w:pPr>
            <w:r>
              <w:t>Типы институтов развития</w:t>
            </w:r>
          </w:p>
        </w:tc>
        <w:tc>
          <w:tcPr>
            <w:tcW w:w="1871" w:type="dxa"/>
            <w:tcBorders>
              <w:top w:val="nil"/>
            </w:tcBorders>
          </w:tcPr>
          <w:p w:rsidR="00412577" w:rsidRDefault="00412577">
            <w:pPr>
              <w:pStyle w:val="ConsPlusNormal"/>
              <w:jc w:val="both"/>
            </w:pPr>
          </w:p>
        </w:tc>
        <w:tc>
          <w:tcPr>
            <w:tcW w:w="1814" w:type="dxa"/>
            <w:tcBorders>
              <w:top w:val="nil"/>
            </w:tcBorders>
          </w:tcPr>
          <w:p w:rsidR="00412577" w:rsidRDefault="00412577">
            <w:pPr>
              <w:pStyle w:val="ConsPlusNormal"/>
              <w:jc w:val="both"/>
            </w:pPr>
          </w:p>
        </w:tc>
        <w:tc>
          <w:tcPr>
            <w:tcW w:w="1417" w:type="dxa"/>
            <w:tcBorders>
              <w:top w:val="nil"/>
            </w:tcBorders>
          </w:tcPr>
          <w:p w:rsidR="00412577" w:rsidRDefault="00412577">
            <w:pPr>
              <w:pStyle w:val="ConsPlusNormal"/>
              <w:jc w:val="both"/>
            </w:pPr>
          </w:p>
        </w:tc>
        <w:tc>
          <w:tcPr>
            <w:tcW w:w="1701" w:type="dxa"/>
            <w:tcBorders>
              <w:top w:val="nil"/>
            </w:tcBorders>
          </w:tcPr>
          <w:p w:rsidR="00412577" w:rsidRDefault="00412577">
            <w:pPr>
              <w:pStyle w:val="ConsPlusNormal"/>
              <w:jc w:val="both"/>
            </w:pPr>
          </w:p>
        </w:tc>
        <w:tc>
          <w:tcPr>
            <w:tcW w:w="2778" w:type="dxa"/>
            <w:tcBorders>
              <w:top w:val="nil"/>
            </w:tcBorders>
          </w:tcPr>
          <w:p w:rsidR="00412577" w:rsidRDefault="00412577">
            <w:pPr>
              <w:pStyle w:val="ConsPlusNormal"/>
              <w:jc w:val="both"/>
            </w:pPr>
          </w:p>
        </w:tc>
        <w:tc>
          <w:tcPr>
            <w:tcW w:w="1587" w:type="dxa"/>
            <w:tcBorders>
              <w:top w:val="nil"/>
            </w:tcBorders>
          </w:tcPr>
          <w:p w:rsidR="00412577" w:rsidRDefault="00412577">
            <w:pPr>
              <w:pStyle w:val="ConsPlusNormal"/>
              <w:jc w:val="both"/>
            </w:pPr>
          </w:p>
        </w:tc>
        <w:tc>
          <w:tcPr>
            <w:tcW w:w="2211" w:type="dxa"/>
            <w:tcBorders>
              <w:top w:val="nil"/>
            </w:tcBorders>
          </w:tcPr>
          <w:p w:rsidR="00412577" w:rsidRDefault="00412577">
            <w:pPr>
              <w:pStyle w:val="ConsPlusNormal"/>
              <w:jc w:val="both"/>
            </w:pPr>
          </w:p>
        </w:tc>
        <w:tc>
          <w:tcPr>
            <w:tcW w:w="1474" w:type="dxa"/>
            <w:tcBorders>
              <w:top w:val="nil"/>
            </w:tcBorders>
          </w:tcPr>
          <w:p w:rsidR="00412577" w:rsidRDefault="00412577">
            <w:pPr>
              <w:pStyle w:val="ConsPlusNormal"/>
              <w:jc w:val="both"/>
            </w:pPr>
          </w:p>
        </w:tc>
      </w:tr>
      <w:tr w:rsidR="00412577">
        <w:tc>
          <w:tcPr>
            <w:tcW w:w="2665" w:type="dxa"/>
          </w:tcPr>
          <w:p w:rsidR="00412577" w:rsidRDefault="00412577">
            <w:pPr>
              <w:pStyle w:val="ConsPlusNormal"/>
              <w:jc w:val="both"/>
            </w:pPr>
            <w:r>
              <w:t>Федеральные и ведомственные целевые программы</w:t>
            </w:r>
          </w:p>
        </w:tc>
        <w:tc>
          <w:tcPr>
            <w:tcW w:w="1871" w:type="dxa"/>
          </w:tcPr>
          <w:p w:rsidR="00412577" w:rsidRDefault="00412577">
            <w:pPr>
              <w:pStyle w:val="ConsPlusNormal"/>
              <w:jc w:val="center"/>
            </w:pPr>
            <w:r>
              <w:t>x</w:t>
            </w:r>
          </w:p>
        </w:tc>
        <w:tc>
          <w:tcPr>
            <w:tcW w:w="1814" w:type="dxa"/>
          </w:tcPr>
          <w:p w:rsidR="00412577" w:rsidRDefault="00412577">
            <w:pPr>
              <w:pStyle w:val="ConsPlusNormal"/>
              <w:jc w:val="center"/>
            </w:pPr>
            <w:r>
              <w:t>x</w:t>
            </w:r>
          </w:p>
        </w:tc>
        <w:tc>
          <w:tcPr>
            <w:tcW w:w="1417" w:type="dxa"/>
          </w:tcPr>
          <w:p w:rsidR="00412577" w:rsidRDefault="00412577">
            <w:pPr>
              <w:pStyle w:val="ConsPlusNormal"/>
              <w:jc w:val="center"/>
            </w:pPr>
            <w:r>
              <w:t>x</w:t>
            </w:r>
          </w:p>
        </w:tc>
        <w:tc>
          <w:tcPr>
            <w:tcW w:w="1701" w:type="dxa"/>
          </w:tcPr>
          <w:p w:rsidR="00412577" w:rsidRDefault="00412577">
            <w:pPr>
              <w:pStyle w:val="ConsPlusNormal"/>
              <w:jc w:val="center"/>
            </w:pPr>
            <w:r>
              <w:t>x</w:t>
            </w:r>
          </w:p>
        </w:tc>
        <w:tc>
          <w:tcPr>
            <w:tcW w:w="2778" w:type="dxa"/>
          </w:tcPr>
          <w:p w:rsidR="00412577" w:rsidRDefault="00412577">
            <w:pPr>
              <w:pStyle w:val="ConsPlusNormal"/>
              <w:jc w:val="center"/>
            </w:pPr>
            <w:r>
              <w:t>x</w:t>
            </w:r>
          </w:p>
        </w:tc>
        <w:tc>
          <w:tcPr>
            <w:tcW w:w="1587" w:type="dxa"/>
          </w:tcPr>
          <w:p w:rsidR="00412577" w:rsidRDefault="00412577">
            <w:pPr>
              <w:pStyle w:val="ConsPlusNormal"/>
              <w:jc w:val="center"/>
            </w:pPr>
            <w:r>
              <w:t>x</w:t>
            </w:r>
          </w:p>
        </w:tc>
        <w:tc>
          <w:tcPr>
            <w:tcW w:w="2211"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Универсальные банки развития</w:t>
            </w:r>
          </w:p>
        </w:tc>
        <w:tc>
          <w:tcPr>
            <w:tcW w:w="1871" w:type="dxa"/>
          </w:tcPr>
          <w:p w:rsidR="00412577" w:rsidRDefault="00412577">
            <w:pPr>
              <w:pStyle w:val="ConsPlusNormal"/>
              <w:jc w:val="center"/>
            </w:pPr>
            <w:r>
              <w:t>x</w:t>
            </w:r>
          </w:p>
        </w:tc>
        <w:tc>
          <w:tcPr>
            <w:tcW w:w="1814" w:type="dxa"/>
          </w:tcPr>
          <w:p w:rsidR="00412577" w:rsidRDefault="00412577">
            <w:pPr>
              <w:pStyle w:val="ConsPlusNormal"/>
              <w:jc w:val="center"/>
            </w:pPr>
            <w:r>
              <w:t>x</w:t>
            </w:r>
          </w:p>
        </w:tc>
        <w:tc>
          <w:tcPr>
            <w:tcW w:w="1417" w:type="dxa"/>
          </w:tcPr>
          <w:p w:rsidR="00412577" w:rsidRDefault="00412577">
            <w:pPr>
              <w:pStyle w:val="ConsPlusNormal"/>
              <w:jc w:val="center"/>
            </w:pPr>
            <w:r>
              <w:t>x</w:t>
            </w:r>
          </w:p>
        </w:tc>
        <w:tc>
          <w:tcPr>
            <w:tcW w:w="1701" w:type="dxa"/>
          </w:tcPr>
          <w:p w:rsidR="00412577" w:rsidRDefault="00412577">
            <w:pPr>
              <w:pStyle w:val="ConsPlusNormal"/>
              <w:jc w:val="center"/>
            </w:pPr>
            <w:r>
              <w:t>x</w:t>
            </w:r>
          </w:p>
        </w:tc>
        <w:tc>
          <w:tcPr>
            <w:tcW w:w="2778" w:type="dxa"/>
          </w:tcPr>
          <w:p w:rsidR="00412577" w:rsidRDefault="00412577">
            <w:pPr>
              <w:pStyle w:val="ConsPlusNormal"/>
              <w:jc w:val="center"/>
            </w:pPr>
            <w:r>
              <w:t>x</w:t>
            </w:r>
          </w:p>
        </w:tc>
        <w:tc>
          <w:tcPr>
            <w:tcW w:w="1587" w:type="dxa"/>
          </w:tcPr>
          <w:p w:rsidR="00412577" w:rsidRDefault="00412577">
            <w:pPr>
              <w:pStyle w:val="ConsPlusNormal"/>
              <w:jc w:val="center"/>
            </w:pPr>
            <w:r>
              <w:t>x</w:t>
            </w:r>
          </w:p>
        </w:tc>
        <w:tc>
          <w:tcPr>
            <w:tcW w:w="2211" w:type="dxa"/>
          </w:tcPr>
          <w:p w:rsidR="00412577" w:rsidRDefault="00412577">
            <w:pPr>
              <w:pStyle w:val="ConsPlusNormal"/>
              <w:jc w:val="center"/>
            </w:pPr>
            <w:r>
              <w:t>x</w:t>
            </w:r>
          </w:p>
        </w:tc>
        <w:tc>
          <w:tcPr>
            <w:tcW w:w="1474" w:type="dxa"/>
          </w:tcPr>
          <w:p w:rsidR="00412577" w:rsidRDefault="00412577">
            <w:pPr>
              <w:pStyle w:val="ConsPlusNormal"/>
              <w:jc w:val="center"/>
            </w:pPr>
            <w:r>
              <w:t>x</w:t>
            </w:r>
          </w:p>
        </w:tc>
      </w:tr>
      <w:tr w:rsidR="00412577">
        <w:tc>
          <w:tcPr>
            <w:tcW w:w="2665" w:type="dxa"/>
          </w:tcPr>
          <w:p w:rsidR="00412577" w:rsidRDefault="00412577">
            <w:pPr>
              <w:pStyle w:val="ConsPlusNormal"/>
              <w:jc w:val="both"/>
            </w:pPr>
            <w:r>
              <w:t>Отраслевые банки развития</w:t>
            </w:r>
          </w:p>
        </w:tc>
        <w:tc>
          <w:tcPr>
            <w:tcW w:w="1871" w:type="dxa"/>
          </w:tcPr>
          <w:p w:rsidR="00412577" w:rsidRDefault="00412577">
            <w:pPr>
              <w:pStyle w:val="ConsPlusNormal"/>
              <w:jc w:val="center"/>
            </w:pPr>
            <w:r>
              <w:t>x</w:t>
            </w:r>
          </w:p>
        </w:tc>
        <w:tc>
          <w:tcPr>
            <w:tcW w:w="1814" w:type="dxa"/>
          </w:tcPr>
          <w:p w:rsidR="00412577" w:rsidRDefault="00412577">
            <w:pPr>
              <w:pStyle w:val="ConsPlusNormal"/>
              <w:jc w:val="center"/>
            </w:pPr>
          </w:p>
        </w:tc>
        <w:tc>
          <w:tcPr>
            <w:tcW w:w="1417" w:type="dxa"/>
          </w:tcPr>
          <w:p w:rsidR="00412577" w:rsidRDefault="00412577">
            <w:pPr>
              <w:pStyle w:val="ConsPlusNormal"/>
              <w:jc w:val="center"/>
            </w:pPr>
          </w:p>
        </w:tc>
        <w:tc>
          <w:tcPr>
            <w:tcW w:w="1701" w:type="dxa"/>
          </w:tcPr>
          <w:p w:rsidR="00412577" w:rsidRDefault="00412577">
            <w:pPr>
              <w:pStyle w:val="ConsPlusNormal"/>
              <w:jc w:val="center"/>
            </w:pPr>
          </w:p>
        </w:tc>
        <w:tc>
          <w:tcPr>
            <w:tcW w:w="2778" w:type="dxa"/>
          </w:tcPr>
          <w:p w:rsidR="00412577" w:rsidRDefault="00412577">
            <w:pPr>
              <w:pStyle w:val="ConsPlusNormal"/>
              <w:jc w:val="center"/>
            </w:pPr>
            <w:r>
              <w:t>x</w:t>
            </w:r>
          </w:p>
        </w:tc>
        <w:tc>
          <w:tcPr>
            <w:tcW w:w="1587" w:type="dxa"/>
          </w:tcPr>
          <w:p w:rsidR="00412577" w:rsidRDefault="00412577">
            <w:pPr>
              <w:pStyle w:val="ConsPlusNormal"/>
              <w:jc w:val="center"/>
            </w:pPr>
          </w:p>
        </w:tc>
        <w:tc>
          <w:tcPr>
            <w:tcW w:w="2211"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Институты поддержки прикладных инноваций (бизнес-инкубаторы, центры трансферта технологий, венчурные фонды и др.)</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r>
              <w:t>x</w:t>
            </w:r>
          </w:p>
        </w:tc>
        <w:tc>
          <w:tcPr>
            <w:tcW w:w="1701" w:type="dxa"/>
          </w:tcPr>
          <w:p w:rsidR="00412577" w:rsidRDefault="00412577">
            <w:pPr>
              <w:pStyle w:val="ConsPlusNormal"/>
              <w:jc w:val="center"/>
            </w:pPr>
          </w:p>
        </w:tc>
        <w:tc>
          <w:tcPr>
            <w:tcW w:w="2778" w:type="dxa"/>
          </w:tcPr>
          <w:p w:rsidR="00412577" w:rsidRDefault="00412577">
            <w:pPr>
              <w:pStyle w:val="ConsPlusNormal"/>
              <w:jc w:val="center"/>
            </w:pPr>
          </w:p>
        </w:tc>
        <w:tc>
          <w:tcPr>
            <w:tcW w:w="1587" w:type="dxa"/>
          </w:tcPr>
          <w:p w:rsidR="00412577" w:rsidRDefault="00412577">
            <w:pPr>
              <w:pStyle w:val="ConsPlusNormal"/>
              <w:jc w:val="center"/>
            </w:pPr>
          </w:p>
        </w:tc>
        <w:tc>
          <w:tcPr>
            <w:tcW w:w="2211"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Институты поддержки развития стратегических технологий</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p>
        </w:tc>
        <w:tc>
          <w:tcPr>
            <w:tcW w:w="1701" w:type="dxa"/>
          </w:tcPr>
          <w:p w:rsidR="00412577" w:rsidRDefault="00412577">
            <w:pPr>
              <w:pStyle w:val="ConsPlusNormal"/>
              <w:jc w:val="center"/>
            </w:pPr>
            <w:r>
              <w:t>x</w:t>
            </w:r>
          </w:p>
        </w:tc>
        <w:tc>
          <w:tcPr>
            <w:tcW w:w="2778" w:type="dxa"/>
          </w:tcPr>
          <w:p w:rsidR="00412577" w:rsidRDefault="00412577">
            <w:pPr>
              <w:pStyle w:val="ConsPlusNormal"/>
              <w:jc w:val="center"/>
            </w:pPr>
          </w:p>
        </w:tc>
        <w:tc>
          <w:tcPr>
            <w:tcW w:w="1587" w:type="dxa"/>
          </w:tcPr>
          <w:p w:rsidR="00412577" w:rsidRDefault="00412577">
            <w:pPr>
              <w:pStyle w:val="ConsPlusNormal"/>
              <w:jc w:val="center"/>
            </w:pPr>
          </w:p>
        </w:tc>
        <w:tc>
          <w:tcPr>
            <w:tcW w:w="2211"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lastRenderedPageBreak/>
              <w:t>Фонды и агентства социального развития</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p>
        </w:tc>
        <w:tc>
          <w:tcPr>
            <w:tcW w:w="1701" w:type="dxa"/>
          </w:tcPr>
          <w:p w:rsidR="00412577" w:rsidRDefault="00412577">
            <w:pPr>
              <w:pStyle w:val="ConsPlusNormal"/>
              <w:jc w:val="center"/>
            </w:pPr>
          </w:p>
        </w:tc>
        <w:tc>
          <w:tcPr>
            <w:tcW w:w="2778" w:type="dxa"/>
          </w:tcPr>
          <w:p w:rsidR="00412577" w:rsidRDefault="00412577">
            <w:pPr>
              <w:pStyle w:val="ConsPlusNormal"/>
              <w:jc w:val="center"/>
            </w:pPr>
            <w:r>
              <w:t>x</w:t>
            </w:r>
          </w:p>
        </w:tc>
        <w:tc>
          <w:tcPr>
            <w:tcW w:w="1587" w:type="dxa"/>
          </w:tcPr>
          <w:p w:rsidR="00412577" w:rsidRDefault="00412577">
            <w:pPr>
              <w:pStyle w:val="ConsPlusNormal"/>
              <w:jc w:val="center"/>
            </w:pPr>
          </w:p>
        </w:tc>
        <w:tc>
          <w:tcPr>
            <w:tcW w:w="2211"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Фонды регионального развития</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p>
        </w:tc>
        <w:tc>
          <w:tcPr>
            <w:tcW w:w="1701" w:type="dxa"/>
          </w:tcPr>
          <w:p w:rsidR="00412577" w:rsidRDefault="00412577">
            <w:pPr>
              <w:pStyle w:val="ConsPlusNormal"/>
              <w:jc w:val="center"/>
            </w:pPr>
          </w:p>
        </w:tc>
        <w:tc>
          <w:tcPr>
            <w:tcW w:w="2778" w:type="dxa"/>
          </w:tcPr>
          <w:p w:rsidR="00412577" w:rsidRDefault="00412577">
            <w:pPr>
              <w:pStyle w:val="ConsPlusNormal"/>
              <w:jc w:val="center"/>
            </w:pPr>
          </w:p>
        </w:tc>
        <w:tc>
          <w:tcPr>
            <w:tcW w:w="1587" w:type="dxa"/>
          </w:tcPr>
          <w:p w:rsidR="00412577" w:rsidRDefault="00412577">
            <w:pPr>
              <w:pStyle w:val="ConsPlusNormal"/>
              <w:jc w:val="center"/>
            </w:pPr>
            <w:r>
              <w:t>x</w:t>
            </w:r>
          </w:p>
        </w:tc>
        <w:tc>
          <w:tcPr>
            <w:tcW w:w="2211"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Особые экономические зоны, зоны территориального развития</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r>
              <w:t>x</w:t>
            </w:r>
          </w:p>
        </w:tc>
        <w:tc>
          <w:tcPr>
            <w:tcW w:w="1701" w:type="dxa"/>
          </w:tcPr>
          <w:p w:rsidR="00412577" w:rsidRDefault="00412577">
            <w:pPr>
              <w:pStyle w:val="ConsPlusNormal"/>
              <w:jc w:val="center"/>
            </w:pPr>
          </w:p>
        </w:tc>
        <w:tc>
          <w:tcPr>
            <w:tcW w:w="2778" w:type="dxa"/>
          </w:tcPr>
          <w:p w:rsidR="00412577" w:rsidRDefault="00412577">
            <w:pPr>
              <w:pStyle w:val="ConsPlusNormal"/>
              <w:jc w:val="center"/>
            </w:pPr>
          </w:p>
        </w:tc>
        <w:tc>
          <w:tcPr>
            <w:tcW w:w="1587" w:type="dxa"/>
          </w:tcPr>
          <w:p w:rsidR="00412577" w:rsidRDefault="00412577">
            <w:pPr>
              <w:pStyle w:val="ConsPlusNormal"/>
              <w:jc w:val="center"/>
            </w:pPr>
            <w:r>
              <w:t>x</w:t>
            </w:r>
          </w:p>
        </w:tc>
        <w:tc>
          <w:tcPr>
            <w:tcW w:w="2211" w:type="dxa"/>
          </w:tcPr>
          <w:p w:rsidR="00412577" w:rsidRDefault="00412577">
            <w:pPr>
              <w:pStyle w:val="ConsPlusNormal"/>
              <w:jc w:val="center"/>
            </w:pPr>
            <w:r>
              <w:t>x</w:t>
            </w: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Моноинструментальные институты развития (государственные лизинговые компании, ипотечные агентства и др.)</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p>
        </w:tc>
        <w:tc>
          <w:tcPr>
            <w:tcW w:w="1701" w:type="dxa"/>
          </w:tcPr>
          <w:p w:rsidR="00412577" w:rsidRDefault="00412577">
            <w:pPr>
              <w:pStyle w:val="ConsPlusNormal"/>
              <w:jc w:val="center"/>
            </w:pPr>
          </w:p>
        </w:tc>
        <w:tc>
          <w:tcPr>
            <w:tcW w:w="2778" w:type="dxa"/>
          </w:tcPr>
          <w:p w:rsidR="00412577" w:rsidRDefault="00412577">
            <w:pPr>
              <w:pStyle w:val="ConsPlusNormal"/>
              <w:jc w:val="center"/>
            </w:pPr>
          </w:p>
        </w:tc>
        <w:tc>
          <w:tcPr>
            <w:tcW w:w="1587" w:type="dxa"/>
          </w:tcPr>
          <w:p w:rsidR="00412577" w:rsidRDefault="00412577">
            <w:pPr>
              <w:pStyle w:val="ConsPlusNormal"/>
              <w:jc w:val="center"/>
            </w:pPr>
          </w:p>
        </w:tc>
        <w:tc>
          <w:tcPr>
            <w:tcW w:w="2211" w:type="dxa"/>
          </w:tcPr>
          <w:p w:rsidR="00412577" w:rsidRDefault="00412577">
            <w:pPr>
              <w:pStyle w:val="ConsPlusNormal"/>
              <w:jc w:val="center"/>
            </w:pPr>
            <w:r>
              <w:t>x</w:t>
            </w:r>
          </w:p>
        </w:tc>
        <w:tc>
          <w:tcPr>
            <w:tcW w:w="1474" w:type="dxa"/>
          </w:tcPr>
          <w:p w:rsidR="00412577" w:rsidRDefault="00412577">
            <w:pPr>
              <w:pStyle w:val="ConsPlusNormal"/>
              <w:jc w:val="center"/>
            </w:pPr>
          </w:p>
        </w:tc>
      </w:tr>
      <w:tr w:rsidR="00412577">
        <w:tc>
          <w:tcPr>
            <w:tcW w:w="2665" w:type="dxa"/>
          </w:tcPr>
          <w:p w:rsidR="00412577" w:rsidRDefault="00412577">
            <w:pPr>
              <w:pStyle w:val="ConsPlusNormal"/>
              <w:jc w:val="both"/>
            </w:pPr>
            <w:r>
              <w:t>Экспортно-импортные банки и страховые агентства</w:t>
            </w:r>
          </w:p>
        </w:tc>
        <w:tc>
          <w:tcPr>
            <w:tcW w:w="1871" w:type="dxa"/>
          </w:tcPr>
          <w:p w:rsidR="00412577" w:rsidRDefault="00412577">
            <w:pPr>
              <w:pStyle w:val="ConsPlusNormal"/>
              <w:jc w:val="center"/>
            </w:pPr>
          </w:p>
        </w:tc>
        <w:tc>
          <w:tcPr>
            <w:tcW w:w="1814" w:type="dxa"/>
          </w:tcPr>
          <w:p w:rsidR="00412577" w:rsidRDefault="00412577">
            <w:pPr>
              <w:pStyle w:val="ConsPlusNormal"/>
              <w:jc w:val="center"/>
            </w:pPr>
          </w:p>
        </w:tc>
        <w:tc>
          <w:tcPr>
            <w:tcW w:w="1417" w:type="dxa"/>
          </w:tcPr>
          <w:p w:rsidR="00412577" w:rsidRDefault="00412577">
            <w:pPr>
              <w:pStyle w:val="ConsPlusNormal"/>
              <w:jc w:val="center"/>
            </w:pPr>
          </w:p>
        </w:tc>
        <w:tc>
          <w:tcPr>
            <w:tcW w:w="1701" w:type="dxa"/>
          </w:tcPr>
          <w:p w:rsidR="00412577" w:rsidRDefault="00412577">
            <w:pPr>
              <w:pStyle w:val="ConsPlusNormal"/>
              <w:jc w:val="center"/>
            </w:pPr>
          </w:p>
        </w:tc>
        <w:tc>
          <w:tcPr>
            <w:tcW w:w="2778" w:type="dxa"/>
          </w:tcPr>
          <w:p w:rsidR="00412577" w:rsidRDefault="00412577">
            <w:pPr>
              <w:pStyle w:val="ConsPlusNormal"/>
              <w:jc w:val="center"/>
            </w:pPr>
          </w:p>
        </w:tc>
        <w:tc>
          <w:tcPr>
            <w:tcW w:w="1587" w:type="dxa"/>
          </w:tcPr>
          <w:p w:rsidR="00412577" w:rsidRDefault="00412577">
            <w:pPr>
              <w:pStyle w:val="ConsPlusNormal"/>
              <w:jc w:val="center"/>
            </w:pPr>
          </w:p>
        </w:tc>
        <w:tc>
          <w:tcPr>
            <w:tcW w:w="2211" w:type="dxa"/>
          </w:tcPr>
          <w:p w:rsidR="00412577" w:rsidRDefault="00412577">
            <w:pPr>
              <w:pStyle w:val="ConsPlusNormal"/>
              <w:jc w:val="center"/>
            </w:pPr>
          </w:p>
        </w:tc>
        <w:tc>
          <w:tcPr>
            <w:tcW w:w="1474" w:type="dxa"/>
          </w:tcPr>
          <w:p w:rsidR="00412577" w:rsidRDefault="00412577">
            <w:pPr>
              <w:pStyle w:val="ConsPlusNormal"/>
              <w:jc w:val="center"/>
            </w:pPr>
            <w:r>
              <w:t>x</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Реализация государственной политики, направленной на создание институтов развития, экономически обоснована, позволит повысить темпы экономического роста, приведет к снижению общей неопределенности и рисков и издержек ведения бизнеса.</w:t>
      </w:r>
    </w:p>
    <w:p w:rsidR="00412577" w:rsidRDefault="00412577">
      <w:pPr>
        <w:pStyle w:val="ConsPlusNormal"/>
        <w:ind w:firstLine="540"/>
        <w:jc w:val="both"/>
      </w:pPr>
      <w:r>
        <w:t>Наиболее известными и активно функционирующими финансовыми институтами развития являются следующие:</w:t>
      </w:r>
    </w:p>
    <w:p w:rsidR="00412577" w:rsidRDefault="00412577">
      <w:pPr>
        <w:pStyle w:val="ConsPlusNormal"/>
        <w:ind w:firstLine="540"/>
        <w:jc w:val="both"/>
      </w:pPr>
      <w:r>
        <w:t>- Инвестиционный фонд Российской Федерации;</w:t>
      </w:r>
    </w:p>
    <w:p w:rsidR="00412577" w:rsidRDefault="00412577">
      <w:pPr>
        <w:pStyle w:val="ConsPlusNormal"/>
        <w:ind w:firstLine="540"/>
        <w:jc w:val="both"/>
      </w:pPr>
      <w:r>
        <w:t>- Государственная корпорация "Банк развития и внешнеэкономической деятельности (Внешэкономбанк)" (включая его дочерние структуры - ОАО "Российский банк развития" и ЗАО "Российский экспортно-импортный банк");</w:t>
      </w:r>
    </w:p>
    <w:p w:rsidR="00412577" w:rsidRDefault="00412577">
      <w:pPr>
        <w:pStyle w:val="ConsPlusNormal"/>
        <w:ind w:firstLine="540"/>
        <w:jc w:val="both"/>
      </w:pPr>
      <w:r>
        <w:t>- ОАО "Российский сельскохозяйственный банк" (Россельхозбанк);</w:t>
      </w:r>
    </w:p>
    <w:p w:rsidR="00412577" w:rsidRDefault="00412577">
      <w:pPr>
        <w:pStyle w:val="ConsPlusNormal"/>
        <w:ind w:firstLine="540"/>
        <w:jc w:val="both"/>
      </w:pPr>
      <w:r>
        <w:t>- ОАО "Российская венчурная компания" (РВК - ОАО "Российский инвестиционный фонд информационно-коммуникационных технологий" (Росинфокоминвест);</w:t>
      </w:r>
    </w:p>
    <w:p w:rsidR="00412577" w:rsidRDefault="00412577">
      <w:pPr>
        <w:pStyle w:val="ConsPlusNormal"/>
        <w:ind w:firstLine="540"/>
        <w:jc w:val="both"/>
      </w:pPr>
      <w:r>
        <w:t>- Государственная корпорация "Российская корпорация нанотехнологий" (Роснанотех);</w:t>
      </w:r>
    </w:p>
    <w:p w:rsidR="00412577" w:rsidRDefault="00412577">
      <w:pPr>
        <w:pStyle w:val="ConsPlusNormal"/>
        <w:ind w:firstLine="540"/>
        <w:jc w:val="both"/>
      </w:pPr>
      <w:r>
        <w:t>- ОАО "Особые экономические зоны" (ОЭЗ);</w:t>
      </w:r>
    </w:p>
    <w:p w:rsidR="00412577" w:rsidRDefault="00412577">
      <w:pPr>
        <w:pStyle w:val="ConsPlusNormal"/>
        <w:ind w:firstLine="540"/>
        <w:jc w:val="both"/>
      </w:pPr>
      <w:r>
        <w:t>- Государственная корпорация "Фонд содействия реформированию жилищно-коммунального хозяйства" (Фонд ЖКХ);</w:t>
      </w:r>
    </w:p>
    <w:p w:rsidR="00412577" w:rsidRDefault="00412577">
      <w:pPr>
        <w:pStyle w:val="ConsPlusNormal"/>
        <w:ind w:firstLine="540"/>
        <w:jc w:val="both"/>
      </w:pPr>
      <w:r>
        <w:t>- ОАО "Агентство по ипотечному жилищному кредитованию" (АИЖК);</w:t>
      </w:r>
    </w:p>
    <w:p w:rsidR="00412577" w:rsidRDefault="00412577">
      <w:pPr>
        <w:pStyle w:val="ConsPlusNormal"/>
        <w:ind w:firstLine="540"/>
        <w:jc w:val="both"/>
      </w:pPr>
      <w:r>
        <w:t>- Федеральный фонд содействия развитию жилищного строительства (Фонд РЖС);</w:t>
      </w:r>
    </w:p>
    <w:p w:rsidR="00412577" w:rsidRDefault="00412577">
      <w:pPr>
        <w:pStyle w:val="ConsPlusNormal"/>
        <w:ind w:firstLine="540"/>
        <w:jc w:val="both"/>
      </w:pPr>
      <w:r>
        <w:t>- Фонд содействия развитию малых форм предприятий в научно-технической сфере.</w:t>
      </w:r>
    </w:p>
    <w:p w:rsidR="00412577" w:rsidRDefault="00412577">
      <w:pPr>
        <w:pStyle w:val="ConsPlusNormal"/>
        <w:ind w:firstLine="540"/>
        <w:jc w:val="both"/>
      </w:pPr>
      <w:r>
        <w:t>Кроме того, следует отметить и нефинансовые институты развития, осуществляющие поддержку активизации инновационного развития и диверсификации российской экономики:</w:t>
      </w:r>
    </w:p>
    <w:p w:rsidR="00412577" w:rsidRDefault="00412577">
      <w:pPr>
        <w:pStyle w:val="ConsPlusNormal"/>
        <w:ind w:firstLine="540"/>
        <w:jc w:val="both"/>
      </w:pPr>
      <w:r>
        <w:t>- четыре технико-внедренческие, две промышленно-производственные особые экономические зоны и семь туристско-рекреационных ОЭЗ (Иркутская и Приморский край, Ставропольский, Краснодарский и Алтайский края, Республики Алтай и Бурятия);</w:t>
      </w:r>
    </w:p>
    <w:p w:rsidR="00412577" w:rsidRDefault="00412577">
      <w:pPr>
        <w:pStyle w:val="ConsPlusNormal"/>
        <w:ind w:firstLine="540"/>
        <w:jc w:val="both"/>
      </w:pPr>
      <w:r>
        <w:t>- зоны территориального развития - новый нефинансовый институт развития, созданный в декабре 2011 г., еще достаточно не апробирован;</w:t>
      </w:r>
    </w:p>
    <w:p w:rsidR="00412577" w:rsidRDefault="00412577">
      <w:pPr>
        <w:pStyle w:val="ConsPlusNormal"/>
        <w:ind w:firstLine="540"/>
        <w:jc w:val="both"/>
      </w:pPr>
      <w:r>
        <w:t>- региональные агентства по привлечению инвестиций;</w:t>
      </w:r>
    </w:p>
    <w:p w:rsidR="00412577" w:rsidRDefault="00412577">
      <w:pPr>
        <w:pStyle w:val="ConsPlusNormal"/>
        <w:ind w:firstLine="540"/>
        <w:jc w:val="both"/>
      </w:pPr>
      <w:r>
        <w:t>- система региональных центров субконтрактации, обеспечивающая информационную и организационно-методическую поддержку кооперационного взаимодействия малых, средних и крупных промышленных предприятий;</w:t>
      </w:r>
    </w:p>
    <w:p w:rsidR="00412577" w:rsidRDefault="00412577">
      <w:pPr>
        <w:pStyle w:val="ConsPlusNormal"/>
        <w:ind w:firstLine="540"/>
        <w:jc w:val="both"/>
      </w:pPr>
      <w:r>
        <w:t>- технопарки;</w:t>
      </w:r>
    </w:p>
    <w:p w:rsidR="00412577" w:rsidRDefault="00412577">
      <w:pPr>
        <w:pStyle w:val="ConsPlusNormal"/>
        <w:ind w:firstLine="540"/>
        <w:jc w:val="both"/>
      </w:pPr>
      <w:r>
        <w:t>- индустриальные (промышленные) парки.</w:t>
      </w:r>
    </w:p>
    <w:p w:rsidR="00412577" w:rsidRDefault="00412577">
      <w:pPr>
        <w:pStyle w:val="ConsPlusNormal"/>
        <w:ind w:firstLine="540"/>
        <w:jc w:val="both"/>
      </w:pPr>
      <w:r>
        <w:t>В качестве приоритетных институтов развития для Смоленской области могут выступить Универсальные банки развития, Отраслевые банки развития, отдача от проектов которых будет ощутима уже в краткосрочной перспективе:</w:t>
      </w:r>
    </w:p>
    <w:p w:rsidR="00412577" w:rsidRDefault="00412577">
      <w:pPr>
        <w:pStyle w:val="ConsPlusNormal"/>
        <w:ind w:firstLine="540"/>
        <w:jc w:val="both"/>
      </w:pPr>
      <w:r>
        <w:t>- Инвестиционный фонд Российской Федерации;</w:t>
      </w:r>
    </w:p>
    <w:p w:rsidR="00412577" w:rsidRDefault="00412577">
      <w:pPr>
        <w:pStyle w:val="ConsPlusNormal"/>
        <w:ind w:firstLine="540"/>
        <w:jc w:val="both"/>
      </w:pPr>
      <w:r>
        <w:t>- Государственная корпорация "Банк развития и внешнеэкономической деятельности (Внешэкономбанк)" (включая его дочерние структуры - ОАО "Российский банк развития" и ЗАО "Российский экспортно-импортный банк");</w:t>
      </w:r>
    </w:p>
    <w:p w:rsidR="00412577" w:rsidRDefault="00412577">
      <w:pPr>
        <w:pStyle w:val="ConsPlusNormal"/>
        <w:ind w:firstLine="540"/>
        <w:jc w:val="both"/>
      </w:pPr>
      <w:r>
        <w:t>- ОАО "Российский сельскохозяйственный банк" (Россельхозбанк);</w:t>
      </w:r>
    </w:p>
    <w:p w:rsidR="00412577" w:rsidRDefault="00412577">
      <w:pPr>
        <w:pStyle w:val="ConsPlusNormal"/>
        <w:ind w:firstLine="540"/>
        <w:jc w:val="both"/>
      </w:pPr>
      <w:r>
        <w:t>- а также федеральные и ведомственные целевые программы:</w:t>
      </w:r>
    </w:p>
    <w:p w:rsidR="00412577" w:rsidRDefault="00412577">
      <w:pPr>
        <w:pStyle w:val="ConsPlusNormal"/>
        <w:ind w:firstLine="540"/>
        <w:jc w:val="both"/>
      </w:pPr>
      <w:r>
        <w:t xml:space="preserve">- </w:t>
      </w:r>
      <w:hyperlink r:id="rId161" w:history="1">
        <w:r>
          <w:rPr>
            <w:color w:val="0000FF"/>
          </w:rPr>
          <w:t>программа</w:t>
        </w:r>
      </w:hyperlink>
      <w:r>
        <w:t xml:space="preserve"> "Исследования и разработки по приоритетным направлениям развития научно-технологического комплекса России" на 2014 - 2020 годы - реализация мероприятий в Смоленской области, нацеленных на формирование конкурентоспособного и эффективно функционирующего сектора исследований и разработок в области прикладных исследований;</w:t>
      </w:r>
    </w:p>
    <w:p w:rsidR="00412577" w:rsidRDefault="00412577">
      <w:pPr>
        <w:pStyle w:val="ConsPlusNormal"/>
        <w:ind w:firstLine="540"/>
        <w:jc w:val="both"/>
      </w:pPr>
      <w:r>
        <w:t xml:space="preserve">- </w:t>
      </w:r>
      <w:hyperlink r:id="rId162" w:history="1">
        <w:r>
          <w:rPr>
            <w:color w:val="0000FF"/>
          </w:rPr>
          <w:t>программа</w:t>
        </w:r>
      </w:hyperlink>
      <w:r>
        <w:t xml:space="preserve"> "Научные и научно-педагогические кадры инновационной России" на 2014 - 2020 годы - дальнейшая реализация мероприятий в Смоленской области, нацеленных на развитие системы эффективного воспроизводства высокопрофессиональных кадров научной и научно-образовательной сферы и повышение их конкурентоспособности на мировом уровне;</w:t>
      </w:r>
    </w:p>
    <w:p w:rsidR="00412577" w:rsidRDefault="00412577">
      <w:pPr>
        <w:pStyle w:val="ConsPlusNormal"/>
        <w:ind w:firstLine="540"/>
        <w:jc w:val="both"/>
      </w:pPr>
      <w:r>
        <w:t xml:space="preserve">- </w:t>
      </w:r>
      <w:hyperlink r:id="rId163" w:history="1">
        <w:r>
          <w:rPr>
            <w:color w:val="0000FF"/>
          </w:rPr>
          <w:t>программа</w:t>
        </w:r>
      </w:hyperlink>
      <w:r>
        <w:t xml:space="preserve"> "Развитие внутреннего и въездного туризма в Российской Федерации (2011 - 2018 годы)" - реализация мероприятий по развитию туристско-рекреационного комплекса Смоленской области, повышению качества туристских услуг, продвижению туристского продукта области на мировом и внутреннем туристских рынках".</w:t>
      </w:r>
    </w:p>
    <w:p w:rsidR="00412577" w:rsidRDefault="00412577">
      <w:pPr>
        <w:pStyle w:val="ConsPlusNormal"/>
        <w:ind w:firstLine="540"/>
        <w:jc w:val="both"/>
      </w:pPr>
      <w:r>
        <w:lastRenderedPageBreak/>
        <w:t xml:space="preserve">Общая структура существующей системы российских финансовых институтов развития приводится в </w:t>
      </w:r>
      <w:hyperlink w:anchor="P5063" w:history="1">
        <w:r>
          <w:rPr>
            <w:color w:val="0000FF"/>
          </w:rPr>
          <w:t>таблице 25</w:t>
        </w:r>
      </w:hyperlink>
      <w:r>
        <w:t>.</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3"/>
      </w:pPr>
      <w:r>
        <w:lastRenderedPageBreak/>
        <w:t>Таблица 25</w:t>
      </w:r>
    </w:p>
    <w:p w:rsidR="00412577" w:rsidRDefault="00412577">
      <w:pPr>
        <w:pStyle w:val="ConsPlusNormal"/>
        <w:jc w:val="right"/>
      </w:pPr>
    </w:p>
    <w:p w:rsidR="00412577" w:rsidRDefault="00412577">
      <w:pPr>
        <w:pStyle w:val="ConsPlusNormal"/>
        <w:jc w:val="center"/>
      </w:pPr>
      <w:bookmarkStart w:id="64" w:name="P5063"/>
      <w:bookmarkEnd w:id="64"/>
      <w:r>
        <w:t>Механизмы реализации функций институтов развития</w:t>
      </w:r>
    </w:p>
    <w:p w:rsidR="00412577" w:rsidRDefault="004125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077"/>
        <w:gridCol w:w="3969"/>
        <w:gridCol w:w="3969"/>
        <w:gridCol w:w="2268"/>
        <w:gridCol w:w="2268"/>
        <w:gridCol w:w="2154"/>
      </w:tblGrid>
      <w:tr w:rsidR="00412577">
        <w:tc>
          <w:tcPr>
            <w:tcW w:w="2098" w:type="dxa"/>
          </w:tcPr>
          <w:p w:rsidR="00412577" w:rsidRDefault="00412577">
            <w:pPr>
              <w:pStyle w:val="ConsPlusNormal"/>
              <w:jc w:val="center"/>
            </w:pPr>
            <w:r>
              <w:t>Институт</w:t>
            </w:r>
          </w:p>
        </w:tc>
        <w:tc>
          <w:tcPr>
            <w:tcW w:w="1077" w:type="dxa"/>
          </w:tcPr>
          <w:p w:rsidR="00412577" w:rsidRDefault="00412577">
            <w:pPr>
              <w:pStyle w:val="ConsPlusNormal"/>
              <w:jc w:val="center"/>
            </w:pPr>
            <w:r>
              <w:t>Год создания</w:t>
            </w:r>
          </w:p>
        </w:tc>
        <w:tc>
          <w:tcPr>
            <w:tcW w:w="3969" w:type="dxa"/>
          </w:tcPr>
          <w:p w:rsidR="00412577" w:rsidRDefault="00412577">
            <w:pPr>
              <w:pStyle w:val="ConsPlusNormal"/>
              <w:jc w:val="center"/>
            </w:pPr>
            <w:r>
              <w:t>Цели и задачи (в скобках - каким документом определены)</w:t>
            </w:r>
          </w:p>
        </w:tc>
        <w:tc>
          <w:tcPr>
            <w:tcW w:w="3969" w:type="dxa"/>
          </w:tcPr>
          <w:p w:rsidR="00412577" w:rsidRDefault="00412577">
            <w:pPr>
              <w:pStyle w:val="ConsPlusNormal"/>
              <w:jc w:val="center"/>
            </w:pPr>
            <w:r>
              <w:t>Формы и инструменты реализации функций</w:t>
            </w:r>
          </w:p>
        </w:tc>
        <w:tc>
          <w:tcPr>
            <w:tcW w:w="2268" w:type="dxa"/>
          </w:tcPr>
          <w:p w:rsidR="00412577" w:rsidRDefault="00412577">
            <w:pPr>
              <w:pStyle w:val="ConsPlusNormal"/>
              <w:jc w:val="center"/>
            </w:pPr>
            <w:r>
              <w:t>Система управления</w:t>
            </w:r>
          </w:p>
        </w:tc>
        <w:tc>
          <w:tcPr>
            <w:tcW w:w="2268" w:type="dxa"/>
          </w:tcPr>
          <w:p w:rsidR="00412577" w:rsidRDefault="00412577">
            <w:pPr>
              <w:pStyle w:val="ConsPlusNormal"/>
              <w:jc w:val="center"/>
            </w:pPr>
            <w:r>
              <w:t>Механизмы мониторинга</w:t>
            </w:r>
          </w:p>
        </w:tc>
        <w:tc>
          <w:tcPr>
            <w:tcW w:w="2154" w:type="dxa"/>
          </w:tcPr>
          <w:p w:rsidR="00412577" w:rsidRDefault="00412577">
            <w:pPr>
              <w:pStyle w:val="ConsPlusNormal"/>
              <w:jc w:val="center"/>
            </w:pPr>
            <w:r>
              <w:t>Возможная координация с иными институтами развития</w:t>
            </w:r>
          </w:p>
        </w:tc>
      </w:tr>
      <w:tr w:rsidR="00412577">
        <w:tc>
          <w:tcPr>
            <w:tcW w:w="2098" w:type="dxa"/>
          </w:tcPr>
          <w:p w:rsidR="00412577" w:rsidRDefault="00412577">
            <w:pPr>
              <w:pStyle w:val="ConsPlusNormal"/>
              <w:jc w:val="both"/>
            </w:pPr>
            <w:r>
              <w:t>АИЖК</w:t>
            </w:r>
          </w:p>
        </w:tc>
        <w:tc>
          <w:tcPr>
            <w:tcW w:w="1077" w:type="dxa"/>
          </w:tcPr>
          <w:p w:rsidR="00412577" w:rsidRDefault="00412577">
            <w:pPr>
              <w:pStyle w:val="ConsPlusNormal"/>
              <w:jc w:val="both"/>
            </w:pPr>
            <w:r>
              <w:t>1997</w:t>
            </w:r>
          </w:p>
        </w:tc>
        <w:tc>
          <w:tcPr>
            <w:tcW w:w="3969" w:type="dxa"/>
          </w:tcPr>
          <w:p w:rsidR="00412577" w:rsidRDefault="00412577">
            <w:pPr>
              <w:pStyle w:val="ConsPlusNormal"/>
              <w:jc w:val="both"/>
            </w:pPr>
            <w:r>
              <w:t>развитие системы ипотечного жилищного кредитования в России (постановление Правительства)</w:t>
            </w:r>
          </w:p>
        </w:tc>
        <w:tc>
          <w:tcPr>
            <w:tcW w:w="3969" w:type="dxa"/>
          </w:tcPr>
          <w:p w:rsidR="00412577" w:rsidRDefault="00412577">
            <w:pPr>
              <w:pStyle w:val="ConsPlusNormal"/>
              <w:jc w:val="both"/>
            </w:pPr>
            <w:r>
              <w:t>рефинансирование ипотечных жилищных кредитов</w:t>
            </w:r>
          </w:p>
        </w:tc>
        <w:tc>
          <w:tcPr>
            <w:tcW w:w="2268" w:type="dxa"/>
          </w:tcPr>
          <w:p w:rsidR="00412577" w:rsidRDefault="00412577">
            <w:pPr>
              <w:pStyle w:val="ConsPlusNormal"/>
              <w:jc w:val="both"/>
            </w:pPr>
            <w:r>
              <w:t>общее собрание акционеров (РФ - 100%).</w:t>
            </w:r>
          </w:p>
          <w:p w:rsidR="00412577" w:rsidRDefault="00412577">
            <w:pPr>
              <w:pStyle w:val="ConsPlusNormal"/>
              <w:jc w:val="both"/>
            </w:pPr>
            <w:r>
              <w:t>Наблюдательный совет (представители государства).</w:t>
            </w:r>
          </w:p>
          <w:p w:rsidR="00412577" w:rsidRDefault="00412577">
            <w:pPr>
              <w:pStyle w:val="ConsPlusNormal"/>
              <w:jc w:val="both"/>
            </w:pPr>
            <w:r>
              <w:t>Правление.</w:t>
            </w:r>
          </w:p>
          <w:p w:rsidR="00412577" w:rsidRDefault="00412577">
            <w:pPr>
              <w:pStyle w:val="ConsPlusNormal"/>
              <w:jc w:val="both"/>
            </w:pPr>
            <w:r>
              <w:t>Генеральный директор</w:t>
            </w:r>
          </w:p>
        </w:tc>
        <w:tc>
          <w:tcPr>
            <w:tcW w:w="2268" w:type="dxa"/>
          </w:tcPr>
          <w:p w:rsidR="00412577" w:rsidRDefault="00412577">
            <w:pPr>
              <w:pStyle w:val="ConsPlusNormal"/>
              <w:jc w:val="both"/>
            </w:pPr>
            <w:r>
              <w:t>ревизионная проверка и независимый аудит</w:t>
            </w:r>
          </w:p>
        </w:tc>
        <w:tc>
          <w:tcPr>
            <w:tcW w:w="2154" w:type="dxa"/>
          </w:tcPr>
          <w:p w:rsidR="00412577" w:rsidRDefault="00412577">
            <w:pPr>
              <w:pStyle w:val="ConsPlusNormal"/>
              <w:jc w:val="both"/>
            </w:pPr>
            <w:r>
              <w:t>Фонд ЖКХ</w:t>
            </w:r>
          </w:p>
        </w:tc>
      </w:tr>
      <w:tr w:rsidR="00412577">
        <w:tc>
          <w:tcPr>
            <w:tcW w:w="2098" w:type="dxa"/>
          </w:tcPr>
          <w:p w:rsidR="00412577" w:rsidRDefault="00412577">
            <w:pPr>
              <w:pStyle w:val="ConsPlusNormal"/>
              <w:jc w:val="both"/>
            </w:pPr>
            <w:r>
              <w:t>Россельхозбанк</w:t>
            </w:r>
          </w:p>
        </w:tc>
        <w:tc>
          <w:tcPr>
            <w:tcW w:w="1077" w:type="dxa"/>
          </w:tcPr>
          <w:p w:rsidR="00412577" w:rsidRDefault="00412577">
            <w:pPr>
              <w:pStyle w:val="ConsPlusNormal"/>
              <w:jc w:val="both"/>
            </w:pPr>
            <w:r>
              <w:t>2000</w:t>
            </w:r>
          </w:p>
        </w:tc>
        <w:tc>
          <w:tcPr>
            <w:tcW w:w="3969" w:type="dxa"/>
          </w:tcPr>
          <w:p w:rsidR="00412577" w:rsidRDefault="00412577">
            <w:pPr>
              <w:pStyle w:val="ConsPlusNormal"/>
              <w:jc w:val="both"/>
            </w:pPr>
            <w:r>
              <w:t>банковское обслуживание товаропроизводителей в сфере АПК (Устав)</w:t>
            </w:r>
          </w:p>
        </w:tc>
        <w:tc>
          <w:tcPr>
            <w:tcW w:w="3969" w:type="dxa"/>
          </w:tcPr>
          <w:p w:rsidR="00412577" w:rsidRDefault="00412577">
            <w:pPr>
              <w:pStyle w:val="ConsPlusNormal"/>
              <w:jc w:val="both"/>
            </w:pPr>
            <w:r>
              <w:t>- кредитование организаций и предприятий АПК и жителей сельской местности;</w:t>
            </w:r>
          </w:p>
          <w:p w:rsidR="00412577" w:rsidRDefault="00412577">
            <w:pPr>
              <w:pStyle w:val="ConsPlusNormal"/>
              <w:jc w:val="both"/>
            </w:pPr>
            <w:r>
              <w:t>- агент Правительства РФ по финансовому оздоровлению сельскохозяйственных предприятий;</w:t>
            </w:r>
          </w:p>
          <w:p w:rsidR="00412577" w:rsidRDefault="00412577">
            <w:pPr>
              <w:pStyle w:val="ConsPlusNormal"/>
              <w:jc w:val="both"/>
            </w:pPr>
            <w:r>
              <w:t xml:space="preserve">- участие в реализации </w:t>
            </w:r>
            <w:hyperlink r:id="rId164" w:history="1">
              <w:r>
                <w:rPr>
                  <w:color w:val="0000FF"/>
                </w:rPr>
                <w:t>программы</w:t>
              </w:r>
            </w:hyperlink>
            <w:r>
              <w:t xml:space="preserve"> "Социальное развитие села до 2010 года"</w:t>
            </w:r>
          </w:p>
        </w:tc>
        <w:tc>
          <w:tcPr>
            <w:tcW w:w="2268" w:type="dxa"/>
          </w:tcPr>
          <w:p w:rsidR="00412577" w:rsidRDefault="00412577">
            <w:pPr>
              <w:pStyle w:val="ConsPlusNormal"/>
              <w:jc w:val="both"/>
            </w:pPr>
            <w:r>
              <w:t>общее собрание акционеров (РФ - 100%).</w:t>
            </w:r>
          </w:p>
          <w:p w:rsidR="00412577" w:rsidRDefault="00412577">
            <w:pPr>
              <w:pStyle w:val="ConsPlusNormal"/>
              <w:jc w:val="both"/>
            </w:pPr>
            <w:r>
              <w:t>Наблюдательный совет (общее руководство, входят представители государства).</w:t>
            </w:r>
          </w:p>
          <w:p w:rsidR="00412577" w:rsidRDefault="00412577">
            <w:pPr>
              <w:pStyle w:val="ConsPlusNormal"/>
              <w:jc w:val="both"/>
            </w:pPr>
            <w:r>
              <w:t>Правление.</w:t>
            </w:r>
          </w:p>
          <w:p w:rsidR="00412577" w:rsidRDefault="00412577">
            <w:pPr>
              <w:pStyle w:val="ConsPlusNormal"/>
              <w:jc w:val="both"/>
            </w:pPr>
            <w:r>
              <w:t>Председатель правления</w:t>
            </w:r>
          </w:p>
        </w:tc>
        <w:tc>
          <w:tcPr>
            <w:tcW w:w="2268" w:type="dxa"/>
          </w:tcPr>
          <w:p w:rsidR="00412577" w:rsidRDefault="00412577">
            <w:pPr>
              <w:pStyle w:val="ConsPlusNormal"/>
              <w:jc w:val="both"/>
            </w:pPr>
            <w:r>
              <w:t>ревизионная проверка и независимый аудит</w:t>
            </w:r>
          </w:p>
        </w:tc>
        <w:tc>
          <w:tcPr>
            <w:tcW w:w="2154" w:type="dxa"/>
          </w:tcPr>
          <w:p w:rsidR="00412577" w:rsidRDefault="00412577">
            <w:pPr>
              <w:pStyle w:val="ConsPlusNormal"/>
              <w:jc w:val="both"/>
            </w:pPr>
            <w:r>
              <w:t>Росагролизинг</w:t>
            </w:r>
          </w:p>
        </w:tc>
      </w:tr>
      <w:tr w:rsidR="00412577">
        <w:tc>
          <w:tcPr>
            <w:tcW w:w="2098" w:type="dxa"/>
          </w:tcPr>
          <w:p w:rsidR="00412577" w:rsidRDefault="00412577">
            <w:pPr>
              <w:pStyle w:val="ConsPlusNormal"/>
              <w:jc w:val="both"/>
            </w:pPr>
            <w:r>
              <w:t>Росагролизинг</w:t>
            </w:r>
          </w:p>
        </w:tc>
        <w:tc>
          <w:tcPr>
            <w:tcW w:w="1077" w:type="dxa"/>
          </w:tcPr>
          <w:p w:rsidR="00412577" w:rsidRDefault="00412577">
            <w:pPr>
              <w:pStyle w:val="ConsPlusNormal"/>
              <w:jc w:val="both"/>
            </w:pPr>
            <w:r>
              <w:t>2001</w:t>
            </w:r>
          </w:p>
        </w:tc>
        <w:tc>
          <w:tcPr>
            <w:tcW w:w="3969" w:type="dxa"/>
          </w:tcPr>
          <w:p w:rsidR="00412577" w:rsidRDefault="00412577">
            <w:pPr>
              <w:pStyle w:val="ConsPlusNormal"/>
              <w:jc w:val="both"/>
            </w:pPr>
            <w:r>
              <w:t xml:space="preserve">поддержка российских сельхозтоваропроизводителей на основе развития системы аграрного </w:t>
            </w:r>
            <w:r>
              <w:lastRenderedPageBreak/>
              <w:t>лизинга (Устав)</w:t>
            </w:r>
          </w:p>
        </w:tc>
        <w:tc>
          <w:tcPr>
            <w:tcW w:w="3969" w:type="dxa"/>
          </w:tcPr>
          <w:p w:rsidR="00412577" w:rsidRDefault="00412577">
            <w:pPr>
              <w:pStyle w:val="ConsPlusNormal"/>
              <w:jc w:val="both"/>
            </w:pPr>
            <w:r>
              <w:lastRenderedPageBreak/>
              <w:t xml:space="preserve">развитие системы аграрного лизинга, а также реализация приоритетного национального проекта "Развитие АПК" </w:t>
            </w:r>
            <w:r>
              <w:lastRenderedPageBreak/>
              <w:t>в части развития племенного животноводства</w:t>
            </w:r>
          </w:p>
        </w:tc>
        <w:tc>
          <w:tcPr>
            <w:tcW w:w="2268" w:type="dxa"/>
          </w:tcPr>
          <w:p w:rsidR="00412577" w:rsidRDefault="00412577">
            <w:pPr>
              <w:pStyle w:val="ConsPlusNormal"/>
              <w:jc w:val="both"/>
            </w:pPr>
            <w:r>
              <w:lastRenderedPageBreak/>
              <w:t>общее собрание акционеров (РФ - 100%).</w:t>
            </w:r>
          </w:p>
          <w:p w:rsidR="00412577" w:rsidRDefault="00412577">
            <w:pPr>
              <w:pStyle w:val="ConsPlusNormal"/>
              <w:jc w:val="both"/>
            </w:pPr>
            <w:r>
              <w:lastRenderedPageBreak/>
              <w:t>Совет директоров (представители государства).</w:t>
            </w:r>
          </w:p>
          <w:p w:rsidR="00412577" w:rsidRDefault="00412577">
            <w:pPr>
              <w:pStyle w:val="ConsPlusNormal"/>
              <w:jc w:val="both"/>
            </w:pPr>
            <w:r>
              <w:t>Генеральный директор</w:t>
            </w:r>
          </w:p>
        </w:tc>
        <w:tc>
          <w:tcPr>
            <w:tcW w:w="2268" w:type="dxa"/>
          </w:tcPr>
          <w:p w:rsidR="00412577" w:rsidRDefault="00412577">
            <w:pPr>
              <w:pStyle w:val="ConsPlusNormal"/>
              <w:jc w:val="both"/>
            </w:pPr>
            <w:r>
              <w:lastRenderedPageBreak/>
              <w:t>ревизионная проверка и независимый аудит</w:t>
            </w:r>
          </w:p>
        </w:tc>
        <w:tc>
          <w:tcPr>
            <w:tcW w:w="2154" w:type="dxa"/>
          </w:tcPr>
          <w:p w:rsidR="00412577" w:rsidRDefault="00412577">
            <w:pPr>
              <w:pStyle w:val="ConsPlusNormal"/>
              <w:jc w:val="both"/>
            </w:pPr>
            <w:r>
              <w:t>Россельхозбанк</w:t>
            </w:r>
          </w:p>
        </w:tc>
      </w:tr>
      <w:tr w:rsidR="00412577">
        <w:tc>
          <w:tcPr>
            <w:tcW w:w="2098" w:type="dxa"/>
          </w:tcPr>
          <w:p w:rsidR="00412577" w:rsidRDefault="00412577">
            <w:pPr>
              <w:pStyle w:val="ConsPlusNormal"/>
              <w:jc w:val="both"/>
            </w:pPr>
            <w:r>
              <w:lastRenderedPageBreak/>
              <w:t>Инвестиционный фонд РФ</w:t>
            </w:r>
          </w:p>
        </w:tc>
        <w:tc>
          <w:tcPr>
            <w:tcW w:w="1077" w:type="dxa"/>
          </w:tcPr>
          <w:p w:rsidR="00412577" w:rsidRDefault="00412577">
            <w:pPr>
              <w:pStyle w:val="ConsPlusNormal"/>
              <w:jc w:val="both"/>
            </w:pPr>
            <w:r>
              <w:t>2005</w:t>
            </w:r>
          </w:p>
        </w:tc>
        <w:tc>
          <w:tcPr>
            <w:tcW w:w="3969" w:type="dxa"/>
          </w:tcPr>
          <w:p w:rsidR="00412577" w:rsidRDefault="00412577">
            <w:pPr>
              <w:pStyle w:val="ConsPlusNormal"/>
              <w:jc w:val="both"/>
            </w:pPr>
            <w:r>
              <w:t>формирование и развитие инфраструктуры, имеющей общегосударственное значение (постановление Правительства)</w:t>
            </w:r>
          </w:p>
        </w:tc>
        <w:tc>
          <w:tcPr>
            <w:tcW w:w="3969" w:type="dxa"/>
          </w:tcPr>
          <w:p w:rsidR="00412577" w:rsidRDefault="00412577">
            <w:pPr>
              <w:pStyle w:val="ConsPlusNormal"/>
              <w:jc w:val="both"/>
            </w:pPr>
            <w:r>
              <w:t>господдержка в создании и развитии инфраструктуры, имеющей общегосударственное значение, с использованием механизма ЧГП</w:t>
            </w:r>
          </w:p>
        </w:tc>
        <w:tc>
          <w:tcPr>
            <w:tcW w:w="2268" w:type="dxa"/>
          </w:tcPr>
          <w:p w:rsidR="00412577" w:rsidRDefault="00412577">
            <w:pPr>
              <w:pStyle w:val="ConsPlusNormal"/>
              <w:jc w:val="both"/>
            </w:pPr>
            <w:r>
              <w:t>Правительство РФ.</w:t>
            </w:r>
          </w:p>
          <w:p w:rsidR="00412577" w:rsidRDefault="00412577">
            <w:pPr>
              <w:pStyle w:val="ConsPlusNormal"/>
              <w:jc w:val="both"/>
            </w:pPr>
            <w:r>
              <w:t>Минэкономразвития России</w:t>
            </w:r>
          </w:p>
        </w:tc>
        <w:tc>
          <w:tcPr>
            <w:tcW w:w="2268" w:type="dxa"/>
          </w:tcPr>
          <w:p w:rsidR="00412577" w:rsidRDefault="00412577">
            <w:pPr>
              <w:pStyle w:val="ConsPlusNormal"/>
              <w:jc w:val="both"/>
            </w:pPr>
            <w:r>
              <w:t>контроль и мониторинг хода реализации инвестиционных проектов осуществляется Минэкономразвития России с привлечением РосОЭЗ.</w:t>
            </w:r>
          </w:p>
          <w:p w:rsidR="00412577" w:rsidRDefault="00412577">
            <w:pPr>
              <w:pStyle w:val="ConsPlusNormal"/>
              <w:jc w:val="both"/>
            </w:pPr>
            <w:r>
              <w:t>Отчеты о ходе реализации инвестиционных проектов регулярно публикуются</w:t>
            </w:r>
          </w:p>
        </w:tc>
        <w:tc>
          <w:tcPr>
            <w:tcW w:w="2154" w:type="dxa"/>
          </w:tcPr>
          <w:p w:rsidR="00412577" w:rsidRDefault="00412577">
            <w:pPr>
              <w:pStyle w:val="ConsPlusNormal"/>
              <w:jc w:val="both"/>
            </w:pPr>
            <w:r>
              <w:t>Внешэкономбанк</w:t>
            </w:r>
          </w:p>
        </w:tc>
      </w:tr>
      <w:tr w:rsidR="00412577">
        <w:tc>
          <w:tcPr>
            <w:tcW w:w="2098" w:type="dxa"/>
          </w:tcPr>
          <w:p w:rsidR="00412577" w:rsidRDefault="00412577">
            <w:pPr>
              <w:pStyle w:val="ConsPlusNormal"/>
              <w:jc w:val="both"/>
            </w:pPr>
            <w:r>
              <w:t>ОАО "ОЭЗ"</w:t>
            </w:r>
          </w:p>
        </w:tc>
        <w:tc>
          <w:tcPr>
            <w:tcW w:w="1077" w:type="dxa"/>
          </w:tcPr>
          <w:p w:rsidR="00412577" w:rsidRDefault="00412577">
            <w:pPr>
              <w:pStyle w:val="ConsPlusNormal"/>
              <w:jc w:val="both"/>
            </w:pPr>
            <w:r>
              <w:t>2005</w:t>
            </w:r>
          </w:p>
        </w:tc>
        <w:tc>
          <w:tcPr>
            <w:tcW w:w="3969" w:type="dxa"/>
          </w:tcPr>
          <w:p w:rsidR="00412577" w:rsidRDefault="00412577">
            <w:pPr>
              <w:pStyle w:val="ConsPlusNormal"/>
              <w:jc w:val="both"/>
            </w:pPr>
            <w:r>
              <w:t>создание инженерной, транспортной, социальной, инновационной и иных инфраструктур особых экономических зон (постановление Правительства)</w:t>
            </w:r>
          </w:p>
        </w:tc>
        <w:tc>
          <w:tcPr>
            <w:tcW w:w="3969" w:type="dxa"/>
          </w:tcPr>
          <w:p w:rsidR="00412577" w:rsidRDefault="00412577">
            <w:pPr>
              <w:pStyle w:val="ConsPlusNormal"/>
              <w:jc w:val="both"/>
            </w:pPr>
            <w:r>
              <w:t>выполнение функций государственного заказчика по созданию инфраструктур ОЭЗ или передача выполнения этих функций акционерному обществу, 100% акций которого принадлежит РФ</w:t>
            </w:r>
          </w:p>
        </w:tc>
        <w:tc>
          <w:tcPr>
            <w:tcW w:w="2268" w:type="dxa"/>
          </w:tcPr>
          <w:p w:rsidR="00412577" w:rsidRDefault="00412577">
            <w:pPr>
              <w:pStyle w:val="ConsPlusNormal"/>
              <w:jc w:val="both"/>
            </w:pPr>
            <w:r>
              <w:t>общее собрание акционеров (РФ - 100%), права акционера от имени РФ осуществляет РосОЭЗ.</w:t>
            </w:r>
          </w:p>
          <w:p w:rsidR="00412577" w:rsidRDefault="00412577">
            <w:pPr>
              <w:pStyle w:val="ConsPlusNormal"/>
              <w:jc w:val="both"/>
            </w:pPr>
            <w:r>
              <w:t>Совет директоров.</w:t>
            </w:r>
          </w:p>
          <w:p w:rsidR="00412577" w:rsidRDefault="00412577">
            <w:pPr>
              <w:pStyle w:val="ConsPlusNormal"/>
              <w:jc w:val="both"/>
            </w:pPr>
            <w:r>
              <w:t>Генеральный директор</w:t>
            </w:r>
          </w:p>
        </w:tc>
        <w:tc>
          <w:tcPr>
            <w:tcW w:w="2268" w:type="dxa"/>
          </w:tcPr>
          <w:p w:rsidR="00412577" w:rsidRDefault="00412577">
            <w:pPr>
              <w:pStyle w:val="ConsPlusNormal"/>
              <w:jc w:val="both"/>
            </w:pPr>
            <w:r>
              <w:t>ревизионная комиссия</w:t>
            </w:r>
          </w:p>
        </w:tc>
        <w:tc>
          <w:tcPr>
            <w:tcW w:w="2154" w:type="dxa"/>
          </w:tcPr>
          <w:p w:rsidR="00412577" w:rsidRDefault="00412577">
            <w:pPr>
              <w:pStyle w:val="ConsPlusNormal"/>
              <w:jc w:val="both"/>
            </w:pPr>
            <w:r>
              <w:t>Внешэкономбанк</w:t>
            </w:r>
          </w:p>
        </w:tc>
      </w:tr>
      <w:tr w:rsidR="00412577">
        <w:tc>
          <w:tcPr>
            <w:tcW w:w="2098" w:type="dxa"/>
          </w:tcPr>
          <w:p w:rsidR="00412577" w:rsidRDefault="00412577">
            <w:pPr>
              <w:pStyle w:val="ConsPlusNormal"/>
              <w:jc w:val="both"/>
            </w:pPr>
            <w:r>
              <w:t>РВК</w:t>
            </w:r>
          </w:p>
        </w:tc>
        <w:tc>
          <w:tcPr>
            <w:tcW w:w="1077" w:type="dxa"/>
          </w:tcPr>
          <w:p w:rsidR="00412577" w:rsidRDefault="00412577">
            <w:pPr>
              <w:pStyle w:val="ConsPlusNormal"/>
              <w:jc w:val="both"/>
            </w:pPr>
            <w:r>
              <w:t>2006</w:t>
            </w:r>
          </w:p>
        </w:tc>
        <w:tc>
          <w:tcPr>
            <w:tcW w:w="3969" w:type="dxa"/>
          </w:tcPr>
          <w:p w:rsidR="00412577" w:rsidRDefault="00412577">
            <w:pPr>
              <w:pStyle w:val="ConsPlusNormal"/>
              <w:jc w:val="both"/>
            </w:pPr>
            <w:r>
              <w:t xml:space="preserve">создание в России собственной индустрии венчурного инвестирования </w:t>
            </w:r>
            <w:r>
              <w:lastRenderedPageBreak/>
              <w:t>(постановление Правительства)</w:t>
            </w:r>
          </w:p>
        </w:tc>
        <w:tc>
          <w:tcPr>
            <w:tcW w:w="3969" w:type="dxa"/>
          </w:tcPr>
          <w:p w:rsidR="00412577" w:rsidRDefault="00412577">
            <w:pPr>
              <w:pStyle w:val="ConsPlusNormal"/>
              <w:jc w:val="both"/>
            </w:pPr>
            <w:r>
              <w:lastRenderedPageBreak/>
              <w:t>- отбор лучших венчурных управляющих компаний на конкурсной основе;</w:t>
            </w:r>
          </w:p>
          <w:p w:rsidR="00412577" w:rsidRDefault="00412577">
            <w:pPr>
              <w:pStyle w:val="ConsPlusNormal"/>
              <w:jc w:val="both"/>
            </w:pPr>
            <w:r>
              <w:lastRenderedPageBreak/>
              <w:t>- приобретение паев венчурных фондов, создаваемых этими компаниями</w:t>
            </w:r>
          </w:p>
        </w:tc>
        <w:tc>
          <w:tcPr>
            <w:tcW w:w="2268" w:type="dxa"/>
          </w:tcPr>
          <w:p w:rsidR="00412577" w:rsidRDefault="00412577">
            <w:pPr>
              <w:pStyle w:val="ConsPlusNormal"/>
              <w:jc w:val="both"/>
            </w:pPr>
            <w:r>
              <w:lastRenderedPageBreak/>
              <w:t xml:space="preserve">общее собрание акционеров (РФ - </w:t>
            </w:r>
            <w:r>
              <w:lastRenderedPageBreak/>
              <w:t>100%).</w:t>
            </w:r>
          </w:p>
          <w:p w:rsidR="00412577" w:rsidRDefault="00412577">
            <w:pPr>
              <w:pStyle w:val="ConsPlusNormal"/>
              <w:jc w:val="both"/>
            </w:pPr>
            <w:r>
              <w:t>Совет директоров (представители государства и бизнеса).</w:t>
            </w:r>
          </w:p>
          <w:p w:rsidR="00412577" w:rsidRDefault="00412577">
            <w:pPr>
              <w:pStyle w:val="ConsPlusNormal"/>
              <w:jc w:val="both"/>
            </w:pPr>
            <w:r>
              <w:t>Генеральный директор</w:t>
            </w:r>
          </w:p>
        </w:tc>
        <w:tc>
          <w:tcPr>
            <w:tcW w:w="2268" w:type="dxa"/>
          </w:tcPr>
          <w:p w:rsidR="00412577" w:rsidRDefault="00412577">
            <w:pPr>
              <w:pStyle w:val="ConsPlusNormal"/>
              <w:jc w:val="both"/>
            </w:pPr>
            <w:r>
              <w:lastRenderedPageBreak/>
              <w:t xml:space="preserve">ревизионная проверка и </w:t>
            </w:r>
            <w:r>
              <w:lastRenderedPageBreak/>
              <w:t>независимый аудит.</w:t>
            </w:r>
          </w:p>
          <w:p w:rsidR="00412577" w:rsidRDefault="00412577">
            <w:pPr>
              <w:pStyle w:val="ConsPlusNormal"/>
              <w:jc w:val="both"/>
            </w:pPr>
            <w:r>
              <w:t>Инвестиционная деятельность осуществляется публично.</w:t>
            </w:r>
          </w:p>
          <w:p w:rsidR="00412577" w:rsidRDefault="00412577">
            <w:pPr>
              <w:pStyle w:val="ConsPlusNormal"/>
              <w:jc w:val="both"/>
            </w:pPr>
            <w:r>
              <w:t>Информация подлежит обязательному раскрытию</w:t>
            </w:r>
          </w:p>
        </w:tc>
        <w:tc>
          <w:tcPr>
            <w:tcW w:w="2154" w:type="dxa"/>
          </w:tcPr>
          <w:p w:rsidR="00412577" w:rsidRDefault="00412577">
            <w:pPr>
              <w:pStyle w:val="ConsPlusNormal"/>
              <w:jc w:val="both"/>
            </w:pPr>
            <w:r>
              <w:lastRenderedPageBreak/>
              <w:t>Внешэкономбанк;</w:t>
            </w:r>
          </w:p>
          <w:p w:rsidR="00412577" w:rsidRDefault="00412577">
            <w:pPr>
              <w:pStyle w:val="ConsPlusNormal"/>
              <w:jc w:val="both"/>
            </w:pPr>
            <w:r>
              <w:t>Росинфокоминвест;</w:t>
            </w:r>
          </w:p>
          <w:p w:rsidR="00412577" w:rsidRDefault="00412577">
            <w:pPr>
              <w:pStyle w:val="ConsPlusNormal"/>
              <w:jc w:val="both"/>
            </w:pPr>
            <w:r>
              <w:lastRenderedPageBreak/>
              <w:t>Роснанотех</w:t>
            </w:r>
          </w:p>
        </w:tc>
      </w:tr>
      <w:tr w:rsidR="00412577">
        <w:tc>
          <w:tcPr>
            <w:tcW w:w="2098" w:type="dxa"/>
          </w:tcPr>
          <w:p w:rsidR="00412577" w:rsidRDefault="00412577">
            <w:pPr>
              <w:pStyle w:val="ConsPlusNormal"/>
              <w:jc w:val="both"/>
            </w:pPr>
            <w:r>
              <w:lastRenderedPageBreak/>
              <w:t>Внешэкономбанк</w:t>
            </w:r>
          </w:p>
        </w:tc>
        <w:tc>
          <w:tcPr>
            <w:tcW w:w="1077" w:type="dxa"/>
          </w:tcPr>
          <w:p w:rsidR="00412577" w:rsidRDefault="00412577">
            <w:pPr>
              <w:pStyle w:val="ConsPlusNormal"/>
              <w:jc w:val="both"/>
            </w:pPr>
            <w:r>
              <w:t>2007</w:t>
            </w:r>
          </w:p>
        </w:tc>
        <w:tc>
          <w:tcPr>
            <w:tcW w:w="3969" w:type="dxa"/>
          </w:tcPr>
          <w:p w:rsidR="00412577" w:rsidRDefault="00412577">
            <w:pPr>
              <w:pStyle w:val="ConsPlusNormal"/>
              <w:jc w:val="both"/>
            </w:pPr>
            <w:r>
              <w:t>диверсификации и повышение конкурентоспособности экономики Российской Федерации; развитие инфраструктуры, инноваций, особых экономических зон, поддержка экспорта российских товаров, поддержка малого и среднего бизнеса (федеральный закон)</w:t>
            </w:r>
          </w:p>
        </w:tc>
        <w:tc>
          <w:tcPr>
            <w:tcW w:w="3969" w:type="dxa"/>
          </w:tcPr>
          <w:p w:rsidR="00412577" w:rsidRDefault="00412577">
            <w:pPr>
              <w:pStyle w:val="ConsPlusNormal"/>
              <w:jc w:val="both"/>
            </w:pPr>
            <w:r>
              <w:t>- предоставление кредитов, займов, поручительств;</w:t>
            </w:r>
          </w:p>
          <w:p w:rsidR="00412577" w:rsidRDefault="00412577">
            <w:pPr>
              <w:pStyle w:val="ConsPlusNormal"/>
              <w:jc w:val="both"/>
            </w:pPr>
            <w:r>
              <w:t>- участие в уставных капиталах обществ;</w:t>
            </w:r>
          </w:p>
          <w:p w:rsidR="00412577" w:rsidRDefault="00412577">
            <w:pPr>
              <w:pStyle w:val="ConsPlusNormal"/>
              <w:jc w:val="both"/>
            </w:pPr>
            <w:r>
              <w:t>- поддержка экспорта (страхование, гарантирование)</w:t>
            </w:r>
          </w:p>
        </w:tc>
        <w:tc>
          <w:tcPr>
            <w:tcW w:w="2268" w:type="dxa"/>
          </w:tcPr>
          <w:p w:rsidR="00412577" w:rsidRDefault="00412577">
            <w:pPr>
              <w:pStyle w:val="ConsPlusNormal"/>
              <w:jc w:val="both"/>
            </w:pPr>
            <w:r>
              <w:t>наблюдательный совет (высший орган управления) - возглавляет Председатель Правительства РФ, члены наблюдательного совета назначаются Правительством.</w:t>
            </w:r>
          </w:p>
          <w:p w:rsidR="00412577" w:rsidRDefault="00412577">
            <w:pPr>
              <w:pStyle w:val="ConsPlusNormal"/>
              <w:jc w:val="both"/>
            </w:pPr>
            <w:r>
              <w:t>Коллегиальный орган - Правление.</w:t>
            </w:r>
          </w:p>
          <w:p w:rsidR="00412577" w:rsidRDefault="00412577">
            <w:pPr>
              <w:pStyle w:val="ConsPlusNormal"/>
              <w:jc w:val="both"/>
            </w:pPr>
            <w:r>
              <w:t>Единоличный исполнительный орган - Председатель</w:t>
            </w:r>
          </w:p>
        </w:tc>
        <w:tc>
          <w:tcPr>
            <w:tcW w:w="2268" w:type="dxa"/>
          </w:tcPr>
          <w:p w:rsidR="00412577" w:rsidRDefault="00412577">
            <w:pPr>
              <w:pStyle w:val="ConsPlusNormal"/>
              <w:jc w:val="both"/>
            </w:pPr>
            <w:r>
              <w:t>независимый аудит. Аудиторское заключение подлежит обязательному опубликованию вместе с годовой бухгалтерской отчетностью</w:t>
            </w:r>
          </w:p>
        </w:tc>
        <w:tc>
          <w:tcPr>
            <w:tcW w:w="2154" w:type="dxa"/>
          </w:tcPr>
          <w:p w:rsidR="00412577" w:rsidRDefault="00412577">
            <w:pPr>
              <w:pStyle w:val="ConsPlusNormal"/>
              <w:jc w:val="both"/>
            </w:pPr>
            <w:r>
              <w:t>Инвестфонд, Роснанотех, РВК, ОАО "ОЭЗ", Росинфокоминвест. В группу Внешэкономбанка также входят ОАО "РосБР" и ЗАО "Росэксимбанк"</w:t>
            </w:r>
          </w:p>
        </w:tc>
      </w:tr>
      <w:tr w:rsidR="00412577">
        <w:tc>
          <w:tcPr>
            <w:tcW w:w="2098" w:type="dxa"/>
          </w:tcPr>
          <w:p w:rsidR="00412577" w:rsidRDefault="00412577">
            <w:pPr>
              <w:pStyle w:val="ConsPlusNormal"/>
              <w:jc w:val="both"/>
            </w:pPr>
            <w:r>
              <w:t>Росинфокоминвест</w:t>
            </w:r>
          </w:p>
        </w:tc>
        <w:tc>
          <w:tcPr>
            <w:tcW w:w="1077" w:type="dxa"/>
          </w:tcPr>
          <w:p w:rsidR="00412577" w:rsidRDefault="00412577">
            <w:pPr>
              <w:pStyle w:val="ConsPlusNormal"/>
              <w:jc w:val="both"/>
            </w:pPr>
            <w:r>
              <w:t>2007</w:t>
            </w:r>
          </w:p>
        </w:tc>
        <w:tc>
          <w:tcPr>
            <w:tcW w:w="3969" w:type="dxa"/>
          </w:tcPr>
          <w:p w:rsidR="00412577" w:rsidRDefault="00412577">
            <w:pPr>
              <w:pStyle w:val="ConsPlusNormal"/>
              <w:jc w:val="both"/>
            </w:pPr>
            <w:r>
              <w:t>финансирование инновационных предприятий отрасли информационно-коммуникационных технологий (постановление Правительства)</w:t>
            </w:r>
          </w:p>
        </w:tc>
        <w:tc>
          <w:tcPr>
            <w:tcW w:w="3969" w:type="dxa"/>
          </w:tcPr>
          <w:p w:rsidR="00412577" w:rsidRDefault="00412577">
            <w:pPr>
              <w:pStyle w:val="ConsPlusNormal"/>
              <w:jc w:val="both"/>
            </w:pPr>
            <w:r>
              <w:t>финансирование проектов в области информационно-коммуникационных технологий (после проведения эмиссии и снижения доли находящихся в федеральной собственности акций до 51% от общего числа акций Фонда)</w:t>
            </w:r>
          </w:p>
        </w:tc>
        <w:tc>
          <w:tcPr>
            <w:tcW w:w="2268" w:type="dxa"/>
          </w:tcPr>
          <w:p w:rsidR="00412577" w:rsidRDefault="00412577">
            <w:pPr>
              <w:pStyle w:val="ConsPlusNormal"/>
              <w:jc w:val="both"/>
            </w:pPr>
            <w:r>
              <w:t>общее собрание акционеров (в настоящее время РФ - 100%, в перспективе снижение доли РФ до 51%).</w:t>
            </w:r>
          </w:p>
          <w:p w:rsidR="00412577" w:rsidRDefault="00412577">
            <w:pPr>
              <w:pStyle w:val="ConsPlusNormal"/>
              <w:jc w:val="both"/>
            </w:pPr>
            <w:r>
              <w:t xml:space="preserve">Стратегическое управление - совет </w:t>
            </w:r>
            <w:r>
              <w:lastRenderedPageBreak/>
              <w:t>директоров;</w:t>
            </w:r>
          </w:p>
          <w:p w:rsidR="00412577" w:rsidRDefault="00412577">
            <w:pPr>
              <w:pStyle w:val="ConsPlusNormal"/>
              <w:jc w:val="both"/>
            </w:pPr>
            <w:r>
              <w:t>управление активами Фонда - управляющая компания</w:t>
            </w:r>
          </w:p>
        </w:tc>
        <w:tc>
          <w:tcPr>
            <w:tcW w:w="2268" w:type="dxa"/>
          </w:tcPr>
          <w:p w:rsidR="00412577" w:rsidRDefault="00412577">
            <w:pPr>
              <w:pStyle w:val="ConsPlusNormal"/>
              <w:jc w:val="both"/>
            </w:pPr>
            <w:r>
              <w:lastRenderedPageBreak/>
              <w:t>ревизионная проверка и независимый аудит</w:t>
            </w:r>
          </w:p>
        </w:tc>
        <w:tc>
          <w:tcPr>
            <w:tcW w:w="2154" w:type="dxa"/>
          </w:tcPr>
          <w:p w:rsidR="00412577" w:rsidRDefault="00412577">
            <w:pPr>
              <w:pStyle w:val="ConsPlusNormal"/>
              <w:jc w:val="both"/>
            </w:pPr>
            <w:r>
              <w:t>Внешэкономбанк;</w:t>
            </w:r>
          </w:p>
          <w:p w:rsidR="00412577" w:rsidRDefault="00412577">
            <w:pPr>
              <w:pStyle w:val="ConsPlusNormal"/>
              <w:jc w:val="both"/>
            </w:pPr>
            <w:r>
              <w:t>РВК</w:t>
            </w:r>
          </w:p>
        </w:tc>
      </w:tr>
      <w:tr w:rsidR="00412577">
        <w:tc>
          <w:tcPr>
            <w:tcW w:w="2098" w:type="dxa"/>
          </w:tcPr>
          <w:p w:rsidR="00412577" w:rsidRDefault="00412577">
            <w:pPr>
              <w:pStyle w:val="ConsPlusNormal"/>
              <w:jc w:val="both"/>
            </w:pPr>
            <w:r>
              <w:lastRenderedPageBreak/>
              <w:t>Роснанотех</w:t>
            </w:r>
          </w:p>
        </w:tc>
        <w:tc>
          <w:tcPr>
            <w:tcW w:w="1077" w:type="dxa"/>
          </w:tcPr>
          <w:p w:rsidR="00412577" w:rsidRDefault="00412577">
            <w:pPr>
              <w:pStyle w:val="ConsPlusNormal"/>
              <w:jc w:val="both"/>
            </w:pPr>
            <w:r>
              <w:t>2007</w:t>
            </w:r>
          </w:p>
        </w:tc>
        <w:tc>
          <w:tcPr>
            <w:tcW w:w="3969" w:type="dxa"/>
          </w:tcPr>
          <w:p w:rsidR="00412577" w:rsidRDefault="00412577">
            <w:pPr>
              <w:pStyle w:val="ConsPlusNormal"/>
              <w:jc w:val="both"/>
            </w:pPr>
            <w:r>
              <w:t>развитие инновационной инфраструктуры в сфере нанотехнологий, реализации проектов создания перспективных нанотехнологий (федеральный закон)</w:t>
            </w:r>
          </w:p>
        </w:tc>
        <w:tc>
          <w:tcPr>
            <w:tcW w:w="3969" w:type="dxa"/>
          </w:tcPr>
          <w:p w:rsidR="00412577" w:rsidRDefault="00412577">
            <w:pPr>
              <w:pStyle w:val="ConsPlusNormal"/>
              <w:jc w:val="both"/>
            </w:pPr>
            <w:r>
              <w:t>- организационная и финансовая поддержка НИОКР в сфере нанотехнологий;</w:t>
            </w:r>
          </w:p>
          <w:p w:rsidR="00412577" w:rsidRDefault="00412577">
            <w:pPr>
              <w:pStyle w:val="ConsPlusNormal"/>
              <w:jc w:val="both"/>
            </w:pPr>
            <w:r>
              <w:t>- финансирование проектов в сфере нанотехнологий, предусматривающих внедрение нанотехнологий или производство продукции в сфере наноиндустрии;</w:t>
            </w:r>
          </w:p>
          <w:p w:rsidR="00412577" w:rsidRDefault="00412577">
            <w:pPr>
              <w:pStyle w:val="ConsPlusNormal"/>
              <w:jc w:val="both"/>
            </w:pPr>
            <w:r>
              <w:t>- финансирование проектов по подготовке специалистов в сфере нанотехнологий</w:t>
            </w:r>
          </w:p>
        </w:tc>
        <w:tc>
          <w:tcPr>
            <w:tcW w:w="2268" w:type="dxa"/>
          </w:tcPr>
          <w:p w:rsidR="00412577" w:rsidRDefault="00412577">
            <w:pPr>
              <w:pStyle w:val="ConsPlusNormal"/>
              <w:jc w:val="both"/>
            </w:pPr>
            <w:r>
              <w:t>наблюдательный совет (назначается Правительством по представлению Президента РФ, Государственной Думы, Совета Федерации Правительства РФ).</w:t>
            </w:r>
          </w:p>
          <w:p w:rsidR="00412577" w:rsidRDefault="00412577">
            <w:pPr>
              <w:pStyle w:val="ConsPlusNormal"/>
              <w:jc w:val="both"/>
            </w:pPr>
            <w:r>
              <w:t>Правление и генеральный директор.</w:t>
            </w:r>
          </w:p>
          <w:p w:rsidR="00412577" w:rsidRDefault="00412577">
            <w:pPr>
              <w:pStyle w:val="ConsPlusNormal"/>
              <w:jc w:val="both"/>
            </w:pPr>
            <w:r>
              <w:t>Консультативный орган - научно-технический совет</w:t>
            </w:r>
          </w:p>
        </w:tc>
        <w:tc>
          <w:tcPr>
            <w:tcW w:w="2268" w:type="dxa"/>
          </w:tcPr>
          <w:p w:rsidR="00412577" w:rsidRDefault="00412577">
            <w:pPr>
              <w:pStyle w:val="ConsPlusNormal"/>
              <w:jc w:val="both"/>
            </w:pPr>
            <w:r>
              <w:t>проверка ревизионной комиссии, аудиторская проверка.</w:t>
            </w:r>
          </w:p>
          <w:p w:rsidR="00412577" w:rsidRDefault="00412577">
            <w:pPr>
              <w:pStyle w:val="ConsPlusNormal"/>
              <w:jc w:val="both"/>
            </w:pPr>
            <w:r>
              <w:t>Годовой отчет направляется Президенту РФ и в Правительство РФ</w:t>
            </w:r>
          </w:p>
        </w:tc>
        <w:tc>
          <w:tcPr>
            <w:tcW w:w="2154" w:type="dxa"/>
          </w:tcPr>
          <w:p w:rsidR="00412577" w:rsidRDefault="00412577">
            <w:pPr>
              <w:pStyle w:val="ConsPlusNormal"/>
              <w:jc w:val="both"/>
            </w:pPr>
            <w:r>
              <w:t>РВК</w:t>
            </w:r>
          </w:p>
        </w:tc>
      </w:tr>
      <w:tr w:rsidR="00412577">
        <w:tc>
          <w:tcPr>
            <w:tcW w:w="2098" w:type="dxa"/>
          </w:tcPr>
          <w:p w:rsidR="00412577" w:rsidRDefault="00412577">
            <w:pPr>
              <w:pStyle w:val="ConsPlusNormal"/>
              <w:jc w:val="both"/>
            </w:pPr>
            <w:r>
              <w:t>Фонд ЖКХ</w:t>
            </w:r>
          </w:p>
        </w:tc>
        <w:tc>
          <w:tcPr>
            <w:tcW w:w="1077" w:type="dxa"/>
          </w:tcPr>
          <w:p w:rsidR="00412577" w:rsidRDefault="00412577">
            <w:pPr>
              <w:pStyle w:val="ConsPlusNormal"/>
              <w:jc w:val="both"/>
            </w:pPr>
            <w:r>
              <w:t>2007</w:t>
            </w:r>
          </w:p>
        </w:tc>
        <w:tc>
          <w:tcPr>
            <w:tcW w:w="3969" w:type="dxa"/>
          </w:tcPr>
          <w:p w:rsidR="00412577" w:rsidRDefault="00412577">
            <w:pPr>
              <w:pStyle w:val="ConsPlusNormal"/>
              <w:jc w:val="both"/>
            </w:pPr>
            <w:r>
              <w:t>формирование безопасных и благоприятных условий проживания граждан и стимулирования реформирования ЖКХ (федеральный закон)</w:t>
            </w:r>
          </w:p>
        </w:tc>
        <w:tc>
          <w:tcPr>
            <w:tcW w:w="3969" w:type="dxa"/>
          </w:tcPr>
          <w:p w:rsidR="00412577" w:rsidRDefault="00412577">
            <w:pPr>
              <w:pStyle w:val="ConsPlusNormal"/>
              <w:jc w:val="both"/>
            </w:pPr>
          </w:p>
        </w:tc>
        <w:tc>
          <w:tcPr>
            <w:tcW w:w="2268" w:type="dxa"/>
          </w:tcPr>
          <w:p w:rsidR="00412577" w:rsidRDefault="00412577">
            <w:pPr>
              <w:pStyle w:val="ConsPlusNormal"/>
              <w:jc w:val="both"/>
            </w:pPr>
            <w:r>
              <w:t>наблюдательный совет (утверждается Правительством по представлению Президента РФ, Государственной Думы, Совета Федерации Правительства РФ, Общественной палаты).</w:t>
            </w:r>
          </w:p>
          <w:p w:rsidR="00412577" w:rsidRDefault="00412577">
            <w:pPr>
              <w:pStyle w:val="ConsPlusNormal"/>
              <w:jc w:val="both"/>
            </w:pPr>
            <w:r>
              <w:t>Правление.</w:t>
            </w:r>
          </w:p>
          <w:p w:rsidR="00412577" w:rsidRDefault="00412577">
            <w:pPr>
              <w:pStyle w:val="ConsPlusNormal"/>
              <w:jc w:val="both"/>
            </w:pPr>
            <w:r>
              <w:t xml:space="preserve">Генеральный </w:t>
            </w:r>
            <w:r>
              <w:lastRenderedPageBreak/>
              <w:t>директор</w:t>
            </w:r>
          </w:p>
        </w:tc>
        <w:tc>
          <w:tcPr>
            <w:tcW w:w="2268" w:type="dxa"/>
          </w:tcPr>
          <w:p w:rsidR="00412577" w:rsidRDefault="00412577">
            <w:pPr>
              <w:pStyle w:val="ConsPlusNormal"/>
              <w:jc w:val="both"/>
            </w:pPr>
            <w:r>
              <w:lastRenderedPageBreak/>
              <w:t>годовой отчет направляется Президенту РФ, в Государственную Думу, Совет Федерации, Правительство РФ, Общественную палату и подлежит обязательному опубликованию</w:t>
            </w:r>
          </w:p>
        </w:tc>
        <w:tc>
          <w:tcPr>
            <w:tcW w:w="2154" w:type="dxa"/>
          </w:tcPr>
          <w:p w:rsidR="00412577" w:rsidRDefault="00412577">
            <w:pPr>
              <w:pStyle w:val="ConsPlusNormal"/>
              <w:jc w:val="both"/>
            </w:pPr>
            <w:r>
              <w:t>АИЖК</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jc w:val="center"/>
        <w:outlineLvl w:val="3"/>
      </w:pPr>
      <w:r>
        <w:t>Механизмы сотрудничества с институтами развития</w:t>
      </w:r>
    </w:p>
    <w:p w:rsidR="00412577" w:rsidRDefault="00412577">
      <w:pPr>
        <w:pStyle w:val="ConsPlusNormal"/>
        <w:jc w:val="center"/>
      </w:pPr>
      <w:r>
        <w:t>Смоленской области</w:t>
      </w:r>
    </w:p>
    <w:p w:rsidR="00412577" w:rsidRDefault="00412577">
      <w:pPr>
        <w:pStyle w:val="ConsPlusNormal"/>
        <w:ind w:firstLine="540"/>
        <w:jc w:val="both"/>
      </w:pPr>
    </w:p>
    <w:p w:rsidR="00412577" w:rsidRDefault="00412577">
      <w:pPr>
        <w:pStyle w:val="ConsPlusNormal"/>
        <w:ind w:firstLine="540"/>
        <w:jc w:val="both"/>
      </w:pPr>
      <w:r>
        <w:t>В качестве одного из инструментов сотрудничества с институтами развития в Смоленской области создан региональный инвестиционный фонд (</w:t>
      </w:r>
      <w:hyperlink r:id="rId165" w:history="1">
        <w:r>
          <w:rPr>
            <w:color w:val="0000FF"/>
          </w:rPr>
          <w:t>закон</w:t>
        </w:r>
      </w:hyperlink>
      <w:r>
        <w:t xml:space="preserve"> Смоленской области от 30 мая 2013 года N 48-з). Порядок формирования и использования бюджетных ассигнований регионального инвестиционного фонда устанавливается Администрацией Смоленской области. Объем бюджетных ассигнований регионального инвестиционного фонда устанавливается областным законом об областном бюджете на очередной финансовый год и плановый период.</w:t>
      </w:r>
    </w:p>
    <w:p w:rsidR="00412577" w:rsidRDefault="00412577">
      <w:pPr>
        <w:pStyle w:val="ConsPlusNormal"/>
        <w:ind w:firstLine="540"/>
        <w:jc w:val="both"/>
      </w:pPr>
      <w:r>
        <w:t>Создание данного инструмента будет способствовать привлечению частных инвесторов, поскольку это свидетельствует о серьезных намерениях административных органов предпринять реальные шаги по стимулированию прямых инвестиций, а также ведет к разделению инвестиционных рисков. Такой фонд позволяет аккумулировать значительные финансовые средства российских и зарубежных инвесторов для прямых инвестиций в наиболее перспективные существующие предприятия региона и в проекты по созданию новых производств.</w:t>
      </w:r>
    </w:p>
    <w:p w:rsidR="00412577" w:rsidRDefault="00412577">
      <w:pPr>
        <w:pStyle w:val="ConsPlusNormal"/>
        <w:ind w:firstLine="540"/>
        <w:jc w:val="both"/>
      </w:pPr>
      <w:r>
        <w:t>Успешная работа Фонда позволит решить ряд важных социально-экономических задач региона: поднять капитализацию местных предприятий, провести их технологическую модернизацию, увеличить объем реализации товаров (услуг), расширить налогооблагаемую базу, создать новые рабочие места, улучшить инвестиционный климат и привлечь инвесторов для дальнейших инвестиций в развитие предприятий региона.</w:t>
      </w:r>
    </w:p>
    <w:p w:rsidR="00412577" w:rsidRDefault="00412577">
      <w:pPr>
        <w:pStyle w:val="ConsPlusNormal"/>
        <w:ind w:firstLine="540"/>
        <w:jc w:val="both"/>
      </w:pPr>
    </w:p>
    <w:p w:rsidR="00412577" w:rsidRDefault="00412577">
      <w:pPr>
        <w:pStyle w:val="ConsPlusNormal"/>
        <w:jc w:val="center"/>
        <w:outlineLvl w:val="3"/>
      </w:pPr>
      <w:r>
        <w:t>Улучшение работы представительства Администрации</w:t>
      </w:r>
    </w:p>
    <w:p w:rsidR="00412577" w:rsidRDefault="00412577">
      <w:pPr>
        <w:pStyle w:val="ConsPlusNormal"/>
        <w:jc w:val="center"/>
      </w:pPr>
      <w:r>
        <w:t>Смоленской области при Правительстве Российской Федерации</w:t>
      </w:r>
    </w:p>
    <w:p w:rsidR="00412577" w:rsidRDefault="00412577">
      <w:pPr>
        <w:pStyle w:val="ConsPlusNormal"/>
        <w:ind w:firstLine="540"/>
        <w:jc w:val="both"/>
      </w:pPr>
    </w:p>
    <w:p w:rsidR="00412577" w:rsidRDefault="00412577">
      <w:pPr>
        <w:pStyle w:val="ConsPlusNormal"/>
        <w:ind w:firstLine="540"/>
        <w:jc w:val="both"/>
      </w:pPr>
      <w:r>
        <w:t>Усиление работы Представительства Администрации Смоленской области при Правительстве Российской Федерации с крупными инвесторами и государственными корпорациями. Крупным инвесторам удобнее и быстрее решать текущие вопросы на местах - в столичном регионе. Поэтому для повышения эффективности Представительства Администрации Смоленской области полезно увеличить перечень полномочий до этапа переговоров. В частности, в штат целесообразно принять 1 - 2 бывших работников федеральных министерств и 1 работника институтов развития с окладами, соответствующими московскому уровню оплаты труда. Как показывает опыт Татарстана и других регионов, эти меры окупаются достаточно быстро за счет резкого увеличения притока средств в регион. Также необходимо создать условия, при которых доступ заинтересованных лиц в Представительство в течение рабочего дня не был бы ограничен.</w:t>
      </w:r>
    </w:p>
    <w:p w:rsidR="00412577" w:rsidRDefault="00412577">
      <w:pPr>
        <w:pStyle w:val="ConsPlusNormal"/>
        <w:ind w:firstLine="540"/>
        <w:jc w:val="both"/>
      </w:pPr>
    </w:p>
    <w:p w:rsidR="00412577" w:rsidRDefault="00412577">
      <w:pPr>
        <w:pStyle w:val="ConsPlusNormal"/>
        <w:jc w:val="center"/>
        <w:outlineLvl w:val="1"/>
      </w:pPr>
      <w:r>
        <w:t>13. План мероприятий по информационной поддержке результатов</w:t>
      </w:r>
    </w:p>
    <w:p w:rsidR="00412577" w:rsidRDefault="00412577">
      <w:pPr>
        <w:pStyle w:val="ConsPlusNormal"/>
        <w:jc w:val="center"/>
      </w:pPr>
      <w:r>
        <w:t>внедрения Стандарта в Смоленской области на федеральном,</w:t>
      </w:r>
    </w:p>
    <w:p w:rsidR="00412577" w:rsidRDefault="00412577">
      <w:pPr>
        <w:pStyle w:val="ConsPlusNormal"/>
        <w:jc w:val="center"/>
      </w:pPr>
      <w:r>
        <w:t>региональном, муниципальном уровнях и в бизнес-сообществе</w:t>
      </w:r>
    </w:p>
    <w:p w:rsidR="00412577" w:rsidRDefault="00412577">
      <w:pPr>
        <w:pStyle w:val="ConsPlusNormal"/>
        <w:ind w:firstLine="540"/>
        <w:jc w:val="both"/>
      </w:pPr>
    </w:p>
    <w:p w:rsidR="00412577" w:rsidRDefault="00412577">
      <w:pPr>
        <w:pStyle w:val="ConsPlusNormal"/>
        <w:ind w:firstLine="540"/>
        <w:jc w:val="both"/>
      </w:pPr>
      <w:r>
        <w:t>Поддержка результатов внедрения Стандарта осуществляется посредством маркетинга имиджа региона. В настоящее время в Смоленской области отсутствует четко сформулированная маркетинговая стратегия развития региона, в связи с чем мероприятия по маркетингу имиджа проводились бессистемно и, как следствие, являлись мало результативными. При проведении маркетинга имиджа региона ключевым моментом является определение целевой аудитории по следующим критериям:</w:t>
      </w:r>
    </w:p>
    <w:p w:rsidR="00412577" w:rsidRDefault="00412577">
      <w:pPr>
        <w:pStyle w:val="ConsPlusNormal"/>
        <w:ind w:firstLine="540"/>
        <w:jc w:val="both"/>
      </w:pPr>
      <w:r>
        <w:t>1. Отраслевая сфера интересов инвестора.</w:t>
      </w:r>
    </w:p>
    <w:p w:rsidR="00412577" w:rsidRDefault="00412577">
      <w:pPr>
        <w:pStyle w:val="ConsPlusNormal"/>
        <w:ind w:firstLine="540"/>
        <w:jc w:val="both"/>
      </w:pPr>
      <w:r>
        <w:t>2. Статус инвестора (внешний, российский (нерезиденты региона), внутренний (резидент региона)).</w:t>
      </w:r>
    </w:p>
    <w:p w:rsidR="00412577" w:rsidRDefault="00412577">
      <w:pPr>
        <w:pStyle w:val="ConsPlusNormal"/>
        <w:ind w:firstLine="540"/>
        <w:jc w:val="both"/>
      </w:pPr>
      <w:r>
        <w:t>3. Мотивационные основы поведения инвесторов при выборе площадки для инвестирования.</w:t>
      </w:r>
    </w:p>
    <w:p w:rsidR="00412577" w:rsidRDefault="00412577">
      <w:pPr>
        <w:pStyle w:val="ConsPlusNormal"/>
        <w:ind w:firstLine="540"/>
        <w:jc w:val="both"/>
      </w:pPr>
      <w:r>
        <w:t xml:space="preserve">Понимание статуса желаемого инвестора позволяет определить наиболее эффективные инструменты воздействия на него, включая выбор уровня СМИ (зарубежный, федеральный, региональный, местный), выбор дополнительного иностранного языка для публикации </w:t>
      </w:r>
      <w:r>
        <w:lastRenderedPageBreak/>
        <w:t>информации о регионе в информационно-телекоммуникационной сети Интернет, информационных бюллетенях, буклетах и т.д.</w:t>
      </w:r>
    </w:p>
    <w:p w:rsidR="00412577" w:rsidRDefault="00412577">
      <w:pPr>
        <w:pStyle w:val="ConsPlusNormal"/>
        <w:ind w:firstLine="540"/>
        <w:jc w:val="both"/>
      </w:pPr>
      <w:r>
        <w:t xml:space="preserve">В </w:t>
      </w:r>
      <w:hyperlink w:anchor="P5203" w:history="1">
        <w:r>
          <w:rPr>
            <w:color w:val="0000FF"/>
          </w:rPr>
          <w:t>таблице 26</w:t>
        </w:r>
      </w:hyperlink>
      <w:r>
        <w:t xml:space="preserve"> определены наиболее эффективные инструменты воздействия на целевых инвесторов в зависимости от их статуса.</w:t>
      </w:r>
    </w:p>
    <w:p w:rsidR="00412577" w:rsidRDefault="00412577">
      <w:pPr>
        <w:pStyle w:val="ConsPlusNormal"/>
        <w:jc w:val="right"/>
      </w:pPr>
    </w:p>
    <w:p w:rsidR="00412577" w:rsidRDefault="00412577">
      <w:pPr>
        <w:pStyle w:val="ConsPlusNormal"/>
        <w:jc w:val="right"/>
        <w:outlineLvl w:val="2"/>
      </w:pPr>
      <w:r>
        <w:t>Таблица 26</w:t>
      </w:r>
    </w:p>
    <w:p w:rsidR="00412577" w:rsidRDefault="00412577">
      <w:pPr>
        <w:pStyle w:val="ConsPlusNormal"/>
        <w:jc w:val="center"/>
      </w:pPr>
    </w:p>
    <w:p w:rsidR="00412577" w:rsidRDefault="00412577">
      <w:pPr>
        <w:pStyle w:val="ConsPlusNormal"/>
        <w:jc w:val="center"/>
      </w:pPr>
      <w:bookmarkStart w:id="65" w:name="P5203"/>
      <w:bookmarkEnd w:id="65"/>
      <w:r>
        <w:t>Инструменты воздействия на целевых инвесторов</w:t>
      </w:r>
    </w:p>
    <w:p w:rsidR="00412577" w:rsidRDefault="00412577">
      <w:pPr>
        <w:pStyle w:val="ConsPlusNormal"/>
        <w:jc w:val="center"/>
      </w:pPr>
      <w:r>
        <w:t>в зависимости от их статуса</w:t>
      </w:r>
    </w:p>
    <w:p w:rsidR="00412577" w:rsidRDefault="004125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3118"/>
        <w:gridCol w:w="4195"/>
      </w:tblGrid>
      <w:tr w:rsidR="00412577">
        <w:tc>
          <w:tcPr>
            <w:tcW w:w="1757" w:type="dxa"/>
          </w:tcPr>
          <w:p w:rsidR="00412577" w:rsidRDefault="00412577">
            <w:pPr>
              <w:pStyle w:val="ConsPlusNormal"/>
              <w:jc w:val="center"/>
            </w:pPr>
            <w:r>
              <w:t>Горизонт планирования</w:t>
            </w:r>
          </w:p>
        </w:tc>
        <w:tc>
          <w:tcPr>
            <w:tcW w:w="3118" w:type="dxa"/>
          </w:tcPr>
          <w:p w:rsidR="00412577" w:rsidRDefault="00412577">
            <w:pPr>
              <w:pStyle w:val="ConsPlusNormal"/>
              <w:jc w:val="center"/>
            </w:pPr>
            <w:r>
              <w:t>Приоритеты Смоленской области</w:t>
            </w:r>
          </w:p>
        </w:tc>
        <w:tc>
          <w:tcPr>
            <w:tcW w:w="4195" w:type="dxa"/>
          </w:tcPr>
          <w:p w:rsidR="00412577" w:rsidRDefault="00412577">
            <w:pPr>
              <w:pStyle w:val="ConsPlusNormal"/>
              <w:jc w:val="center"/>
            </w:pPr>
            <w:r>
              <w:t>Основные инструменты воздействия</w:t>
            </w:r>
          </w:p>
        </w:tc>
      </w:tr>
      <w:tr w:rsidR="00412577">
        <w:tc>
          <w:tcPr>
            <w:tcW w:w="1757" w:type="dxa"/>
            <w:vMerge w:val="restart"/>
          </w:tcPr>
          <w:p w:rsidR="00412577" w:rsidRDefault="00412577">
            <w:pPr>
              <w:pStyle w:val="ConsPlusNormal"/>
              <w:jc w:val="both"/>
            </w:pPr>
            <w:r>
              <w:t>Краткосрочная перспектива</w:t>
            </w:r>
          </w:p>
        </w:tc>
        <w:tc>
          <w:tcPr>
            <w:tcW w:w="3118" w:type="dxa"/>
          </w:tcPr>
          <w:p w:rsidR="00412577" w:rsidRDefault="00412577">
            <w:pPr>
              <w:pStyle w:val="ConsPlusNormal"/>
              <w:jc w:val="both"/>
            </w:pPr>
            <w:r>
              <w:t>внутренние инвесторы (резиденты Смоленской области)</w:t>
            </w:r>
          </w:p>
        </w:tc>
        <w:tc>
          <w:tcPr>
            <w:tcW w:w="4195" w:type="dxa"/>
          </w:tcPr>
          <w:p w:rsidR="00412577" w:rsidRDefault="00412577">
            <w:pPr>
              <w:pStyle w:val="ConsPlusNormal"/>
              <w:jc w:val="both"/>
            </w:pPr>
            <w:r>
              <w:t>информационно-коммуникационная сеть Интернет, федеральные и региональные СМИ</w:t>
            </w:r>
          </w:p>
        </w:tc>
      </w:tr>
      <w:tr w:rsidR="00412577">
        <w:tc>
          <w:tcPr>
            <w:tcW w:w="1757" w:type="dxa"/>
            <w:vMerge/>
          </w:tcPr>
          <w:p w:rsidR="00412577" w:rsidRDefault="00412577"/>
        </w:tc>
        <w:tc>
          <w:tcPr>
            <w:tcW w:w="3118" w:type="dxa"/>
          </w:tcPr>
          <w:p w:rsidR="00412577" w:rsidRDefault="00412577">
            <w:pPr>
              <w:pStyle w:val="ConsPlusNormal"/>
              <w:jc w:val="both"/>
            </w:pPr>
            <w:r>
              <w:t>российские инвесторы (нерезиденты Смоленской области)</w:t>
            </w:r>
          </w:p>
        </w:tc>
        <w:tc>
          <w:tcPr>
            <w:tcW w:w="4195" w:type="dxa"/>
          </w:tcPr>
          <w:p w:rsidR="00412577" w:rsidRDefault="00412577">
            <w:pPr>
              <w:pStyle w:val="ConsPlusNormal"/>
              <w:jc w:val="both"/>
            </w:pPr>
            <w:r>
              <w:t>информационно-коммуникационная сеть Интернет, федеральные СМИ, презентационная деятельность, рейтинги</w:t>
            </w:r>
          </w:p>
        </w:tc>
      </w:tr>
      <w:tr w:rsidR="00412577">
        <w:tc>
          <w:tcPr>
            <w:tcW w:w="1757" w:type="dxa"/>
          </w:tcPr>
          <w:p w:rsidR="00412577" w:rsidRDefault="00412577">
            <w:pPr>
              <w:pStyle w:val="ConsPlusNormal"/>
              <w:jc w:val="both"/>
            </w:pPr>
            <w:r>
              <w:t>Долгосрочная перспектива</w:t>
            </w:r>
          </w:p>
        </w:tc>
        <w:tc>
          <w:tcPr>
            <w:tcW w:w="3118" w:type="dxa"/>
          </w:tcPr>
          <w:p w:rsidR="00412577" w:rsidRDefault="00412577">
            <w:pPr>
              <w:pStyle w:val="ConsPlusNormal"/>
              <w:jc w:val="both"/>
            </w:pPr>
            <w:r>
              <w:t>внешние инвесторы из стран Западной Европы и Азии</w:t>
            </w:r>
          </w:p>
        </w:tc>
        <w:tc>
          <w:tcPr>
            <w:tcW w:w="4195" w:type="dxa"/>
          </w:tcPr>
          <w:p w:rsidR="00412577" w:rsidRDefault="00412577">
            <w:pPr>
              <w:pStyle w:val="ConsPlusNormal"/>
              <w:jc w:val="both"/>
            </w:pPr>
            <w:r>
              <w:t>информационно-коммуникационная сеть Интернет, презентационная деятельность, рейтинги</w:t>
            </w:r>
          </w:p>
        </w:tc>
      </w:tr>
    </w:tbl>
    <w:p w:rsidR="00412577" w:rsidRDefault="00412577">
      <w:pPr>
        <w:pStyle w:val="ConsPlusNormal"/>
        <w:ind w:firstLine="540"/>
        <w:jc w:val="both"/>
      </w:pPr>
    </w:p>
    <w:p w:rsidR="00412577" w:rsidRDefault="00412577">
      <w:pPr>
        <w:pStyle w:val="ConsPlusNormal"/>
        <w:ind w:firstLine="540"/>
        <w:jc w:val="both"/>
      </w:pPr>
      <w:r>
        <w:t>Определение отраслевых приоритетов развития региона позволяет более качественно подходить к выбору экономической направленности презентационной деятельности региона, включая участие в специализированных отраслевых выставках, форумах. К приоритетным отраслям экономики Смоленской области относятся:</w:t>
      </w:r>
    </w:p>
    <w:p w:rsidR="00412577" w:rsidRDefault="00412577">
      <w:pPr>
        <w:pStyle w:val="ConsPlusNormal"/>
        <w:ind w:firstLine="540"/>
        <w:jc w:val="both"/>
      </w:pPr>
      <w:r>
        <w:t>- машиностроение;</w:t>
      </w:r>
    </w:p>
    <w:p w:rsidR="00412577" w:rsidRDefault="00412577">
      <w:pPr>
        <w:pStyle w:val="ConsPlusNormal"/>
        <w:ind w:firstLine="540"/>
        <w:jc w:val="both"/>
      </w:pPr>
      <w:r>
        <w:t>- промышленность производства композитных, химических и нефтехимических материалов;</w:t>
      </w:r>
    </w:p>
    <w:p w:rsidR="00412577" w:rsidRDefault="00412577">
      <w:pPr>
        <w:pStyle w:val="ConsPlusNormal"/>
        <w:ind w:firstLine="540"/>
        <w:jc w:val="both"/>
      </w:pPr>
      <w:r>
        <w:t>- приборостроение и электротехника;</w:t>
      </w:r>
    </w:p>
    <w:p w:rsidR="00412577" w:rsidRDefault="00412577">
      <w:pPr>
        <w:pStyle w:val="ConsPlusNormal"/>
        <w:ind w:firstLine="540"/>
        <w:jc w:val="both"/>
      </w:pPr>
      <w:r>
        <w:t>- производство стройматериалов и деревообработка;</w:t>
      </w:r>
    </w:p>
    <w:p w:rsidR="00412577" w:rsidRDefault="00412577">
      <w:pPr>
        <w:pStyle w:val="ConsPlusNormal"/>
        <w:ind w:firstLine="540"/>
        <w:jc w:val="both"/>
      </w:pPr>
      <w:r>
        <w:t>- транспортно-логистический комплекс;</w:t>
      </w:r>
    </w:p>
    <w:p w:rsidR="00412577" w:rsidRDefault="00412577">
      <w:pPr>
        <w:pStyle w:val="ConsPlusNormal"/>
        <w:ind w:firstLine="540"/>
        <w:jc w:val="both"/>
      </w:pPr>
      <w:r>
        <w:t>- мясо-молочное животноводство, включая переработку;</w:t>
      </w:r>
    </w:p>
    <w:p w:rsidR="00412577" w:rsidRDefault="00412577">
      <w:pPr>
        <w:pStyle w:val="ConsPlusNormal"/>
        <w:ind w:firstLine="540"/>
        <w:jc w:val="both"/>
      </w:pPr>
      <w:r>
        <w:t>- медицина;</w:t>
      </w:r>
    </w:p>
    <w:p w:rsidR="00412577" w:rsidRDefault="00412577">
      <w:pPr>
        <w:pStyle w:val="ConsPlusNormal"/>
        <w:ind w:firstLine="540"/>
        <w:jc w:val="both"/>
      </w:pPr>
      <w:r>
        <w:t>- туризм.</w:t>
      </w:r>
    </w:p>
    <w:p w:rsidR="00412577" w:rsidRDefault="00412577">
      <w:pPr>
        <w:pStyle w:val="ConsPlusNormal"/>
        <w:ind w:firstLine="540"/>
        <w:jc w:val="both"/>
      </w:pPr>
      <w:r>
        <w:t xml:space="preserve">В </w:t>
      </w:r>
      <w:hyperlink w:anchor="P11679" w:history="1">
        <w:r>
          <w:rPr>
            <w:color w:val="0000FF"/>
          </w:rPr>
          <w:t>приложениях 12</w:t>
        </w:r>
      </w:hyperlink>
      <w:r>
        <w:t xml:space="preserve">, </w:t>
      </w:r>
      <w:hyperlink w:anchor="P11994" w:history="1">
        <w:r>
          <w:rPr>
            <w:color w:val="0000FF"/>
          </w:rPr>
          <w:t>13</w:t>
        </w:r>
      </w:hyperlink>
      <w:r>
        <w:t xml:space="preserve"> приведены основные российские и мировые выставки с учетом приоритетных отраслей экономики Смоленской области.</w:t>
      </w:r>
    </w:p>
    <w:p w:rsidR="00412577" w:rsidRDefault="00412577">
      <w:pPr>
        <w:pStyle w:val="ConsPlusNormal"/>
        <w:ind w:firstLine="540"/>
        <w:jc w:val="both"/>
      </w:pPr>
      <w:r>
        <w:t>Знание мотивационных основ поведения инвесторов при выборе площадки для инвестирования позволит наиболее эффективно нивелировать негативные черты экономики региона за счет качественного продвижения наиболее сильных и важных для инвестора сторон Смоленской области. К сильным сторонам Смоленской области с точки зрения инвестиционной привлекательности относятся:</w:t>
      </w:r>
    </w:p>
    <w:p w:rsidR="00412577" w:rsidRDefault="00412577">
      <w:pPr>
        <w:pStyle w:val="ConsPlusNormal"/>
        <w:ind w:firstLine="540"/>
        <w:jc w:val="both"/>
      </w:pPr>
      <w:r>
        <w:t>- близость к московской агломерации и границе РФ с Белоруссией;</w:t>
      </w:r>
    </w:p>
    <w:p w:rsidR="00412577" w:rsidRDefault="00412577">
      <w:pPr>
        <w:pStyle w:val="ConsPlusNormal"/>
        <w:ind w:firstLine="540"/>
        <w:jc w:val="both"/>
      </w:pPr>
      <w:r>
        <w:t>- развитая транспортная инфраструктура (автомобильная и железнодорожная);</w:t>
      </w:r>
    </w:p>
    <w:p w:rsidR="00412577" w:rsidRDefault="00412577">
      <w:pPr>
        <w:pStyle w:val="ConsPlusNormal"/>
        <w:ind w:firstLine="540"/>
        <w:jc w:val="both"/>
      </w:pPr>
      <w:r>
        <w:t>- наличие магистральных нефте- и газопроводов;</w:t>
      </w:r>
    </w:p>
    <w:p w:rsidR="00412577" w:rsidRDefault="00412577">
      <w:pPr>
        <w:pStyle w:val="ConsPlusNormal"/>
        <w:ind w:firstLine="540"/>
        <w:jc w:val="both"/>
      </w:pPr>
      <w:r>
        <w:t>- наличие комплекса культурно-исторических ценностей;</w:t>
      </w:r>
    </w:p>
    <w:p w:rsidR="00412577" w:rsidRDefault="00412577">
      <w:pPr>
        <w:pStyle w:val="ConsPlusNormal"/>
        <w:ind w:firstLine="540"/>
        <w:jc w:val="both"/>
      </w:pPr>
      <w:r>
        <w:t>- наличие экологически чистых территорий;</w:t>
      </w:r>
    </w:p>
    <w:p w:rsidR="00412577" w:rsidRDefault="00412577">
      <w:pPr>
        <w:pStyle w:val="ConsPlusNormal"/>
        <w:ind w:firstLine="540"/>
        <w:jc w:val="both"/>
      </w:pPr>
      <w:r>
        <w:t>- наличие сырьевых ресурсов: леса, торфа, природного камня;</w:t>
      </w:r>
    </w:p>
    <w:p w:rsidR="00412577" w:rsidRDefault="00412577">
      <w:pPr>
        <w:pStyle w:val="ConsPlusNormal"/>
        <w:ind w:firstLine="540"/>
        <w:jc w:val="both"/>
      </w:pPr>
      <w:r>
        <w:t>- высокая доля неиспользуемых сельскохозяйственных площадей;</w:t>
      </w:r>
    </w:p>
    <w:p w:rsidR="00412577" w:rsidRDefault="00412577">
      <w:pPr>
        <w:pStyle w:val="ConsPlusNormal"/>
        <w:ind w:firstLine="540"/>
        <w:jc w:val="both"/>
      </w:pPr>
      <w:r>
        <w:t>- качественные человеческие ресурсы;</w:t>
      </w:r>
    </w:p>
    <w:p w:rsidR="00412577" w:rsidRDefault="00412577">
      <w:pPr>
        <w:pStyle w:val="ConsPlusNormal"/>
        <w:ind w:firstLine="540"/>
        <w:jc w:val="both"/>
      </w:pPr>
      <w:r>
        <w:t>- избыточная энергообеспеченность региона;</w:t>
      </w:r>
    </w:p>
    <w:p w:rsidR="00412577" w:rsidRDefault="00412577">
      <w:pPr>
        <w:pStyle w:val="ConsPlusNormal"/>
        <w:ind w:firstLine="540"/>
        <w:jc w:val="both"/>
      </w:pPr>
      <w:r>
        <w:t>- наличие научно-производственной базы.</w:t>
      </w:r>
    </w:p>
    <w:p w:rsidR="00412577" w:rsidRDefault="00412577">
      <w:pPr>
        <w:pStyle w:val="ConsPlusNormal"/>
        <w:ind w:firstLine="540"/>
        <w:jc w:val="both"/>
      </w:pPr>
      <w:r>
        <w:lastRenderedPageBreak/>
        <w:t>Основными инструментами маркетинга имиджа Смоленской области должны стать коммуникационные мероприятия и средства, демонстрирующие открытость территории для контактов и позволяющие внешним субъектам лучше узнать ее, удостовериться в существенности имеющихся у нее преимуществ.</w:t>
      </w:r>
    </w:p>
    <w:p w:rsidR="00412577" w:rsidRDefault="00412577">
      <w:pPr>
        <w:pStyle w:val="ConsPlusNormal"/>
        <w:ind w:firstLine="540"/>
        <w:jc w:val="both"/>
      </w:pPr>
    </w:p>
    <w:p w:rsidR="00412577" w:rsidRDefault="00412577">
      <w:pPr>
        <w:pStyle w:val="ConsPlusNormal"/>
        <w:jc w:val="center"/>
        <w:outlineLvl w:val="2"/>
      </w:pPr>
      <w:r>
        <w:t>13.1. Группы мероприятий по информационной поддержке</w:t>
      </w:r>
    </w:p>
    <w:p w:rsidR="00412577" w:rsidRDefault="00412577">
      <w:pPr>
        <w:pStyle w:val="ConsPlusNormal"/>
        <w:jc w:val="center"/>
      </w:pPr>
      <w:r>
        <w:t>результатов внедрения Стандарта</w:t>
      </w:r>
    </w:p>
    <w:p w:rsidR="00412577" w:rsidRDefault="00412577">
      <w:pPr>
        <w:pStyle w:val="ConsPlusNormal"/>
        <w:ind w:firstLine="540"/>
        <w:jc w:val="both"/>
      </w:pPr>
    </w:p>
    <w:p w:rsidR="00412577" w:rsidRDefault="00412577">
      <w:pPr>
        <w:pStyle w:val="ConsPlusNormal"/>
        <w:ind w:firstLine="540"/>
        <w:jc w:val="both"/>
      </w:pPr>
      <w:r>
        <w:t>Мероприятия по информационной поддержке результатов внедрения Стандарта в Смоленской области должны проводиться по четырем основным направлениям:</w:t>
      </w:r>
    </w:p>
    <w:p w:rsidR="00412577" w:rsidRDefault="00412577">
      <w:pPr>
        <w:pStyle w:val="ConsPlusNormal"/>
        <w:ind w:firstLine="540"/>
        <w:jc w:val="both"/>
      </w:pPr>
      <w:r>
        <w:t>1. Мероприятия по созданию благоприятного имиджа в информационно-телекоммуникационной сети Интернет.</w:t>
      </w:r>
    </w:p>
    <w:p w:rsidR="00412577" w:rsidRDefault="00412577">
      <w:pPr>
        <w:pStyle w:val="ConsPlusNormal"/>
        <w:ind w:firstLine="540"/>
        <w:jc w:val="both"/>
      </w:pPr>
      <w:r>
        <w:t>2. Мероприятия по созданию благоприятного имиджа в печатных средствах массовой информации.</w:t>
      </w:r>
    </w:p>
    <w:p w:rsidR="00412577" w:rsidRDefault="00412577">
      <w:pPr>
        <w:pStyle w:val="ConsPlusNormal"/>
        <w:ind w:firstLine="540"/>
        <w:jc w:val="both"/>
      </w:pPr>
      <w:r>
        <w:t>3. Презентационная деятельность, включая выпуск информационных бюллетеней, буклетов.</w:t>
      </w:r>
    </w:p>
    <w:p w:rsidR="00412577" w:rsidRDefault="00412577">
      <w:pPr>
        <w:pStyle w:val="ConsPlusNormal"/>
        <w:ind w:firstLine="540"/>
        <w:jc w:val="both"/>
      </w:pPr>
      <w:r>
        <w:t>4. Работа с рейтинговыми агентствами.</w:t>
      </w:r>
    </w:p>
    <w:p w:rsidR="00412577" w:rsidRDefault="00412577">
      <w:pPr>
        <w:pStyle w:val="ConsPlusNormal"/>
        <w:ind w:firstLine="540"/>
        <w:jc w:val="both"/>
      </w:pPr>
    </w:p>
    <w:p w:rsidR="00412577" w:rsidRDefault="00412577">
      <w:pPr>
        <w:pStyle w:val="ConsPlusNormal"/>
        <w:jc w:val="center"/>
        <w:outlineLvl w:val="3"/>
      </w:pPr>
      <w:r>
        <w:t>Мероприятия по созданию благоприятного имиджа</w:t>
      </w:r>
    </w:p>
    <w:p w:rsidR="00412577" w:rsidRDefault="00412577">
      <w:pPr>
        <w:pStyle w:val="ConsPlusNormal"/>
        <w:jc w:val="center"/>
      </w:pPr>
      <w:r>
        <w:t>в информационно-телекоммуникационной сети Интернет</w:t>
      </w:r>
    </w:p>
    <w:p w:rsidR="00412577" w:rsidRDefault="00412577">
      <w:pPr>
        <w:pStyle w:val="ConsPlusNormal"/>
        <w:ind w:firstLine="540"/>
        <w:jc w:val="both"/>
      </w:pPr>
    </w:p>
    <w:p w:rsidR="00412577" w:rsidRDefault="00412577">
      <w:pPr>
        <w:pStyle w:val="ConsPlusNormal"/>
        <w:ind w:firstLine="540"/>
        <w:jc w:val="both"/>
      </w:pPr>
      <w:r>
        <w:t>Мероприятия по созданию благоприятного имиджа в информационно-телекоммуникационной сети Интернет, прежде всего, включают в себя дальнейшее развитие специализированного многоязычного Интернет-портала "Инвестиционный портал Смоленской области" и публикацию ежегодных отчетов о реализации Инвестиционной стратегии региона на данном портале и на сайте Администрации Смоленской области.</w:t>
      </w:r>
    </w:p>
    <w:p w:rsidR="00412577" w:rsidRDefault="00412577">
      <w:pPr>
        <w:pStyle w:val="ConsPlusNormal"/>
        <w:ind w:firstLine="540"/>
        <w:jc w:val="both"/>
      </w:pPr>
    </w:p>
    <w:p w:rsidR="00412577" w:rsidRDefault="00412577">
      <w:pPr>
        <w:pStyle w:val="ConsPlusNormal"/>
        <w:jc w:val="center"/>
        <w:outlineLvl w:val="3"/>
      </w:pPr>
      <w:r>
        <w:t>Мероприятия по созданию благоприятного имиджа в средствах</w:t>
      </w:r>
    </w:p>
    <w:p w:rsidR="00412577" w:rsidRDefault="00412577">
      <w:pPr>
        <w:pStyle w:val="ConsPlusNormal"/>
        <w:jc w:val="center"/>
      </w:pPr>
      <w:r>
        <w:t>массовой информации (как печатных, так и Интернет-изданиях)</w:t>
      </w:r>
    </w:p>
    <w:p w:rsidR="00412577" w:rsidRDefault="00412577">
      <w:pPr>
        <w:pStyle w:val="ConsPlusNormal"/>
        <w:ind w:firstLine="540"/>
        <w:jc w:val="both"/>
      </w:pPr>
    </w:p>
    <w:p w:rsidR="00412577" w:rsidRDefault="00412577">
      <w:pPr>
        <w:pStyle w:val="ConsPlusNormal"/>
        <w:ind w:firstLine="540"/>
        <w:jc w:val="both"/>
      </w:pPr>
      <w:r>
        <w:t>Возможна публикация информации, отражающей успехи по результатам реализации ключевых мер при реализации Инвестиционной стратегии Смоленской области, статей об инвестиционных возможностях Смоленской области, выступлений на радио и телевидении, о присвоении Смоленской области кредитных рейтингов, а также анонсов запланированных мероприятий, которые положительно повлияют на формирование деловой среды Смоленской области.</w:t>
      </w:r>
    </w:p>
    <w:p w:rsidR="00412577" w:rsidRDefault="00412577">
      <w:pPr>
        <w:pStyle w:val="ConsPlusNormal"/>
        <w:ind w:firstLine="540"/>
        <w:jc w:val="both"/>
      </w:pPr>
      <w:r>
        <w:t>Мероприятия по созданию благоприятного имиджа в печатных средствах массовой информации включают в себя публикации в зарубежных, федеральных и региональных СМИ:</w:t>
      </w:r>
    </w:p>
    <w:p w:rsidR="00412577" w:rsidRDefault="00412577">
      <w:pPr>
        <w:pStyle w:val="ConsPlusNormal"/>
        <w:ind w:firstLine="540"/>
        <w:jc w:val="both"/>
      </w:pPr>
      <w:r>
        <w:t>федеральные и региональные СМИ:</w:t>
      </w:r>
    </w:p>
    <w:p w:rsidR="00412577" w:rsidRDefault="00412577">
      <w:pPr>
        <w:pStyle w:val="ConsPlusNormal"/>
        <w:ind w:firstLine="540"/>
        <w:jc w:val="both"/>
      </w:pPr>
      <w:r>
        <w:t>- Медиа холдинг "ИнтерФакс";</w:t>
      </w:r>
    </w:p>
    <w:p w:rsidR="00412577" w:rsidRDefault="00412577">
      <w:pPr>
        <w:pStyle w:val="ConsPlusNormal"/>
        <w:ind w:firstLine="540"/>
        <w:jc w:val="both"/>
      </w:pPr>
      <w:r>
        <w:t>- Медиа холдинг "РИА новости";</w:t>
      </w:r>
    </w:p>
    <w:p w:rsidR="00412577" w:rsidRDefault="00412577">
      <w:pPr>
        <w:pStyle w:val="ConsPlusNormal"/>
        <w:ind w:firstLine="540"/>
        <w:jc w:val="both"/>
      </w:pPr>
      <w:r>
        <w:t>- Медиа холдинг "ИТАР ТАСС";</w:t>
      </w:r>
    </w:p>
    <w:p w:rsidR="00412577" w:rsidRDefault="00412577">
      <w:pPr>
        <w:pStyle w:val="ConsPlusNormal"/>
        <w:ind w:firstLine="540"/>
        <w:jc w:val="both"/>
      </w:pPr>
      <w:r>
        <w:t>- Медиа холдинг "Российская газета";</w:t>
      </w:r>
    </w:p>
    <w:p w:rsidR="00412577" w:rsidRDefault="00412577">
      <w:pPr>
        <w:pStyle w:val="ConsPlusNormal"/>
        <w:ind w:firstLine="540"/>
        <w:jc w:val="both"/>
      </w:pPr>
      <w:r>
        <w:t>- Медиа холдинг "РБК";</w:t>
      </w:r>
    </w:p>
    <w:p w:rsidR="00412577" w:rsidRDefault="00412577">
      <w:pPr>
        <w:pStyle w:val="ConsPlusNormal"/>
        <w:ind w:firstLine="540"/>
        <w:jc w:val="both"/>
      </w:pPr>
      <w:r>
        <w:t>- Медиа холдинг "Коммерсантъ-холдинг";</w:t>
      </w:r>
    </w:p>
    <w:p w:rsidR="00412577" w:rsidRDefault="00412577">
      <w:pPr>
        <w:pStyle w:val="ConsPlusNormal"/>
        <w:ind w:firstLine="540"/>
        <w:jc w:val="both"/>
      </w:pPr>
      <w:r>
        <w:t>- "Рабочий путь Смоленск";</w:t>
      </w:r>
    </w:p>
    <w:p w:rsidR="00412577" w:rsidRDefault="00412577">
      <w:pPr>
        <w:pStyle w:val="ConsPlusNormal"/>
        <w:ind w:firstLine="540"/>
        <w:jc w:val="both"/>
      </w:pPr>
      <w:r>
        <w:t>- "Смоленская газета";</w:t>
      </w:r>
    </w:p>
    <w:p w:rsidR="00412577" w:rsidRDefault="00412577">
      <w:pPr>
        <w:pStyle w:val="ConsPlusNormal"/>
        <w:ind w:firstLine="540"/>
        <w:jc w:val="both"/>
      </w:pPr>
      <w:r>
        <w:t>- "АиФ";</w:t>
      </w:r>
    </w:p>
    <w:p w:rsidR="00412577" w:rsidRDefault="00412577">
      <w:pPr>
        <w:pStyle w:val="ConsPlusNormal"/>
        <w:ind w:firstLine="540"/>
        <w:jc w:val="both"/>
      </w:pPr>
      <w:r>
        <w:t>- "Комсомольская правда";</w:t>
      </w:r>
    </w:p>
    <w:p w:rsidR="00412577" w:rsidRDefault="00412577">
      <w:pPr>
        <w:pStyle w:val="ConsPlusNormal"/>
        <w:ind w:firstLine="540"/>
        <w:jc w:val="both"/>
      </w:pPr>
      <w:r>
        <w:t>- Журнал "О чем говорит Смоленск";</w:t>
      </w:r>
    </w:p>
    <w:p w:rsidR="00412577" w:rsidRDefault="00412577">
      <w:pPr>
        <w:pStyle w:val="ConsPlusNormal"/>
        <w:ind w:firstLine="540"/>
        <w:jc w:val="both"/>
      </w:pPr>
      <w:r>
        <w:t>- Журнал "Портфель";</w:t>
      </w:r>
    </w:p>
    <w:p w:rsidR="00412577" w:rsidRDefault="00412577">
      <w:pPr>
        <w:pStyle w:val="ConsPlusNormal"/>
        <w:ind w:firstLine="540"/>
        <w:jc w:val="both"/>
      </w:pPr>
      <w:r>
        <w:t>- "Город ньюз" (GorodNews).</w:t>
      </w:r>
    </w:p>
    <w:p w:rsidR="00412577" w:rsidRDefault="00412577">
      <w:pPr>
        <w:pStyle w:val="ConsPlusNormal"/>
        <w:ind w:firstLine="540"/>
        <w:jc w:val="both"/>
      </w:pPr>
    </w:p>
    <w:p w:rsidR="00412577" w:rsidRDefault="00412577">
      <w:pPr>
        <w:pStyle w:val="ConsPlusNormal"/>
        <w:jc w:val="center"/>
        <w:outlineLvl w:val="3"/>
      </w:pPr>
      <w:r>
        <w:t>Презентационная деятельность</w:t>
      </w:r>
    </w:p>
    <w:p w:rsidR="00412577" w:rsidRDefault="00412577">
      <w:pPr>
        <w:pStyle w:val="ConsPlusNormal"/>
        <w:ind w:firstLine="540"/>
        <w:jc w:val="both"/>
      </w:pPr>
    </w:p>
    <w:p w:rsidR="00412577" w:rsidRDefault="00412577">
      <w:pPr>
        <w:pStyle w:val="ConsPlusNormal"/>
        <w:ind w:firstLine="540"/>
        <w:jc w:val="both"/>
      </w:pPr>
      <w:r>
        <w:lastRenderedPageBreak/>
        <w:t xml:space="preserve">Презентационная деятельность включает в себя участие в основных международных и региональных форумах, выставках, "круглых столах", бизнес-миссиях и т.д. Основные мероприятия приведены в </w:t>
      </w:r>
      <w:hyperlink w:anchor="P5281" w:history="1">
        <w:r>
          <w:rPr>
            <w:color w:val="0000FF"/>
          </w:rPr>
          <w:t>таблице 27</w:t>
        </w:r>
      </w:hyperlink>
      <w:r>
        <w:t>.</w:t>
      </w:r>
    </w:p>
    <w:p w:rsidR="00412577" w:rsidRDefault="00412577">
      <w:pPr>
        <w:pStyle w:val="ConsPlusNormal"/>
        <w:jc w:val="right"/>
      </w:pPr>
    </w:p>
    <w:p w:rsidR="00412577" w:rsidRDefault="00412577">
      <w:pPr>
        <w:pStyle w:val="ConsPlusNormal"/>
        <w:jc w:val="right"/>
        <w:outlineLvl w:val="3"/>
      </w:pPr>
      <w:r>
        <w:t>Таблица 27</w:t>
      </w:r>
    </w:p>
    <w:p w:rsidR="00412577" w:rsidRDefault="00412577">
      <w:pPr>
        <w:pStyle w:val="ConsPlusNormal"/>
        <w:jc w:val="right"/>
      </w:pPr>
    </w:p>
    <w:p w:rsidR="00412577" w:rsidRDefault="00412577">
      <w:pPr>
        <w:pStyle w:val="ConsPlusNormal"/>
        <w:jc w:val="center"/>
      </w:pPr>
      <w:bookmarkStart w:id="66" w:name="P5281"/>
      <w:bookmarkEnd w:id="66"/>
      <w:r>
        <w:t>Перечень основных форумов, рекомендуемых для участия</w:t>
      </w:r>
    </w:p>
    <w:p w:rsidR="00412577" w:rsidRDefault="00412577">
      <w:pPr>
        <w:pStyle w:val="ConsPlusNormal"/>
        <w:jc w:val="center"/>
      </w:pPr>
      <w:r>
        <w:t>представителей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989"/>
        <w:gridCol w:w="1871"/>
        <w:gridCol w:w="1757"/>
      </w:tblGrid>
      <w:tr w:rsidR="00412577">
        <w:tc>
          <w:tcPr>
            <w:tcW w:w="454" w:type="dxa"/>
          </w:tcPr>
          <w:p w:rsidR="00412577" w:rsidRDefault="00412577">
            <w:pPr>
              <w:pStyle w:val="ConsPlusNormal"/>
              <w:jc w:val="center"/>
            </w:pPr>
            <w:r>
              <w:t>N п/п</w:t>
            </w:r>
          </w:p>
        </w:tc>
        <w:tc>
          <w:tcPr>
            <w:tcW w:w="4989" w:type="dxa"/>
          </w:tcPr>
          <w:p w:rsidR="00412577" w:rsidRDefault="00412577">
            <w:pPr>
              <w:pStyle w:val="ConsPlusNormal"/>
              <w:jc w:val="center"/>
            </w:pPr>
            <w:r>
              <w:t>Наименование мероприятия</w:t>
            </w:r>
          </w:p>
        </w:tc>
        <w:tc>
          <w:tcPr>
            <w:tcW w:w="1871" w:type="dxa"/>
          </w:tcPr>
          <w:p w:rsidR="00412577" w:rsidRDefault="00412577">
            <w:pPr>
              <w:pStyle w:val="ConsPlusNormal"/>
              <w:jc w:val="center"/>
            </w:pPr>
            <w:r>
              <w:t>Место проведения</w:t>
            </w:r>
          </w:p>
        </w:tc>
        <w:tc>
          <w:tcPr>
            <w:tcW w:w="1757" w:type="dxa"/>
          </w:tcPr>
          <w:p w:rsidR="00412577" w:rsidRDefault="00412577">
            <w:pPr>
              <w:pStyle w:val="ConsPlusNormal"/>
              <w:jc w:val="center"/>
            </w:pPr>
            <w:r>
              <w:t>Сроки проведения</w:t>
            </w:r>
          </w:p>
        </w:tc>
      </w:tr>
      <w:tr w:rsidR="00412577">
        <w:tc>
          <w:tcPr>
            <w:tcW w:w="9071" w:type="dxa"/>
            <w:gridSpan w:val="4"/>
          </w:tcPr>
          <w:p w:rsidR="00412577" w:rsidRDefault="00412577">
            <w:pPr>
              <w:pStyle w:val="ConsPlusNormal"/>
              <w:jc w:val="center"/>
              <w:outlineLvl w:val="4"/>
            </w:pPr>
            <w:r>
              <w:t>2014 год</w:t>
            </w:r>
          </w:p>
        </w:tc>
      </w:tr>
      <w:tr w:rsidR="00412577">
        <w:tc>
          <w:tcPr>
            <w:tcW w:w="454" w:type="dxa"/>
          </w:tcPr>
          <w:p w:rsidR="00412577" w:rsidRDefault="00412577">
            <w:pPr>
              <w:pStyle w:val="ConsPlusNormal"/>
              <w:jc w:val="both"/>
            </w:pPr>
            <w:r>
              <w:t>1.</w:t>
            </w:r>
          </w:p>
        </w:tc>
        <w:tc>
          <w:tcPr>
            <w:tcW w:w="4989" w:type="dxa"/>
          </w:tcPr>
          <w:p w:rsidR="00412577" w:rsidRDefault="00412577">
            <w:pPr>
              <w:pStyle w:val="ConsPlusNormal"/>
              <w:jc w:val="both"/>
            </w:pPr>
            <w:r>
              <w:t>Транспортно-логистический конгресс Центрального федерального округа "TransCargo"</w:t>
            </w:r>
          </w:p>
        </w:tc>
        <w:tc>
          <w:tcPr>
            <w:tcW w:w="1871" w:type="dxa"/>
          </w:tcPr>
          <w:p w:rsidR="00412577" w:rsidRDefault="00412577">
            <w:pPr>
              <w:pStyle w:val="ConsPlusNormal"/>
              <w:jc w:val="both"/>
            </w:pPr>
            <w:r>
              <w:t>г. Калуга</w:t>
            </w:r>
          </w:p>
        </w:tc>
        <w:tc>
          <w:tcPr>
            <w:tcW w:w="1757" w:type="dxa"/>
          </w:tcPr>
          <w:p w:rsidR="00412577" w:rsidRDefault="00412577">
            <w:pPr>
              <w:pStyle w:val="ConsPlusNormal"/>
              <w:jc w:val="both"/>
            </w:pPr>
            <w:r>
              <w:t>27.03.2014</w:t>
            </w:r>
          </w:p>
        </w:tc>
      </w:tr>
      <w:tr w:rsidR="00412577">
        <w:tc>
          <w:tcPr>
            <w:tcW w:w="454" w:type="dxa"/>
          </w:tcPr>
          <w:p w:rsidR="00412577" w:rsidRDefault="00412577">
            <w:pPr>
              <w:pStyle w:val="ConsPlusNormal"/>
              <w:jc w:val="both"/>
            </w:pPr>
            <w:r>
              <w:t>2.</w:t>
            </w:r>
          </w:p>
        </w:tc>
        <w:tc>
          <w:tcPr>
            <w:tcW w:w="4989" w:type="dxa"/>
          </w:tcPr>
          <w:p w:rsidR="00412577" w:rsidRDefault="00412577">
            <w:pPr>
              <w:pStyle w:val="ConsPlusNormal"/>
              <w:jc w:val="both"/>
            </w:pPr>
            <w:r>
              <w:t>VIII Международный конгресс "Открытая Россия: инвестиции в регионы как фактор роста экономики"</w:t>
            </w:r>
          </w:p>
        </w:tc>
        <w:tc>
          <w:tcPr>
            <w:tcW w:w="1871" w:type="dxa"/>
          </w:tcPr>
          <w:p w:rsidR="00412577" w:rsidRDefault="00412577">
            <w:pPr>
              <w:pStyle w:val="ConsPlusNormal"/>
              <w:jc w:val="both"/>
            </w:pPr>
            <w:r>
              <w:t>г. Москва</w:t>
            </w:r>
          </w:p>
        </w:tc>
        <w:tc>
          <w:tcPr>
            <w:tcW w:w="1757" w:type="dxa"/>
          </w:tcPr>
          <w:p w:rsidR="00412577" w:rsidRDefault="00412577">
            <w:pPr>
              <w:pStyle w:val="ConsPlusNormal"/>
              <w:jc w:val="both"/>
            </w:pPr>
            <w:r>
              <w:t>21.03.2014</w:t>
            </w:r>
          </w:p>
        </w:tc>
      </w:tr>
      <w:tr w:rsidR="00412577">
        <w:tc>
          <w:tcPr>
            <w:tcW w:w="454" w:type="dxa"/>
          </w:tcPr>
          <w:p w:rsidR="00412577" w:rsidRDefault="00412577">
            <w:pPr>
              <w:pStyle w:val="ConsPlusNormal"/>
              <w:jc w:val="both"/>
            </w:pPr>
            <w:r>
              <w:t>3.</w:t>
            </w:r>
          </w:p>
        </w:tc>
        <w:tc>
          <w:tcPr>
            <w:tcW w:w="4989" w:type="dxa"/>
          </w:tcPr>
          <w:p w:rsidR="00412577" w:rsidRDefault="00412577">
            <w:pPr>
              <w:pStyle w:val="ConsPlusNormal"/>
              <w:jc w:val="both"/>
            </w:pPr>
            <w:r>
              <w:t>V международный форум по поддержке малых и средних предприятий России и Китая</w:t>
            </w:r>
          </w:p>
        </w:tc>
        <w:tc>
          <w:tcPr>
            <w:tcW w:w="1871" w:type="dxa"/>
          </w:tcPr>
          <w:p w:rsidR="00412577" w:rsidRDefault="00412577">
            <w:pPr>
              <w:pStyle w:val="ConsPlusNormal"/>
              <w:jc w:val="both"/>
            </w:pPr>
            <w:r>
              <w:t>г. Москва</w:t>
            </w:r>
          </w:p>
        </w:tc>
        <w:tc>
          <w:tcPr>
            <w:tcW w:w="1757" w:type="dxa"/>
          </w:tcPr>
          <w:p w:rsidR="00412577" w:rsidRDefault="00412577">
            <w:pPr>
              <w:pStyle w:val="ConsPlusNormal"/>
              <w:jc w:val="both"/>
            </w:pPr>
            <w:r>
              <w:t>05.06.2014</w:t>
            </w:r>
          </w:p>
        </w:tc>
      </w:tr>
      <w:tr w:rsidR="00412577">
        <w:tc>
          <w:tcPr>
            <w:tcW w:w="454" w:type="dxa"/>
          </w:tcPr>
          <w:p w:rsidR="00412577" w:rsidRDefault="00412577">
            <w:pPr>
              <w:pStyle w:val="ConsPlusNormal"/>
              <w:jc w:val="both"/>
            </w:pPr>
            <w:r>
              <w:t>4.</w:t>
            </w:r>
          </w:p>
        </w:tc>
        <w:tc>
          <w:tcPr>
            <w:tcW w:w="4989" w:type="dxa"/>
          </w:tcPr>
          <w:p w:rsidR="00412577" w:rsidRDefault="00412577">
            <w:pPr>
              <w:pStyle w:val="ConsPlusNormal"/>
              <w:jc w:val="both"/>
            </w:pPr>
            <w:r>
              <w:t>Экономический конгресс "ЕС - Германия - Украина - Россия - 2014"</w:t>
            </w:r>
          </w:p>
        </w:tc>
        <w:tc>
          <w:tcPr>
            <w:tcW w:w="1871" w:type="dxa"/>
          </w:tcPr>
          <w:p w:rsidR="00412577" w:rsidRDefault="00412577">
            <w:pPr>
              <w:pStyle w:val="ConsPlusNormal"/>
              <w:jc w:val="both"/>
            </w:pPr>
            <w:r>
              <w:t>г. Берлин, Германия</w:t>
            </w:r>
          </w:p>
        </w:tc>
        <w:tc>
          <w:tcPr>
            <w:tcW w:w="1757" w:type="dxa"/>
          </w:tcPr>
          <w:p w:rsidR="00412577" w:rsidRDefault="00412577">
            <w:pPr>
              <w:pStyle w:val="ConsPlusNormal"/>
              <w:jc w:val="both"/>
            </w:pPr>
            <w:r>
              <w:t>07.07.2014</w:t>
            </w:r>
          </w:p>
        </w:tc>
      </w:tr>
      <w:tr w:rsidR="00412577">
        <w:tc>
          <w:tcPr>
            <w:tcW w:w="454" w:type="dxa"/>
          </w:tcPr>
          <w:p w:rsidR="00412577" w:rsidRDefault="00412577">
            <w:pPr>
              <w:pStyle w:val="ConsPlusNormal"/>
              <w:jc w:val="both"/>
            </w:pPr>
            <w:r>
              <w:t>5.</w:t>
            </w:r>
          </w:p>
        </w:tc>
        <w:tc>
          <w:tcPr>
            <w:tcW w:w="4989" w:type="dxa"/>
          </w:tcPr>
          <w:p w:rsidR="00412577" w:rsidRDefault="00412577">
            <w:pPr>
              <w:pStyle w:val="ConsPlusNormal"/>
              <w:jc w:val="both"/>
            </w:pPr>
            <w:r>
              <w:t>Техническая выставка СИГРЭ - 2014</w:t>
            </w:r>
          </w:p>
        </w:tc>
        <w:tc>
          <w:tcPr>
            <w:tcW w:w="1871" w:type="dxa"/>
          </w:tcPr>
          <w:p w:rsidR="00412577" w:rsidRDefault="00412577">
            <w:pPr>
              <w:pStyle w:val="ConsPlusNormal"/>
              <w:jc w:val="both"/>
            </w:pPr>
            <w:r>
              <w:t>г. Париж, Франция</w:t>
            </w:r>
          </w:p>
        </w:tc>
        <w:tc>
          <w:tcPr>
            <w:tcW w:w="1757" w:type="dxa"/>
          </w:tcPr>
          <w:p w:rsidR="00412577" w:rsidRDefault="00412577">
            <w:pPr>
              <w:pStyle w:val="ConsPlusNormal"/>
              <w:jc w:val="both"/>
            </w:pPr>
            <w:r>
              <w:t>25 - 27 августа 2014</w:t>
            </w:r>
          </w:p>
        </w:tc>
      </w:tr>
      <w:tr w:rsidR="00412577">
        <w:tc>
          <w:tcPr>
            <w:tcW w:w="9071" w:type="dxa"/>
            <w:gridSpan w:val="4"/>
          </w:tcPr>
          <w:p w:rsidR="00412577" w:rsidRDefault="00412577">
            <w:pPr>
              <w:pStyle w:val="ConsPlusNormal"/>
              <w:jc w:val="center"/>
              <w:outlineLvl w:val="4"/>
            </w:pPr>
            <w:r>
              <w:t>2015 год (план)</w:t>
            </w:r>
          </w:p>
        </w:tc>
      </w:tr>
      <w:tr w:rsidR="00412577">
        <w:tc>
          <w:tcPr>
            <w:tcW w:w="454" w:type="dxa"/>
          </w:tcPr>
          <w:p w:rsidR="00412577" w:rsidRDefault="00412577">
            <w:pPr>
              <w:pStyle w:val="ConsPlusNormal"/>
              <w:jc w:val="both"/>
            </w:pPr>
            <w:r>
              <w:t>1.</w:t>
            </w:r>
          </w:p>
        </w:tc>
        <w:tc>
          <w:tcPr>
            <w:tcW w:w="4989" w:type="dxa"/>
          </w:tcPr>
          <w:p w:rsidR="00412577" w:rsidRDefault="00412577">
            <w:pPr>
              <w:pStyle w:val="ConsPlusNormal"/>
              <w:jc w:val="both"/>
            </w:pPr>
            <w:r>
              <w:t>Международный конгресс "Открытая Россия"</w:t>
            </w:r>
          </w:p>
        </w:tc>
        <w:tc>
          <w:tcPr>
            <w:tcW w:w="1871" w:type="dxa"/>
          </w:tcPr>
          <w:p w:rsidR="00412577" w:rsidRDefault="00412577">
            <w:pPr>
              <w:pStyle w:val="ConsPlusNormal"/>
              <w:jc w:val="both"/>
            </w:pPr>
            <w:r>
              <w:t>г. Москва</w:t>
            </w:r>
          </w:p>
        </w:tc>
        <w:tc>
          <w:tcPr>
            <w:tcW w:w="1757" w:type="dxa"/>
          </w:tcPr>
          <w:p w:rsidR="00412577" w:rsidRDefault="00412577">
            <w:pPr>
              <w:pStyle w:val="ConsPlusNormal"/>
              <w:jc w:val="both"/>
            </w:pPr>
            <w:r>
              <w:t>(уточняется)</w:t>
            </w:r>
          </w:p>
        </w:tc>
      </w:tr>
      <w:tr w:rsidR="00412577">
        <w:tc>
          <w:tcPr>
            <w:tcW w:w="454" w:type="dxa"/>
          </w:tcPr>
          <w:p w:rsidR="00412577" w:rsidRDefault="00412577">
            <w:pPr>
              <w:pStyle w:val="ConsPlusNormal"/>
              <w:jc w:val="both"/>
            </w:pPr>
            <w:r>
              <w:t>2.</w:t>
            </w:r>
          </w:p>
        </w:tc>
        <w:tc>
          <w:tcPr>
            <w:tcW w:w="4989" w:type="dxa"/>
          </w:tcPr>
          <w:p w:rsidR="00412577" w:rsidRDefault="00412577">
            <w:pPr>
              <w:pStyle w:val="ConsPlusNormal"/>
              <w:jc w:val="both"/>
            </w:pPr>
            <w:r>
              <w:t>Транспортно-логистический конгресс Центрального федерального округа "TransCargo"</w:t>
            </w:r>
          </w:p>
        </w:tc>
        <w:tc>
          <w:tcPr>
            <w:tcW w:w="1871" w:type="dxa"/>
          </w:tcPr>
          <w:p w:rsidR="00412577" w:rsidRDefault="00412577">
            <w:pPr>
              <w:pStyle w:val="ConsPlusNormal"/>
              <w:jc w:val="both"/>
            </w:pPr>
            <w:r>
              <w:t>г. Москва</w:t>
            </w:r>
          </w:p>
        </w:tc>
        <w:tc>
          <w:tcPr>
            <w:tcW w:w="1757" w:type="dxa"/>
          </w:tcPr>
          <w:p w:rsidR="00412577" w:rsidRDefault="00412577">
            <w:pPr>
              <w:pStyle w:val="ConsPlusNormal"/>
              <w:jc w:val="both"/>
            </w:pPr>
            <w:r>
              <w:t>(уточняется)</w:t>
            </w:r>
          </w:p>
        </w:tc>
      </w:tr>
      <w:tr w:rsidR="00412577">
        <w:tc>
          <w:tcPr>
            <w:tcW w:w="454" w:type="dxa"/>
          </w:tcPr>
          <w:p w:rsidR="00412577" w:rsidRDefault="00412577">
            <w:pPr>
              <w:pStyle w:val="ConsPlusNormal"/>
              <w:jc w:val="both"/>
            </w:pPr>
            <w:r>
              <w:t>3.</w:t>
            </w:r>
          </w:p>
        </w:tc>
        <w:tc>
          <w:tcPr>
            <w:tcW w:w="4989" w:type="dxa"/>
          </w:tcPr>
          <w:p w:rsidR="00412577" w:rsidRDefault="00412577">
            <w:pPr>
              <w:pStyle w:val="ConsPlusNormal"/>
              <w:jc w:val="both"/>
            </w:pPr>
            <w:r>
              <w:t>Петербургский экономический форум - 2015</w:t>
            </w:r>
          </w:p>
        </w:tc>
        <w:tc>
          <w:tcPr>
            <w:tcW w:w="1871" w:type="dxa"/>
          </w:tcPr>
          <w:p w:rsidR="00412577" w:rsidRDefault="00412577">
            <w:pPr>
              <w:pStyle w:val="ConsPlusNormal"/>
              <w:jc w:val="both"/>
            </w:pPr>
            <w:r>
              <w:t>г. Санкт-Петербург</w:t>
            </w:r>
          </w:p>
        </w:tc>
        <w:tc>
          <w:tcPr>
            <w:tcW w:w="1757" w:type="dxa"/>
          </w:tcPr>
          <w:p w:rsidR="00412577" w:rsidRDefault="00412577">
            <w:pPr>
              <w:pStyle w:val="ConsPlusNormal"/>
              <w:jc w:val="both"/>
            </w:pPr>
            <w:r>
              <w:t>18 - 20 июня 2015</w:t>
            </w:r>
          </w:p>
        </w:tc>
      </w:tr>
      <w:tr w:rsidR="00412577">
        <w:tc>
          <w:tcPr>
            <w:tcW w:w="454" w:type="dxa"/>
          </w:tcPr>
          <w:p w:rsidR="00412577" w:rsidRDefault="00412577">
            <w:pPr>
              <w:pStyle w:val="ConsPlusNormal"/>
              <w:jc w:val="both"/>
            </w:pPr>
            <w:r>
              <w:t>4.</w:t>
            </w:r>
          </w:p>
        </w:tc>
        <w:tc>
          <w:tcPr>
            <w:tcW w:w="4989" w:type="dxa"/>
          </w:tcPr>
          <w:p w:rsidR="00412577" w:rsidRDefault="00412577">
            <w:pPr>
              <w:pStyle w:val="ConsPlusNormal"/>
              <w:jc w:val="both"/>
            </w:pPr>
            <w:r>
              <w:t>Форум "Индустриальные проекты в России"</w:t>
            </w:r>
          </w:p>
        </w:tc>
        <w:tc>
          <w:tcPr>
            <w:tcW w:w="1871" w:type="dxa"/>
          </w:tcPr>
          <w:p w:rsidR="00412577" w:rsidRDefault="00412577">
            <w:pPr>
              <w:pStyle w:val="ConsPlusNormal"/>
              <w:jc w:val="both"/>
            </w:pPr>
            <w:r>
              <w:t>г. Москва</w:t>
            </w:r>
          </w:p>
        </w:tc>
        <w:tc>
          <w:tcPr>
            <w:tcW w:w="1757" w:type="dxa"/>
          </w:tcPr>
          <w:p w:rsidR="00412577" w:rsidRDefault="00412577">
            <w:pPr>
              <w:pStyle w:val="ConsPlusNormal"/>
              <w:jc w:val="both"/>
            </w:pPr>
            <w:r>
              <w:t>(уточняется)</w:t>
            </w:r>
          </w:p>
        </w:tc>
      </w:tr>
      <w:tr w:rsidR="00412577">
        <w:tc>
          <w:tcPr>
            <w:tcW w:w="454" w:type="dxa"/>
          </w:tcPr>
          <w:p w:rsidR="00412577" w:rsidRDefault="00412577">
            <w:pPr>
              <w:pStyle w:val="ConsPlusNormal"/>
              <w:jc w:val="both"/>
            </w:pPr>
            <w:r>
              <w:t>5.</w:t>
            </w:r>
          </w:p>
        </w:tc>
        <w:tc>
          <w:tcPr>
            <w:tcW w:w="4989" w:type="dxa"/>
          </w:tcPr>
          <w:p w:rsidR="00412577" w:rsidRDefault="00412577">
            <w:pPr>
              <w:pStyle w:val="ConsPlusNormal"/>
              <w:jc w:val="both"/>
            </w:pPr>
            <w:r>
              <w:t>Международный инвестиционный форум "Сочи - 2015"</w:t>
            </w:r>
          </w:p>
        </w:tc>
        <w:tc>
          <w:tcPr>
            <w:tcW w:w="1871" w:type="dxa"/>
          </w:tcPr>
          <w:p w:rsidR="00412577" w:rsidRDefault="00412577">
            <w:pPr>
              <w:pStyle w:val="ConsPlusNormal"/>
              <w:jc w:val="both"/>
            </w:pPr>
            <w:r>
              <w:t>г. Сочи</w:t>
            </w:r>
          </w:p>
        </w:tc>
        <w:tc>
          <w:tcPr>
            <w:tcW w:w="1757" w:type="dxa"/>
          </w:tcPr>
          <w:p w:rsidR="00412577" w:rsidRDefault="00412577">
            <w:pPr>
              <w:pStyle w:val="ConsPlusNormal"/>
              <w:jc w:val="both"/>
            </w:pPr>
            <w:r>
              <w:t>(уточняется)</w:t>
            </w:r>
          </w:p>
        </w:tc>
      </w:tr>
      <w:tr w:rsidR="00412577">
        <w:tc>
          <w:tcPr>
            <w:tcW w:w="454" w:type="dxa"/>
          </w:tcPr>
          <w:p w:rsidR="00412577" w:rsidRDefault="00412577">
            <w:pPr>
              <w:pStyle w:val="ConsPlusNormal"/>
              <w:jc w:val="both"/>
            </w:pPr>
            <w:r>
              <w:t>6.</w:t>
            </w:r>
          </w:p>
        </w:tc>
        <w:tc>
          <w:tcPr>
            <w:tcW w:w="4989" w:type="dxa"/>
          </w:tcPr>
          <w:p w:rsidR="00412577" w:rsidRDefault="00412577">
            <w:pPr>
              <w:pStyle w:val="ConsPlusNormal"/>
              <w:jc w:val="both"/>
            </w:pPr>
            <w:r>
              <w:t>Ганноверская ярмарка (Hannover Messe)</w:t>
            </w:r>
          </w:p>
        </w:tc>
        <w:tc>
          <w:tcPr>
            <w:tcW w:w="1871" w:type="dxa"/>
          </w:tcPr>
          <w:p w:rsidR="00412577" w:rsidRDefault="00412577">
            <w:pPr>
              <w:pStyle w:val="ConsPlusNormal"/>
              <w:jc w:val="both"/>
            </w:pPr>
            <w:r>
              <w:t>г. Ганновер, Германия</w:t>
            </w:r>
          </w:p>
        </w:tc>
        <w:tc>
          <w:tcPr>
            <w:tcW w:w="1757" w:type="dxa"/>
          </w:tcPr>
          <w:p w:rsidR="00412577" w:rsidRDefault="00412577">
            <w:pPr>
              <w:pStyle w:val="ConsPlusNormal"/>
              <w:jc w:val="both"/>
            </w:pPr>
            <w:r>
              <w:t>13 - 17 апреля 2015 г.</w:t>
            </w:r>
          </w:p>
        </w:tc>
      </w:tr>
      <w:tr w:rsidR="00412577">
        <w:tc>
          <w:tcPr>
            <w:tcW w:w="454" w:type="dxa"/>
          </w:tcPr>
          <w:p w:rsidR="00412577" w:rsidRDefault="00412577">
            <w:pPr>
              <w:pStyle w:val="ConsPlusNormal"/>
              <w:jc w:val="both"/>
            </w:pPr>
            <w:r>
              <w:t>7.</w:t>
            </w:r>
          </w:p>
        </w:tc>
        <w:tc>
          <w:tcPr>
            <w:tcW w:w="4989" w:type="dxa"/>
          </w:tcPr>
          <w:p w:rsidR="00412577" w:rsidRDefault="00412577">
            <w:pPr>
              <w:pStyle w:val="ConsPlusNormal"/>
              <w:jc w:val="both"/>
            </w:pPr>
            <w:r>
              <w:t>Второе Российско-Китайское ЭКСПО</w:t>
            </w:r>
          </w:p>
        </w:tc>
        <w:tc>
          <w:tcPr>
            <w:tcW w:w="1871" w:type="dxa"/>
          </w:tcPr>
          <w:p w:rsidR="00412577" w:rsidRDefault="00412577">
            <w:pPr>
              <w:pStyle w:val="ConsPlusNormal"/>
              <w:jc w:val="both"/>
            </w:pPr>
            <w:r>
              <w:t>г. Харбин, КНР</w:t>
            </w:r>
          </w:p>
        </w:tc>
        <w:tc>
          <w:tcPr>
            <w:tcW w:w="1757" w:type="dxa"/>
          </w:tcPr>
          <w:p w:rsidR="00412577" w:rsidRDefault="00412577">
            <w:pPr>
              <w:pStyle w:val="ConsPlusNormal"/>
              <w:jc w:val="both"/>
            </w:pPr>
            <w:r>
              <w:t>июнь - июль 2015 г.</w:t>
            </w:r>
          </w:p>
        </w:tc>
      </w:tr>
      <w:tr w:rsidR="00412577">
        <w:tc>
          <w:tcPr>
            <w:tcW w:w="454" w:type="dxa"/>
          </w:tcPr>
          <w:p w:rsidR="00412577" w:rsidRDefault="00412577">
            <w:pPr>
              <w:pStyle w:val="ConsPlusNormal"/>
              <w:jc w:val="both"/>
            </w:pPr>
            <w:r>
              <w:t>8.</w:t>
            </w:r>
          </w:p>
        </w:tc>
        <w:tc>
          <w:tcPr>
            <w:tcW w:w="4989" w:type="dxa"/>
          </w:tcPr>
          <w:p w:rsidR="00412577" w:rsidRDefault="00412577">
            <w:pPr>
              <w:pStyle w:val="ConsPlusNormal"/>
              <w:jc w:val="both"/>
            </w:pPr>
            <w:r>
              <w:t>71-я Международная техническая ярмарка (INTERNATIONAL TECHNICAL FAIR)</w:t>
            </w:r>
          </w:p>
        </w:tc>
        <w:tc>
          <w:tcPr>
            <w:tcW w:w="1871" w:type="dxa"/>
          </w:tcPr>
          <w:p w:rsidR="00412577" w:rsidRDefault="00412577">
            <w:pPr>
              <w:pStyle w:val="ConsPlusNormal"/>
              <w:jc w:val="both"/>
            </w:pPr>
            <w:r>
              <w:t>г. Пловдив, Республика Болгария</w:t>
            </w:r>
          </w:p>
        </w:tc>
        <w:tc>
          <w:tcPr>
            <w:tcW w:w="1757" w:type="dxa"/>
          </w:tcPr>
          <w:p w:rsidR="00412577" w:rsidRDefault="00412577">
            <w:pPr>
              <w:pStyle w:val="ConsPlusNormal"/>
              <w:jc w:val="both"/>
            </w:pPr>
            <w:r>
              <w:t>28 сентября - 3 октября 2015 г.</w:t>
            </w:r>
          </w:p>
        </w:tc>
      </w:tr>
    </w:tbl>
    <w:p w:rsidR="00412577" w:rsidRDefault="00412577">
      <w:pPr>
        <w:pStyle w:val="ConsPlusNormal"/>
        <w:ind w:firstLine="540"/>
        <w:jc w:val="both"/>
      </w:pPr>
    </w:p>
    <w:p w:rsidR="00412577" w:rsidRDefault="00412577">
      <w:pPr>
        <w:pStyle w:val="ConsPlusNormal"/>
        <w:jc w:val="center"/>
        <w:outlineLvl w:val="3"/>
      </w:pPr>
      <w:r>
        <w:t>Работа с рейтинговыми агентствами</w:t>
      </w:r>
    </w:p>
    <w:p w:rsidR="00412577" w:rsidRDefault="00412577">
      <w:pPr>
        <w:pStyle w:val="ConsPlusNormal"/>
        <w:ind w:firstLine="540"/>
        <w:jc w:val="both"/>
      </w:pPr>
    </w:p>
    <w:p w:rsidR="00412577" w:rsidRDefault="00412577">
      <w:pPr>
        <w:pStyle w:val="ConsPlusNormal"/>
        <w:ind w:firstLine="540"/>
        <w:jc w:val="both"/>
      </w:pPr>
      <w:r>
        <w:t>Работа с рейтинговыми агентствами подразумевает тесное сотрудничество органов исполнительной власти Смоленской области и специализированной организации по привлечению инвестиций и работе с инвесторами с сотрудниками рейтинговых агентств по предоставлению необходимой для анализа информации о социально-экономическом положении Смоленской области и инвестиционных процессах, происходящих в регионе. Основными рейтинговыми агентствами России и мира являются:</w:t>
      </w:r>
    </w:p>
    <w:p w:rsidR="00412577" w:rsidRDefault="00412577">
      <w:pPr>
        <w:pStyle w:val="ConsPlusNormal"/>
        <w:ind w:firstLine="540"/>
        <w:jc w:val="both"/>
      </w:pPr>
      <w:r>
        <w:t>- Fitch Ratings;</w:t>
      </w:r>
    </w:p>
    <w:p w:rsidR="00412577" w:rsidRDefault="00412577">
      <w:pPr>
        <w:pStyle w:val="ConsPlusNormal"/>
        <w:ind w:firstLine="540"/>
        <w:jc w:val="both"/>
      </w:pPr>
      <w:r>
        <w:t>- Standard &amp; Poor's;</w:t>
      </w:r>
    </w:p>
    <w:p w:rsidR="00412577" w:rsidRDefault="00412577">
      <w:pPr>
        <w:pStyle w:val="ConsPlusNormal"/>
        <w:ind w:firstLine="540"/>
        <w:jc w:val="both"/>
      </w:pPr>
      <w:r>
        <w:t>- "Эксперт РА";</w:t>
      </w:r>
    </w:p>
    <w:p w:rsidR="00412577" w:rsidRDefault="00412577">
      <w:pPr>
        <w:pStyle w:val="ConsPlusNormal"/>
        <w:ind w:firstLine="540"/>
        <w:jc w:val="both"/>
      </w:pPr>
      <w:r>
        <w:t>- РИА Рейтинг;</w:t>
      </w:r>
    </w:p>
    <w:p w:rsidR="00412577" w:rsidRDefault="00412577">
      <w:pPr>
        <w:pStyle w:val="ConsPlusNormal"/>
        <w:ind w:firstLine="540"/>
        <w:jc w:val="both"/>
      </w:pPr>
      <w:r>
        <w:t>- Moody's Interfax Rating Agency;</w:t>
      </w:r>
    </w:p>
    <w:p w:rsidR="00412577" w:rsidRDefault="00412577">
      <w:pPr>
        <w:pStyle w:val="ConsPlusNormal"/>
        <w:ind w:firstLine="540"/>
        <w:jc w:val="both"/>
      </w:pPr>
      <w:r>
        <w:t>- Рус-Рейтинг;</w:t>
      </w:r>
    </w:p>
    <w:p w:rsidR="00412577" w:rsidRDefault="00412577">
      <w:pPr>
        <w:pStyle w:val="ConsPlusNormal"/>
        <w:ind w:firstLine="540"/>
        <w:jc w:val="both"/>
      </w:pPr>
      <w:r>
        <w:t>- Национальное рейтинговое агентство и другие.</w:t>
      </w:r>
    </w:p>
    <w:p w:rsidR="00412577" w:rsidRDefault="00412577">
      <w:pPr>
        <w:pStyle w:val="ConsPlusNormal"/>
        <w:ind w:firstLine="540"/>
        <w:jc w:val="both"/>
      </w:pPr>
      <w:r>
        <w:t>Также необходимо отметить, что в текущем году (ориентировочно май 2014 г.) появится новый Национальный рейтинг состояния инвестиционного климата в российских регионах, который готовят "Агентство стратегических инициатив" совместно с ведущими деловыми объединениями (Деловая Россия, ОПОРА, ТПП, РСПП и т.д.). Данный рейтинг позволит оценить результативность "дорожных карт" Национальной предпринимательской инициативы и эффективность внедрения регионального инвестиционного Стандарта в каждом субъекте РФ. Инвестиционный климат будет оцениваться по трем критериям:</w:t>
      </w:r>
    </w:p>
    <w:p w:rsidR="00412577" w:rsidRDefault="00412577">
      <w:pPr>
        <w:pStyle w:val="ConsPlusNormal"/>
        <w:ind w:firstLine="540"/>
        <w:jc w:val="both"/>
      </w:pPr>
      <w:r>
        <w:t>1. Программы нефинансовой поддержки малого бизнеса.</w:t>
      </w:r>
    </w:p>
    <w:p w:rsidR="00412577" w:rsidRDefault="00412577">
      <w:pPr>
        <w:pStyle w:val="ConsPlusNormal"/>
        <w:ind w:firstLine="540"/>
        <w:jc w:val="both"/>
      </w:pPr>
      <w:r>
        <w:t>2. Обеспеченность и доступ к инвестиционной инфраструктуре.</w:t>
      </w:r>
    </w:p>
    <w:p w:rsidR="00412577" w:rsidRDefault="00412577">
      <w:pPr>
        <w:pStyle w:val="ConsPlusNormal"/>
        <w:ind w:firstLine="540"/>
        <w:jc w:val="both"/>
      </w:pPr>
      <w:r>
        <w:t>3. Программы финансовой поддержки малого бизнеса.</w:t>
      </w:r>
    </w:p>
    <w:p w:rsidR="00412577" w:rsidRDefault="00412577">
      <w:pPr>
        <w:pStyle w:val="ConsPlusNormal"/>
        <w:ind w:firstLine="540"/>
        <w:jc w:val="both"/>
      </w:pPr>
      <w:r>
        <w:t>Предполагается, что с 2015 года в систему оценки попадут все субъекты Российской Федерации.</w:t>
      </w:r>
    </w:p>
    <w:p w:rsidR="00412577" w:rsidRDefault="00412577">
      <w:pPr>
        <w:pStyle w:val="ConsPlusNormal"/>
        <w:ind w:firstLine="540"/>
        <w:jc w:val="both"/>
      </w:pPr>
    </w:p>
    <w:p w:rsidR="00412577" w:rsidRDefault="00412577">
      <w:pPr>
        <w:pStyle w:val="ConsPlusNormal"/>
        <w:jc w:val="center"/>
        <w:outlineLvl w:val="2"/>
      </w:pPr>
      <w:r>
        <w:t>13.2. Предлагаемые мероприятия по продвижению бренда</w:t>
      </w:r>
    </w:p>
    <w:p w:rsidR="00412577" w:rsidRDefault="00412577">
      <w:pPr>
        <w:pStyle w:val="ConsPlusNormal"/>
        <w:jc w:val="center"/>
      </w:pPr>
      <w:r>
        <w:t>и инвестиционной привлекательности Смоленской области</w:t>
      </w:r>
    </w:p>
    <w:p w:rsidR="00412577" w:rsidRDefault="00412577">
      <w:pPr>
        <w:pStyle w:val="ConsPlusNormal"/>
        <w:ind w:firstLine="540"/>
        <w:jc w:val="both"/>
      </w:pPr>
    </w:p>
    <w:p w:rsidR="00412577" w:rsidRDefault="00412577">
      <w:pPr>
        <w:pStyle w:val="ConsPlusNormal"/>
        <w:ind w:firstLine="540"/>
        <w:jc w:val="both"/>
      </w:pPr>
      <w:r>
        <w:t xml:space="preserve">В </w:t>
      </w:r>
      <w:hyperlink w:anchor="P5366" w:history="1">
        <w:r>
          <w:rPr>
            <w:color w:val="0000FF"/>
          </w:rPr>
          <w:t>таблице 28</w:t>
        </w:r>
      </w:hyperlink>
      <w:r>
        <w:t xml:space="preserve"> представлены основные мероприятия, необходимые для поддержки результатов внедрения Стандарта, кратность их проведения и ориентировочная стоимость</w:t>
      </w:r>
    </w:p>
    <w:p w:rsidR="00412577" w:rsidRDefault="00412577">
      <w:pPr>
        <w:pStyle w:val="ConsPlusNormal"/>
        <w:jc w:val="right"/>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3"/>
      </w:pPr>
      <w:r>
        <w:lastRenderedPageBreak/>
        <w:t>Таблица 28</w:t>
      </w:r>
    </w:p>
    <w:p w:rsidR="00412577" w:rsidRDefault="00412577">
      <w:pPr>
        <w:pStyle w:val="ConsPlusNormal"/>
        <w:ind w:firstLine="540"/>
        <w:jc w:val="both"/>
      </w:pPr>
    </w:p>
    <w:p w:rsidR="00412577" w:rsidRDefault="00412577">
      <w:pPr>
        <w:pStyle w:val="ConsPlusNormal"/>
        <w:jc w:val="center"/>
      </w:pPr>
      <w:bookmarkStart w:id="67" w:name="P5366"/>
      <w:bookmarkEnd w:id="67"/>
      <w:r>
        <w:t>Мероприятия по продвижению бренда и инвестиционной</w:t>
      </w:r>
    </w:p>
    <w:p w:rsidR="00412577" w:rsidRDefault="00412577">
      <w:pPr>
        <w:pStyle w:val="ConsPlusNormal"/>
        <w:jc w:val="center"/>
      </w:pPr>
      <w:r>
        <w:t>привлекательности Смоленской области (начало)</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1361"/>
        <w:gridCol w:w="737"/>
        <w:gridCol w:w="964"/>
        <w:gridCol w:w="960"/>
        <w:gridCol w:w="960"/>
        <w:gridCol w:w="960"/>
        <w:gridCol w:w="960"/>
        <w:gridCol w:w="960"/>
      </w:tblGrid>
      <w:tr w:rsidR="00412577">
        <w:tc>
          <w:tcPr>
            <w:tcW w:w="510" w:type="dxa"/>
          </w:tcPr>
          <w:p w:rsidR="00412577" w:rsidRDefault="00412577">
            <w:pPr>
              <w:pStyle w:val="ConsPlusNormal"/>
              <w:jc w:val="center"/>
            </w:pPr>
            <w:r>
              <w:t>N п/п</w:t>
            </w:r>
          </w:p>
        </w:tc>
        <w:tc>
          <w:tcPr>
            <w:tcW w:w="4365" w:type="dxa"/>
          </w:tcPr>
          <w:p w:rsidR="00412577" w:rsidRDefault="00412577">
            <w:pPr>
              <w:pStyle w:val="ConsPlusNormal"/>
              <w:jc w:val="center"/>
            </w:pPr>
            <w:r>
              <w:t>Наименование мероприятия</w:t>
            </w:r>
          </w:p>
        </w:tc>
        <w:tc>
          <w:tcPr>
            <w:tcW w:w="1361" w:type="dxa"/>
          </w:tcPr>
          <w:p w:rsidR="00412577" w:rsidRDefault="00412577">
            <w:pPr>
              <w:pStyle w:val="ConsPlusNormal"/>
              <w:jc w:val="center"/>
            </w:pPr>
            <w:r>
              <w:t>Ед. изм.</w:t>
            </w:r>
          </w:p>
        </w:tc>
        <w:tc>
          <w:tcPr>
            <w:tcW w:w="737" w:type="dxa"/>
          </w:tcPr>
          <w:p w:rsidR="00412577" w:rsidRDefault="00412577">
            <w:pPr>
              <w:pStyle w:val="ConsPlusNormal"/>
              <w:jc w:val="center"/>
            </w:pPr>
            <w:r>
              <w:t>2014</w:t>
            </w:r>
          </w:p>
        </w:tc>
        <w:tc>
          <w:tcPr>
            <w:tcW w:w="964" w:type="dxa"/>
          </w:tcPr>
          <w:p w:rsidR="00412577" w:rsidRDefault="00412577">
            <w:pPr>
              <w:pStyle w:val="ConsPlusNormal"/>
              <w:jc w:val="center"/>
            </w:pPr>
            <w:r>
              <w:t>2015</w:t>
            </w:r>
          </w:p>
        </w:tc>
        <w:tc>
          <w:tcPr>
            <w:tcW w:w="960" w:type="dxa"/>
          </w:tcPr>
          <w:p w:rsidR="00412577" w:rsidRDefault="00412577">
            <w:pPr>
              <w:pStyle w:val="ConsPlusNormal"/>
              <w:jc w:val="center"/>
            </w:pPr>
            <w:r>
              <w:t>2016</w:t>
            </w:r>
          </w:p>
        </w:tc>
        <w:tc>
          <w:tcPr>
            <w:tcW w:w="960" w:type="dxa"/>
          </w:tcPr>
          <w:p w:rsidR="00412577" w:rsidRDefault="00412577">
            <w:pPr>
              <w:pStyle w:val="ConsPlusNormal"/>
              <w:jc w:val="center"/>
            </w:pPr>
            <w:r>
              <w:t>2017</w:t>
            </w:r>
          </w:p>
        </w:tc>
        <w:tc>
          <w:tcPr>
            <w:tcW w:w="960" w:type="dxa"/>
          </w:tcPr>
          <w:p w:rsidR="00412577" w:rsidRDefault="00412577">
            <w:pPr>
              <w:pStyle w:val="ConsPlusNormal"/>
              <w:jc w:val="center"/>
            </w:pPr>
            <w:r>
              <w:t>2018</w:t>
            </w:r>
          </w:p>
        </w:tc>
        <w:tc>
          <w:tcPr>
            <w:tcW w:w="960" w:type="dxa"/>
          </w:tcPr>
          <w:p w:rsidR="00412577" w:rsidRDefault="00412577">
            <w:pPr>
              <w:pStyle w:val="ConsPlusNormal"/>
              <w:jc w:val="center"/>
            </w:pPr>
            <w:r>
              <w:t>2019</w:t>
            </w:r>
          </w:p>
        </w:tc>
        <w:tc>
          <w:tcPr>
            <w:tcW w:w="960" w:type="dxa"/>
          </w:tcPr>
          <w:p w:rsidR="00412577" w:rsidRDefault="00412577">
            <w:pPr>
              <w:pStyle w:val="ConsPlusNormal"/>
              <w:jc w:val="center"/>
            </w:pPr>
            <w:r>
              <w:t>2020</w:t>
            </w:r>
          </w:p>
        </w:tc>
      </w:tr>
      <w:tr w:rsidR="00412577">
        <w:tc>
          <w:tcPr>
            <w:tcW w:w="510" w:type="dxa"/>
          </w:tcPr>
          <w:p w:rsidR="00412577" w:rsidRDefault="00412577">
            <w:pPr>
              <w:pStyle w:val="ConsPlusNormal"/>
              <w:jc w:val="both"/>
              <w:outlineLvl w:val="4"/>
            </w:pPr>
            <w:r>
              <w:t>1.</w:t>
            </w:r>
          </w:p>
        </w:tc>
        <w:tc>
          <w:tcPr>
            <w:tcW w:w="4365" w:type="dxa"/>
          </w:tcPr>
          <w:p w:rsidR="00412577" w:rsidRDefault="00412577">
            <w:pPr>
              <w:pStyle w:val="ConsPlusNormal"/>
              <w:jc w:val="both"/>
            </w:pPr>
            <w:r>
              <w:t>Информационно-телекоммуникационная сеть Интернет</w:t>
            </w:r>
          </w:p>
        </w:tc>
        <w:tc>
          <w:tcPr>
            <w:tcW w:w="1361" w:type="dxa"/>
          </w:tcPr>
          <w:p w:rsidR="00412577" w:rsidRDefault="00412577">
            <w:pPr>
              <w:pStyle w:val="ConsPlusNormal"/>
              <w:jc w:val="center"/>
            </w:pPr>
          </w:p>
        </w:tc>
        <w:tc>
          <w:tcPr>
            <w:tcW w:w="737" w:type="dxa"/>
          </w:tcPr>
          <w:p w:rsidR="00412577" w:rsidRDefault="00412577">
            <w:pPr>
              <w:pStyle w:val="ConsPlusNormal"/>
              <w:jc w:val="center"/>
            </w:pPr>
          </w:p>
        </w:tc>
        <w:tc>
          <w:tcPr>
            <w:tcW w:w="964"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r>
      <w:tr w:rsidR="00412577">
        <w:tc>
          <w:tcPr>
            <w:tcW w:w="510" w:type="dxa"/>
          </w:tcPr>
          <w:p w:rsidR="00412577" w:rsidRDefault="00412577">
            <w:pPr>
              <w:pStyle w:val="ConsPlusNormal"/>
              <w:jc w:val="both"/>
            </w:pPr>
            <w:r>
              <w:t>1.1.</w:t>
            </w:r>
          </w:p>
        </w:tc>
        <w:tc>
          <w:tcPr>
            <w:tcW w:w="4365" w:type="dxa"/>
          </w:tcPr>
          <w:p w:rsidR="00412577" w:rsidRDefault="00412577">
            <w:pPr>
              <w:pStyle w:val="ConsPlusNormal"/>
              <w:jc w:val="both"/>
            </w:pPr>
            <w:r>
              <w:t>Публикация ежегодного отчета о ходе реализации Инвестиционной стратегии Смоленской области на официальном сайте Администрации Смоленской области</w:t>
            </w:r>
          </w:p>
        </w:tc>
        <w:tc>
          <w:tcPr>
            <w:tcW w:w="1361" w:type="dxa"/>
          </w:tcPr>
          <w:p w:rsidR="00412577" w:rsidRDefault="00412577">
            <w:pPr>
              <w:pStyle w:val="ConsPlusNormal"/>
              <w:jc w:val="both"/>
            </w:pPr>
            <w:r>
              <w:t>количество публикаций</w:t>
            </w:r>
          </w:p>
        </w:tc>
        <w:tc>
          <w:tcPr>
            <w:tcW w:w="737" w:type="dxa"/>
          </w:tcPr>
          <w:p w:rsidR="00412577" w:rsidRDefault="00412577">
            <w:pPr>
              <w:pStyle w:val="ConsPlusNormal"/>
              <w:jc w:val="center"/>
            </w:pPr>
            <w:r>
              <w:t>-</w:t>
            </w:r>
          </w:p>
        </w:tc>
        <w:tc>
          <w:tcPr>
            <w:tcW w:w="964"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r>
      <w:tr w:rsidR="00412577">
        <w:tc>
          <w:tcPr>
            <w:tcW w:w="510" w:type="dxa"/>
          </w:tcPr>
          <w:p w:rsidR="00412577" w:rsidRDefault="00412577">
            <w:pPr>
              <w:pStyle w:val="ConsPlusNormal"/>
              <w:jc w:val="both"/>
            </w:pPr>
            <w:r>
              <w:t>1.2.</w:t>
            </w:r>
          </w:p>
        </w:tc>
        <w:tc>
          <w:tcPr>
            <w:tcW w:w="4365" w:type="dxa"/>
          </w:tcPr>
          <w:p w:rsidR="00412577" w:rsidRDefault="00412577">
            <w:pPr>
              <w:pStyle w:val="ConsPlusNormal"/>
              <w:jc w:val="both"/>
            </w:pPr>
            <w:r>
              <w:t>Публикация ежегодного отчета о ходе реализации Инвестиционной стратегии Смоленской области на Инвестиционном портале Смоленской области</w:t>
            </w:r>
          </w:p>
        </w:tc>
        <w:tc>
          <w:tcPr>
            <w:tcW w:w="1361" w:type="dxa"/>
          </w:tcPr>
          <w:p w:rsidR="00412577" w:rsidRDefault="00412577">
            <w:pPr>
              <w:pStyle w:val="ConsPlusNormal"/>
              <w:jc w:val="both"/>
            </w:pPr>
            <w:r>
              <w:t>количество публикаций</w:t>
            </w:r>
          </w:p>
        </w:tc>
        <w:tc>
          <w:tcPr>
            <w:tcW w:w="737" w:type="dxa"/>
          </w:tcPr>
          <w:p w:rsidR="00412577" w:rsidRDefault="00412577">
            <w:pPr>
              <w:pStyle w:val="ConsPlusNormal"/>
              <w:jc w:val="center"/>
            </w:pPr>
            <w:r>
              <w:t>-</w:t>
            </w:r>
          </w:p>
        </w:tc>
        <w:tc>
          <w:tcPr>
            <w:tcW w:w="964"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c>
          <w:tcPr>
            <w:tcW w:w="960" w:type="dxa"/>
          </w:tcPr>
          <w:p w:rsidR="00412577" w:rsidRDefault="00412577">
            <w:pPr>
              <w:pStyle w:val="ConsPlusNormal"/>
              <w:jc w:val="both"/>
            </w:pPr>
            <w:r>
              <w:t>1 (не позднее 1 марта)</w:t>
            </w:r>
          </w:p>
        </w:tc>
      </w:tr>
      <w:tr w:rsidR="00412577">
        <w:tc>
          <w:tcPr>
            <w:tcW w:w="510" w:type="dxa"/>
          </w:tcPr>
          <w:p w:rsidR="00412577" w:rsidRDefault="00412577">
            <w:pPr>
              <w:pStyle w:val="ConsPlusNormal"/>
              <w:jc w:val="both"/>
            </w:pPr>
            <w:r>
              <w:t>1.3.</w:t>
            </w:r>
          </w:p>
        </w:tc>
        <w:tc>
          <w:tcPr>
            <w:tcW w:w="4365" w:type="dxa"/>
          </w:tcPr>
          <w:p w:rsidR="00412577" w:rsidRDefault="00412577">
            <w:pPr>
              <w:pStyle w:val="ConsPlusNormal"/>
              <w:jc w:val="both"/>
            </w:pPr>
            <w:r>
              <w:t>Сопровождение специализированного многоязычного Интернет-портала "Инвестиционный портал Смоленской области"</w:t>
            </w:r>
          </w:p>
        </w:tc>
        <w:tc>
          <w:tcPr>
            <w:tcW w:w="1361" w:type="dxa"/>
          </w:tcPr>
          <w:p w:rsidR="00412577" w:rsidRDefault="00412577">
            <w:pPr>
              <w:pStyle w:val="ConsPlusNormal"/>
              <w:jc w:val="center"/>
            </w:pPr>
            <w:r>
              <w:t>-</w:t>
            </w:r>
          </w:p>
        </w:tc>
        <w:tc>
          <w:tcPr>
            <w:tcW w:w="737" w:type="dxa"/>
          </w:tcPr>
          <w:p w:rsidR="00412577" w:rsidRDefault="00412577">
            <w:pPr>
              <w:pStyle w:val="ConsPlusNormal"/>
              <w:jc w:val="center"/>
            </w:pPr>
            <w:r>
              <w:t>-</w:t>
            </w:r>
          </w:p>
        </w:tc>
        <w:tc>
          <w:tcPr>
            <w:tcW w:w="964" w:type="dxa"/>
          </w:tcPr>
          <w:p w:rsidR="00412577" w:rsidRDefault="00412577">
            <w:pPr>
              <w:pStyle w:val="ConsPlusNormal"/>
              <w:jc w:val="center"/>
            </w:pPr>
            <w:r>
              <w:t>-</w:t>
            </w:r>
          </w:p>
        </w:tc>
        <w:tc>
          <w:tcPr>
            <w:tcW w:w="960" w:type="dxa"/>
          </w:tcPr>
          <w:p w:rsidR="00412577" w:rsidRDefault="00412577">
            <w:pPr>
              <w:pStyle w:val="ConsPlusNormal"/>
              <w:jc w:val="center"/>
            </w:pPr>
            <w:r>
              <w:t>-</w:t>
            </w:r>
          </w:p>
        </w:tc>
        <w:tc>
          <w:tcPr>
            <w:tcW w:w="960" w:type="dxa"/>
          </w:tcPr>
          <w:p w:rsidR="00412577" w:rsidRDefault="00412577">
            <w:pPr>
              <w:pStyle w:val="ConsPlusNormal"/>
              <w:jc w:val="center"/>
            </w:pPr>
            <w:r>
              <w:t>-</w:t>
            </w:r>
          </w:p>
        </w:tc>
        <w:tc>
          <w:tcPr>
            <w:tcW w:w="960" w:type="dxa"/>
          </w:tcPr>
          <w:p w:rsidR="00412577" w:rsidRDefault="00412577">
            <w:pPr>
              <w:pStyle w:val="ConsPlusNormal"/>
              <w:jc w:val="center"/>
            </w:pPr>
            <w:r>
              <w:t>-</w:t>
            </w:r>
          </w:p>
        </w:tc>
        <w:tc>
          <w:tcPr>
            <w:tcW w:w="960" w:type="dxa"/>
          </w:tcPr>
          <w:p w:rsidR="00412577" w:rsidRDefault="00412577">
            <w:pPr>
              <w:pStyle w:val="ConsPlusNormal"/>
              <w:jc w:val="center"/>
            </w:pPr>
            <w:r>
              <w:t>-</w:t>
            </w:r>
          </w:p>
        </w:tc>
        <w:tc>
          <w:tcPr>
            <w:tcW w:w="960" w:type="dxa"/>
          </w:tcPr>
          <w:p w:rsidR="00412577" w:rsidRDefault="00412577">
            <w:pPr>
              <w:pStyle w:val="ConsPlusNormal"/>
              <w:jc w:val="center"/>
            </w:pPr>
            <w:r>
              <w:t>-</w:t>
            </w:r>
          </w:p>
        </w:tc>
      </w:tr>
      <w:tr w:rsidR="00412577">
        <w:tc>
          <w:tcPr>
            <w:tcW w:w="510" w:type="dxa"/>
          </w:tcPr>
          <w:p w:rsidR="00412577" w:rsidRDefault="00412577">
            <w:pPr>
              <w:pStyle w:val="ConsPlusNormal"/>
              <w:jc w:val="both"/>
              <w:outlineLvl w:val="4"/>
            </w:pPr>
            <w:r>
              <w:t>2.</w:t>
            </w:r>
          </w:p>
        </w:tc>
        <w:tc>
          <w:tcPr>
            <w:tcW w:w="4365" w:type="dxa"/>
          </w:tcPr>
          <w:p w:rsidR="00412577" w:rsidRDefault="00412577">
            <w:pPr>
              <w:pStyle w:val="ConsPlusNormal"/>
              <w:jc w:val="both"/>
            </w:pPr>
            <w:r>
              <w:t>Презентационная деятельность</w:t>
            </w:r>
          </w:p>
        </w:tc>
        <w:tc>
          <w:tcPr>
            <w:tcW w:w="1361" w:type="dxa"/>
          </w:tcPr>
          <w:p w:rsidR="00412577" w:rsidRDefault="00412577">
            <w:pPr>
              <w:pStyle w:val="ConsPlusNormal"/>
              <w:jc w:val="center"/>
            </w:pPr>
          </w:p>
        </w:tc>
        <w:tc>
          <w:tcPr>
            <w:tcW w:w="737" w:type="dxa"/>
          </w:tcPr>
          <w:p w:rsidR="00412577" w:rsidRDefault="00412577">
            <w:pPr>
              <w:pStyle w:val="ConsPlusNormal"/>
              <w:jc w:val="center"/>
            </w:pPr>
          </w:p>
        </w:tc>
        <w:tc>
          <w:tcPr>
            <w:tcW w:w="964"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r>
      <w:tr w:rsidR="00412577">
        <w:tc>
          <w:tcPr>
            <w:tcW w:w="510" w:type="dxa"/>
          </w:tcPr>
          <w:p w:rsidR="00412577" w:rsidRDefault="00412577">
            <w:pPr>
              <w:pStyle w:val="ConsPlusNormal"/>
              <w:jc w:val="both"/>
            </w:pPr>
            <w:r>
              <w:t>2.1.</w:t>
            </w:r>
          </w:p>
        </w:tc>
        <w:tc>
          <w:tcPr>
            <w:tcW w:w="4365" w:type="dxa"/>
          </w:tcPr>
          <w:p w:rsidR="00412577" w:rsidRDefault="00412577">
            <w:pPr>
              <w:pStyle w:val="ConsPlusNormal"/>
              <w:jc w:val="both"/>
            </w:pPr>
            <w:r>
              <w:t>Выпуск информационных бюллетеней, буклетов (тираж 150 шт.) на иностранных языках</w:t>
            </w:r>
          </w:p>
        </w:tc>
        <w:tc>
          <w:tcPr>
            <w:tcW w:w="1361" w:type="dxa"/>
          </w:tcPr>
          <w:p w:rsidR="00412577" w:rsidRDefault="00412577">
            <w:pPr>
              <w:pStyle w:val="ConsPlusNormal"/>
              <w:jc w:val="both"/>
            </w:pPr>
            <w:r>
              <w:t>количество выпусков</w:t>
            </w:r>
          </w:p>
        </w:tc>
        <w:tc>
          <w:tcPr>
            <w:tcW w:w="737" w:type="dxa"/>
          </w:tcPr>
          <w:p w:rsidR="00412577" w:rsidRDefault="00412577">
            <w:pPr>
              <w:pStyle w:val="ConsPlusNormal"/>
              <w:jc w:val="center"/>
            </w:pPr>
            <w:r>
              <w:t>1</w:t>
            </w:r>
          </w:p>
        </w:tc>
        <w:tc>
          <w:tcPr>
            <w:tcW w:w="964"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r>
      <w:tr w:rsidR="00412577">
        <w:tc>
          <w:tcPr>
            <w:tcW w:w="510" w:type="dxa"/>
          </w:tcPr>
          <w:p w:rsidR="00412577" w:rsidRDefault="00412577">
            <w:pPr>
              <w:pStyle w:val="ConsPlusNormal"/>
              <w:jc w:val="both"/>
            </w:pPr>
            <w:r>
              <w:t>2.2.</w:t>
            </w:r>
          </w:p>
        </w:tc>
        <w:tc>
          <w:tcPr>
            <w:tcW w:w="4365" w:type="dxa"/>
          </w:tcPr>
          <w:p w:rsidR="00412577" w:rsidRDefault="00412577">
            <w:pPr>
              <w:pStyle w:val="ConsPlusNormal"/>
              <w:jc w:val="both"/>
            </w:pPr>
            <w:r>
              <w:t>Выпуск информационных бюллетеней, буклетов (тираж 150 шт.) на русском языке</w:t>
            </w:r>
          </w:p>
        </w:tc>
        <w:tc>
          <w:tcPr>
            <w:tcW w:w="1361" w:type="dxa"/>
          </w:tcPr>
          <w:p w:rsidR="00412577" w:rsidRDefault="00412577">
            <w:pPr>
              <w:pStyle w:val="ConsPlusNormal"/>
              <w:jc w:val="both"/>
            </w:pPr>
            <w:r>
              <w:t>количество выпусков</w:t>
            </w:r>
          </w:p>
        </w:tc>
        <w:tc>
          <w:tcPr>
            <w:tcW w:w="737" w:type="dxa"/>
          </w:tcPr>
          <w:p w:rsidR="00412577" w:rsidRDefault="00412577">
            <w:pPr>
              <w:pStyle w:val="ConsPlusNormal"/>
              <w:jc w:val="center"/>
            </w:pPr>
            <w:r>
              <w:t>1</w:t>
            </w:r>
          </w:p>
        </w:tc>
        <w:tc>
          <w:tcPr>
            <w:tcW w:w="964"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r>
      <w:tr w:rsidR="00412577">
        <w:tc>
          <w:tcPr>
            <w:tcW w:w="510" w:type="dxa"/>
          </w:tcPr>
          <w:p w:rsidR="00412577" w:rsidRDefault="00412577">
            <w:pPr>
              <w:pStyle w:val="ConsPlusNormal"/>
              <w:jc w:val="both"/>
            </w:pPr>
            <w:r>
              <w:lastRenderedPageBreak/>
              <w:t>2.3.</w:t>
            </w:r>
          </w:p>
        </w:tc>
        <w:tc>
          <w:tcPr>
            <w:tcW w:w="4365" w:type="dxa"/>
          </w:tcPr>
          <w:p w:rsidR="00412577" w:rsidRDefault="00412577">
            <w:pPr>
              <w:pStyle w:val="ConsPlusNormal"/>
              <w:jc w:val="both"/>
            </w:pPr>
            <w:r>
              <w:t>Участие представителей Смоленской области в международных выставках, форумах, конференциях, посвященных инвестиционной деятельности</w:t>
            </w:r>
          </w:p>
        </w:tc>
        <w:tc>
          <w:tcPr>
            <w:tcW w:w="1361" w:type="dxa"/>
          </w:tcPr>
          <w:p w:rsidR="00412577" w:rsidRDefault="00412577">
            <w:pPr>
              <w:pStyle w:val="ConsPlusNormal"/>
              <w:jc w:val="both"/>
            </w:pPr>
            <w:r>
              <w:t>раз</w:t>
            </w:r>
          </w:p>
        </w:tc>
        <w:tc>
          <w:tcPr>
            <w:tcW w:w="737" w:type="dxa"/>
          </w:tcPr>
          <w:p w:rsidR="00412577" w:rsidRDefault="00412577">
            <w:pPr>
              <w:pStyle w:val="ConsPlusNormal"/>
              <w:jc w:val="both"/>
            </w:pPr>
            <w:r>
              <w:t>не менее 4</w:t>
            </w:r>
          </w:p>
        </w:tc>
        <w:tc>
          <w:tcPr>
            <w:tcW w:w="964" w:type="dxa"/>
          </w:tcPr>
          <w:p w:rsidR="00412577" w:rsidRDefault="00412577">
            <w:pPr>
              <w:pStyle w:val="ConsPlusNormal"/>
              <w:jc w:val="both"/>
            </w:pPr>
            <w:r>
              <w:t>не менее 4</w:t>
            </w:r>
          </w:p>
        </w:tc>
        <w:tc>
          <w:tcPr>
            <w:tcW w:w="960" w:type="dxa"/>
          </w:tcPr>
          <w:p w:rsidR="00412577" w:rsidRDefault="00412577">
            <w:pPr>
              <w:pStyle w:val="ConsPlusNormal"/>
              <w:jc w:val="both"/>
            </w:pPr>
            <w:r>
              <w:t>не менее 4</w:t>
            </w:r>
          </w:p>
        </w:tc>
        <w:tc>
          <w:tcPr>
            <w:tcW w:w="960" w:type="dxa"/>
          </w:tcPr>
          <w:p w:rsidR="00412577" w:rsidRDefault="00412577">
            <w:pPr>
              <w:pStyle w:val="ConsPlusNormal"/>
              <w:jc w:val="both"/>
            </w:pPr>
            <w:r>
              <w:t>не менее 5</w:t>
            </w:r>
          </w:p>
        </w:tc>
        <w:tc>
          <w:tcPr>
            <w:tcW w:w="960" w:type="dxa"/>
          </w:tcPr>
          <w:p w:rsidR="00412577" w:rsidRDefault="00412577">
            <w:pPr>
              <w:pStyle w:val="ConsPlusNormal"/>
              <w:jc w:val="both"/>
            </w:pPr>
            <w:r>
              <w:t>не менее 6</w:t>
            </w:r>
          </w:p>
        </w:tc>
        <w:tc>
          <w:tcPr>
            <w:tcW w:w="960" w:type="dxa"/>
          </w:tcPr>
          <w:p w:rsidR="00412577" w:rsidRDefault="00412577">
            <w:pPr>
              <w:pStyle w:val="ConsPlusNormal"/>
              <w:jc w:val="both"/>
            </w:pPr>
            <w:r>
              <w:t>не менее 7</w:t>
            </w:r>
          </w:p>
        </w:tc>
        <w:tc>
          <w:tcPr>
            <w:tcW w:w="960" w:type="dxa"/>
          </w:tcPr>
          <w:p w:rsidR="00412577" w:rsidRDefault="00412577">
            <w:pPr>
              <w:pStyle w:val="ConsPlusNormal"/>
              <w:jc w:val="both"/>
            </w:pPr>
            <w:r>
              <w:t>не менее 8</w:t>
            </w:r>
          </w:p>
        </w:tc>
      </w:tr>
      <w:tr w:rsidR="00412577">
        <w:tc>
          <w:tcPr>
            <w:tcW w:w="510" w:type="dxa"/>
          </w:tcPr>
          <w:p w:rsidR="00412577" w:rsidRDefault="00412577">
            <w:pPr>
              <w:pStyle w:val="ConsPlusNormal"/>
              <w:jc w:val="both"/>
            </w:pPr>
            <w:r>
              <w:t>2.4.</w:t>
            </w:r>
          </w:p>
        </w:tc>
        <w:tc>
          <w:tcPr>
            <w:tcW w:w="4365" w:type="dxa"/>
          </w:tcPr>
          <w:p w:rsidR="00412577" w:rsidRDefault="00412577">
            <w:pPr>
              <w:pStyle w:val="ConsPlusNormal"/>
              <w:jc w:val="both"/>
            </w:pPr>
            <w:r>
              <w:t>Участие представителей Смоленской области в региональных выставках, форумах, конференциях, посвященных инвестиционной деятельности</w:t>
            </w:r>
          </w:p>
        </w:tc>
        <w:tc>
          <w:tcPr>
            <w:tcW w:w="1361" w:type="dxa"/>
          </w:tcPr>
          <w:p w:rsidR="00412577" w:rsidRDefault="00412577">
            <w:pPr>
              <w:pStyle w:val="ConsPlusNormal"/>
              <w:jc w:val="both"/>
            </w:pPr>
            <w:r>
              <w:t>раз</w:t>
            </w:r>
          </w:p>
        </w:tc>
        <w:tc>
          <w:tcPr>
            <w:tcW w:w="737" w:type="dxa"/>
          </w:tcPr>
          <w:p w:rsidR="00412577" w:rsidRDefault="00412577">
            <w:pPr>
              <w:pStyle w:val="ConsPlusNormal"/>
              <w:jc w:val="both"/>
            </w:pPr>
            <w:r>
              <w:t>не менее 4</w:t>
            </w:r>
          </w:p>
        </w:tc>
        <w:tc>
          <w:tcPr>
            <w:tcW w:w="964" w:type="dxa"/>
          </w:tcPr>
          <w:p w:rsidR="00412577" w:rsidRDefault="00412577">
            <w:pPr>
              <w:pStyle w:val="ConsPlusNormal"/>
              <w:jc w:val="both"/>
            </w:pPr>
            <w:r>
              <w:t>не менее 4</w:t>
            </w:r>
          </w:p>
        </w:tc>
        <w:tc>
          <w:tcPr>
            <w:tcW w:w="960" w:type="dxa"/>
          </w:tcPr>
          <w:p w:rsidR="00412577" w:rsidRDefault="00412577">
            <w:pPr>
              <w:pStyle w:val="ConsPlusNormal"/>
              <w:jc w:val="both"/>
            </w:pPr>
            <w:r>
              <w:t>не менее 4</w:t>
            </w:r>
          </w:p>
        </w:tc>
        <w:tc>
          <w:tcPr>
            <w:tcW w:w="960" w:type="dxa"/>
          </w:tcPr>
          <w:p w:rsidR="00412577" w:rsidRDefault="00412577">
            <w:pPr>
              <w:pStyle w:val="ConsPlusNormal"/>
              <w:jc w:val="both"/>
            </w:pPr>
            <w:r>
              <w:t>не менее 5</w:t>
            </w:r>
          </w:p>
        </w:tc>
        <w:tc>
          <w:tcPr>
            <w:tcW w:w="960" w:type="dxa"/>
          </w:tcPr>
          <w:p w:rsidR="00412577" w:rsidRDefault="00412577">
            <w:pPr>
              <w:pStyle w:val="ConsPlusNormal"/>
              <w:jc w:val="both"/>
            </w:pPr>
            <w:r>
              <w:t>не менее 6</w:t>
            </w:r>
          </w:p>
        </w:tc>
        <w:tc>
          <w:tcPr>
            <w:tcW w:w="960" w:type="dxa"/>
          </w:tcPr>
          <w:p w:rsidR="00412577" w:rsidRDefault="00412577">
            <w:pPr>
              <w:pStyle w:val="ConsPlusNormal"/>
              <w:jc w:val="both"/>
            </w:pPr>
            <w:r>
              <w:t>не менее 7</w:t>
            </w:r>
          </w:p>
        </w:tc>
        <w:tc>
          <w:tcPr>
            <w:tcW w:w="960" w:type="dxa"/>
          </w:tcPr>
          <w:p w:rsidR="00412577" w:rsidRDefault="00412577">
            <w:pPr>
              <w:pStyle w:val="ConsPlusNormal"/>
              <w:jc w:val="both"/>
            </w:pPr>
            <w:r>
              <w:t>не менее 8</w:t>
            </w:r>
          </w:p>
        </w:tc>
      </w:tr>
      <w:tr w:rsidR="00412577">
        <w:tc>
          <w:tcPr>
            <w:tcW w:w="510" w:type="dxa"/>
          </w:tcPr>
          <w:p w:rsidR="00412577" w:rsidRDefault="00412577">
            <w:pPr>
              <w:pStyle w:val="ConsPlusNormal"/>
              <w:jc w:val="both"/>
              <w:outlineLvl w:val="4"/>
            </w:pPr>
            <w:r>
              <w:t>3.</w:t>
            </w:r>
          </w:p>
        </w:tc>
        <w:tc>
          <w:tcPr>
            <w:tcW w:w="4365" w:type="dxa"/>
          </w:tcPr>
          <w:p w:rsidR="00412577" w:rsidRDefault="00412577">
            <w:pPr>
              <w:pStyle w:val="ConsPlusNormal"/>
              <w:jc w:val="both"/>
            </w:pPr>
            <w:r>
              <w:t>Средства массовой информации</w:t>
            </w:r>
          </w:p>
        </w:tc>
        <w:tc>
          <w:tcPr>
            <w:tcW w:w="1361" w:type="dxa"/>
          </w:tcPr>
          <w:p w:rsidR="00412577" w:rsidRDefault="00412577">
            <w:pPr>
              <w:pStyle w:val="ConsPlusNormal"/>
              <w:jc w:val="center"/>
            </w:pPr>
          </w:p>
        </w:tc>
        <w:tc>
          <w:tcPr>
            <w:tcW w:w="737" w:type="dxa"/>
          </w:tcPr>
          <w:p w:rsidR="00412577" w:rsidRDefault="00412577">
            <w:pPr>
              <w:pStyle w:val="ConsPlusNormal"/>
              <w:jc w:val="center"/>
            </w:pPr>
          </w:p>
        </w:tc>
        <w:tc>
          <w:tcPr>
            <w:tcW w:w="964"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r>
      <w:tr w:rsidR="00412577">
        <w:tc>
          <w:tcPr>
            <w:tcW w:w="510" w:type="dxa"/>
          </w:tcPr>
          <w:p w:rsidR="00412577" w:rsidRDefault="00412577">
            <w:pPr>
              <w:pStyle w:val="ConsPlusNormal"/>
              <w:jc w:val="both"/>
            </w:pPr>
            <w:r>
              <w:t>3.1.</w:t>
            </w:r>
          </w:p>
        </w:tc>
        <w:tc>
          <w:tcPr>
            <w:tcW w:w="4365" w:type="dxa"/>
          </w:tcPr>
          <w:p w:rsidR="00412577" w:rsidRDefault="00412577">
            <w:pPr>
              <w:pStyle w:val="ConsPlusNormal"/>
              <w:jc w:val="both"/>
            </w:pPr>
            <w:r>
              <w:t>Федеральные</w:t>
            </w:r>
          </w:p>
        </w:tc>
        <w:tc>
          <w:tcPr>
            <w:tcW w:w="1361" w:type="dxa"/>
          </w:tcPr>
          <w:p w:rsidR="00412577" w:rsidRDefault="00412577">
            <w:pPr>
              <w:pStyle w:val="ConsPlusNormal"/>
              <w:jc w:val="both"/>
            </w:pPr>
            <w:r>
              <w:t>количество публикаций</w:t>
            </w:r>
          </w:p>
        </w:tc>
        <w:tc>
          <w:tcPr>
            <w:tcW w:w="737" w:type="dxa"/>
          </w:tcPr>
          <w:p w:rsidR="00412577" w:rsidRDefault="00412577">
            <w:pPr>
              <w:pStyle w:val="ConsPlusNormal"/>
              <w:jc w:val="center"/>
            </w:pPr>
            <w:r>
              <w:t>1</w:t>
            </w:r>
          </w:p>
        </w:tc>
        <w:tc>
          <w:tcPr>
            <w:tcW w:w="964"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c>
          <w:tcPr>
            <w:tcW w:w="960" w:type="dxa"/>
          </w:tcPr>
          <w:p w:rsidR="00412577" w:rsidRDefault="00412577">
            <w:pPr>
              <w:pStyle w:val="ConsPlusNormal"/>
              <w:jc w:val="center"/>
            </w:pPr>
            <w:r>
              <w:t>2</w:t>
            </w:r>
          </w:p>
        </w:tc>
      </w:tr>
      <w:tr w:rsidR="00412577">
        <w:tc>
          <w:tcPr>
            <w:tcW w:w="510" w:type="dxa"/>
          </w:tcPr>
          <w:p w:rsidR="00412577" w:rsidRDefault="00412577">
            <w:pPr>
              <w:pStyle w:val="ConsPlusNormal"/>
              <w:jc w:val="both"/>
            </w:pPr>
            <w:r>
              <w:t>3.2.</w:t>
            </w:r>
          </w:p>
        </w:tc>
        <w:tc>
          <w:tcPr>
            <w:tcW w:w="4365" w:type="dxa"/>
          </w:tcPr>
          <w:p w:rsidR="00412577" w:rsidRDefault="00412577">
            <w:pPr>
              <w:pStyle w:val="ConsPlusNormal"/>
              <w:jc w:val="both"/>
            </w:pPr>
            <w:r>
              <w:t>Региональные</w:t>
            </w:r>
          </w:p>
        </w:tc>
        <w:tc>
          <w:tcPr>
            <w:tcW w:w="1361" w:type="dxa"/>
          </w:tcPr>
          <w:p w:rsidR="00412577" w:rsidRDefault="00412577">
            <w:pPr>
              <w:pStyle w:val="ConsPlusNormal"/>
              <w:jc w:val="both"/>
            </w:pPr>
            <w:r>
              <w:t>количество публикаций</w:t>
            </w:r>
          </w:p>
        </w:tc>
        <w:tc>
          <w:tcPr>
            <w:tcW w:w="737" w:type="dxa"/>
          </w:tcPr>
          <w:p w:rsidR="00412577" w:rsidRDefault="00412577">
            <w:pPr>
              <w:pStyle w:val="ConsPlusNormal"/>
              <w:jc w:val="center"/>
            </w:pPr>
            <w:r>
              <w:t>6</w:t>
            </w:r>
          </w:p>
        </w:tc>
        <w:tc>
          <w:tcPr>
            <w:tcW w:w="964" w:type="dxa"/>
          </w:tcPr>
          <w:p w:rsidR="00412577" w:rsidRDefault="00412577">
            <w:pPr>
              <w:pStyle w:val="ConsPlusNormal"/>
              <w:jc w:val="center"/>
            </w:pPr>
            <w:r>
              <w:t>12</w:t>
            </w:r>
          </w:p>
        </w:tc>
        <w:tc>
          <w:tcPr>
            <w:tcW w:w="960" w:type="dxa"/>
          </w:tcPr>
          <w:p w:rsidR="00412577" w:rsidRDefault="00412577">
            <w:pPr>
              <w:pStyle w:val="ConsPlusNormal"/>
              <w:jc w:val="center"/>
            </w:pPr>
            <w:r>
              <w:t>12</w:t>
            </w:r>
          </w:p>
        </w:tc>
        <w:tc>
          <w:tcPr>
            <w:tcW w:w="960" w:type="dxa"/>
          </w:tcPr>
          <w:p w:rsidR="00412577" w:rsidRDefault="00412577">
            <w:pPr>
              <w:pStyle w:val="ConsPlusNormal"/>
              <w:jc w:val="center"/>
            </w:pPr>
            <w:r>
              <w:t>12</w:t>
            </w:r>
          </w:p>
        </w:tc>
        <w:tc>
          <w:tcPr>
            <w:tcW w:w="960" w:type="dxa"/>
          </w:tcPr>
          <w:p w:rsidR="00412577" w:rsidRDefault="00412577">
            <w:pPr>
              <w:pStyle w:val="ConsPlusNormal"/>
              <w:jc w:val="center"/>
            </w:pPr>
            <w:r>
              <w:t>12</w:t>
            </w:r>
          </w:p>
        </w:tc>
        <w:tc>
          <w:tcPr>
            <w:tcW w:w="960" w:type="dxa"/>
          </w:tcPr>
          <w:p w:rsidR="00412577" w:rsidRDefault="00412577">
            <w:pPr>
              <w:pStyle w:val="ConsPlusNormal"/>
              <w:jc w:val="center"/>
            </w:pPr>
            <w:r>
              <w:t>12</w:t>
            </w:r>
          </w:p>
        </w:tc>
        <w:tc>
          <w:tcPr>
            <w:tcW w:w="960" w:type="dxa"/>
          </w:tcPr>
          <w:p w:rsidR="00412577" w:rsidRDefault="00412577">
            <w:pPr>
              <w:pStyle w:val="ConsPlusNormal"/>
              <w:jc w:val="center"/>
            </w:pPr>
            <w:r>
              <w:t>12</w:t>
            </w:r>
          </w:p>
        </w:tc>
      </w:tr>
      <w:tr w:rsidR="00412577">
        <w:tc>
          <w:tcPr>
            <w:tcW w:w="510" w:type="dxa"/>
          </w:tcPr>
          <w:p w:rsidR="00412577" w:rsidRDefault="00412577">
            <w:pPr>
              <w:pStyle w:val="ConsPlusNormal"/>
              <w:jc w:val="both"/>
              <w:outlineLvl w:val="4"/>
            </w:pPr>
            <w:r>
              <w:t>4</w:t>
            </w:r>
          </w:p>
        </w:tc>
        <w:tc>
          <w:tcPr>
            <w:tcW w:w="4365" w:type="dxa"/>
          </w:tcPr>
          <w:p w:rsidR="00412577" w:rsidRDefault="00412577">
            <w:pPr>
              <w:pStyle w:val="ConsPlusNormal"/>
              <w:jc w:val="both"/>
            </w:pPr>
            <w:r>
              <w:t>Рейтинги</w:t>
            </w:r>
          </w:p>
        </w:tc>
        <w:tc>
          <w:tcPr>
            <w:tcW w:w="1361" w:type="dxa"/>
          </w:tcPr>
          <w:p w:rsidR="00412577" w:rsidRDefault="00412577">
            <w:pPr>
              <w:pStyle w:val="ConsPlusNormal"/>
              <w:jc w:val="center"/>
            </w:pPr>
          </w:p>
        </w:tc>
        <w:tc>
          <w:tcPr>
            <w:tcW w:w="737" w:type="dxa"/>
          </w:tcPr>
          <w:p w:rsidR="00412577" w:rsidRDefault="00412577">
            <w:pPr>
              <w:pStyle w:val="ConsPlusNormal"/>
              <w:jc w:val="center"/>
            </w:pPr>
          </w:p>
        </w:tc>
        <w:tc>
          <w:tcPr>
            <w:tcW w:w="964"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r>
      <w:tr w:rsidR="00412577">
        <w:tc>
          <w:tcPr>
            <w:tcW w:w="510" w:type="dxa"/>
          </w:tcPr>
          <w:p w:rsidR="00412577" w:rsidRDefault="00412577">
            <w:pPr>
              <w:pStyle w:val="ConsPlusNormal"/>
              <w:jc w:val="both"/>
            </w:pPr>
            <w:r>
              <w:t>4.1.</w:t>
            </w:r>
          </w:p>
        </w:tc>
        <w:tc>
          <w:tcPr>
            <w:tcW w:w="4365" w:type="dxa"/>
          </w:tcPr>
          <w:p w:rsidR="00412577" w:rsidRDefault="00412577">
            <w:pPr>
              <w:pStyle w:val="ConsPlusNormal"/>
              <w:jc w:val="both"/>
            </w:pPr>
            <w:r>
              <w:t>Работа с рейтинговыми агентствами</w:t>
            </w:r>
          </w:p>
        </w:tc>
        <w:tc>
          <w:tcPr>
            <w:tcW w:w="1361" w:type="dxa"/>
          </w:tcPr>
          <w:p w:rsidR="00412577" w:rsidRDefault="00412577">
            <w:pPr>
              <w:pStyle w:val="ConsPlusNormal"/>
              <w:jc w:val="both"/>
            </w:pPr>
            <w:r>
              <w:t>раз</w:t>
            </w:r>
          </w:p>
        </w:tc>
        <w:tc>
          <w:tcPr>
            <w:tcW w:w="737" w:type="dxa"/>
          </w:tcPr>
          <w:p w:rsidR="00412577" w:rsidRDefault="00412577">
            <w:pPr>
              <w:pStyle w:val="ConsPlusNormal"/>
              <w:jc w:val="center"/>
            </w:pPr>
            <w:r>
              <w:t>1</w:t>
            </w:r>
          </w:p>
        </w:tc>
        <w:tc>
          <w:tcPr>
            <w:tcW w:w="964" w:type="dxa"/>
          </w:tcPr>
          <w:p w:rsidR="00412577" w:rsidRDefault="00412577">
            <w:pPr>
              <w:pStyle w:val="ConsPlusNormal"/>
              <w:jc w:val="center"/>
            </w:pPr>
            <w:r>
              <w:t>0</w:t>
            </w:r>
          </w:p>
        </w:tc>
        <w:tc>
          <w:tcPr>
            <w:tcW w:w="960" w:type="dxa"/>
          </w:tcPr>
          <w:p w:rsidR="00412577" w:rsidRDefault="00412577">
            <w:pPr>
              <w:pStyle w:val="ConsPlusNormal"/>
              <w:jc w:val="center"/>
            </w:pPr>
            <w:r>
              <w:t>1</w:t>
            </w:r>
          </w:p>
        </w:tc>
        <w:tc>
          <w:tcPr>
            <w:tcW w:w="960" w:type="dxa"/>
          </w:tcPr>
          <w:p w:rsidR="00412577" w:rsidRDefault="00412577">
            <w:pPr>
              <w:pStyle w:val="ConsPlusNormal"/>
              <w:jc w:val="center"/>
            </w:pPr>
            <w:r>
              <w:t>0</w:t>
            </w:r>
          </w:p>
        </w:tc>
        <w:tc>
          <w:tcPr>
            <w:tcW w:w="960" w:type="dxa"/>
          </w:tcPr>
          <w:p w:rsidR="00412577" w:rsidRDefault="00412577">
            <w:pPr>
              <w:pStyle w:val="ConsPlusNormal"/>
              <w:jc w:val="center"/>
            </w:pPr>
            <w:r>
              <w:t>1</w:t>
            </w:r>
          </w:p>
        </w:tc>
        <w:tc>
          <w:tcPr>
            <w:tcW w:w="960" w:type="dxa"/>
          </w:tcPr>
          <w:p w:rsidR="00412577" w:rsidRDefault="00412577">
            <w:pPr>
              <w:pStyle w:val="ConsPlusNormal"/>
              <w:jc w:val="center"/>
            </w:pPr>
            <w:r>
              <w:t>0</w:t>
            </w:r>
          </w:p>
        </w:tc>
        <w:tc>
          <w:tcPr>
            <w:tcW w:w="960" w:type="dxa"/>
          </w:tcPr>
          <w:p w:rsidR="00412577" w:rsidRDefault="00412577">
            <w:pPr>
              <w:pStyle w:val="ConsPlusNormal"/>
              <w:jc w:val="center"/>
            </w:pPr>
            <w:r>
              <w:t>1</w:t>
            </w:r>
          </w:p>
        </w:tc>
      </w:tr>
      <w:tr w:rsidR="00412577">
        <w:tc>
          <w:tcPr>
            <w:tcW w:w="510" w:type="dxa"/>
          </w:tcPr>
          <w:p w:rsidR="00412577" w:rsidRDefault="00412577">
            <w:pPr>
              <w:pStyle w:val="ConsPlusNormal"/>
              <w:jc w:val="both"/>
              <w:outlineLvl w:val="4"/>
            </w:pPr>
            <w:r>
              <w:t>5.</w:t>
            </w:r>
          </w:p>
        </w:tc>
        <w:tc>
          <w:tcPr>
            <w:tcW w:w="4365" w:type="dxa"/>
          </w:tcPr>
          <w:p w:rsidR="00412577" w:rsidRDefault="00412577">
            <w:pPr>
              <w:pStyle w:val="ConsPlusNormal"/>
              <w:jc w:val="both"/>
            </w:pPr>
            <w:r>
              <w:t>Итого постоянная активность</w:t>
            </w:r>
          </w:p>
        </w:tc>
        <w:tc>
          <w:tcPr>
            <w:tcW w:w="1361" w:type="dxa"/>
          </w:tcPr>
          <w:p w:rsidR="00412577" w:rsidRDefault="00412577">
            <w:pPr>
              <w:pStyle w:val="ConsPlusNormal"/>
              <w:jc w:val="center"/>
            </w:pPr>
          </w:p>
        </w:tc>
        <w:tc>
          <w:tcPr>
            <w:tcW w:w="737" w:type="dxa"/>
          </w:tcPr>
          <w:p w:rsidR="00412577" w:rsidRDefault="00412577">
            <w:pPr>
              <w:pStyle w:val="ConsPlusNormal"/>
              <w:jc w:val="center"/>
            </w:pPr>
          </w:p>
        </w:tc>
        <w:tc>
          <w:tcPr>
            <w:tcW w:w="964"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c>
          <w:tcPr>
            <w:tcW w:w="960" w:type="dxa"/>
          </w:tcPr>
          <w:p w:rsidR="00412577" w:rsidRDefault="00412577">
            <w:pPr>
              <w:pStyle w:val="ConsPlusNormal"/>
              <w:jc w:val="center"/>
            </w:pP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jc w:val="right"/>
      </w:pPr>
    </w:p>
    <w:p w:rsidR="00412577" w:rsidRDefault="00412577">
      <w:pPr>
        <w:pStyle w:val="ConsPlusNormal"/>
        <w:jc w:val="right"/>
        <w:outlineLvl w:val="3"/>
      </w:pPr>
      <w:r>
        <w:t>Таблица 28</w:t>
      </w:r>
    </w:p>
    <w:p w:rsidR="00412577" w:rsidRDefault="00412577">
      <w:pPr>
        <w:pStyle w:val="ConsPlusNormal"/>
        <w:jc w:val="right"/>
      </w:pPr>
    </w:p>
    <w:p w:rsidR="00412577" w:rsidRDefault="00412577">
      <w:pPr>
        <w:pStyle w:val="ConsPlusNormal"/>
        <w:jc w:val="center"/>
      </w:pPr>
      <w:bookmarkStart w:id="68" w:name="P5532"/>
      <w:bookmarkEnd w:id="68"/>
      <w:r>
        <w:t>Мероприятия по продвижению бренда и инвестиционной</w:t>
      </w:r>
    </w:p>
    <w:p w:rsidR="00412577" w:rsidRDefault="00412577">
      <w:pPr>
        <w:pStyle w:val="ConsPlusNormal"/>
        <w:jc w:val="center"/>
      </w:pPr>
      <w:r>
        <w:t>привлекательности Смоленской области (окончание)</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1361"/>
        <w:gridCol w:w="951"/>
        <w:gridCol w:w="951"/>
        <w:gridCol w:w="951"/>
        <w:gridCol w:w="951"/>
        <w:gridCol w:w="951"/>
        <w:gridCol w:w="951"/>
        <w:gridCol w:w="1361"/>
        <w:gridCol w:w="1191"/>
        <w:gridCol w:w="1247"/>
      </w:tblGrid>
      <w:tr w:rsidR="00412577">
        <w:tc>
          <w:tcPr>
            <w:tcW w:w="510" w:type="dxa"/>
          </w:tcPr>
          <w:p w:rsidR="00412577" w:rsidRDefault="00412577">
            <w:pPr>
              <w:pStyle w:val="ConsPlusNormal"/>
              <w:jc w:val="center"/>
            </w:pPr>
            <w:r>
              <w:t>N п/п</w:t>
            </w:r>
          </w:p>
        </w:tc>
        <w:tc>
          <w:tcPr>
            <w:tcW w:w="4365" w:type="dxa"/>
          </w:tcPr>
          <w:p w:rsidR="00412577" w:rsidRDefault="00412577">
            <w:pPr>
              <w:pStyle w:val="ConsPlusNormal"/>
              <w:jc w:val="center"/>
            </w:pPr>
            <w:r>
              <w:t>Наименование мероприятия</w:t>
            </w:r>
          </w:p>
        </w:tc>
        <w:tc>
          <w:tcPr>
            <w:tcW w:w="1361" w:type="dxa"/>
          </w:tcPr>
          <w:p w:rsidR="00412577" w:rsidRDefault="00412577">
            <w:pPr>
              <w:pStyle w:val="ConsPlusNormal"/>
              <w:jc w:val="center"/>
            </w:pPr>
            <w:r>
              <w:t>Ед. изм.</w:t>
            </w:r>
          </w:p>
        </w:tc>
        <w:tc>
          <w:tcPr>
            <w:tcW w:w="951" w:type="dxa"/>
          </w:tcPr>
          <w:p w:rsidR="00412577" w:rsidRDefault="00412577">
            <w:pPr>
              <w:pStyle w:val="ConsPlusNormal"/>
              <w:jc w:val="center"/>
            </w:pPr>
            <w:r>
              <w:t>2021</w:t>
            </w:r>
          </w:p>
        </w:tc>
        <w:tc>
          <w:tcPr>
            <w:tcW w:w="951" w:type="dxa"/>
          </w:tcPr>
          <w:p w:rsidR="00412577" w:rsidRDefault="00412577">
            <w:pPr>
              <w:pStyle w:val="ConsPlusNormal"/>
              <w:jc w:val="center"/>
            </w:pPr>
            <w:r>
              <w:t>2022</w:t>
            </w:r>
          </w:p>
        </w:tc>
        <w:tc>
          <w:tcPr>
            <w:tcW w:w="951" w:type="dxa"/>
          </w:tcPr>
          <w:p w:rsidR="00412577" w:rsidRDefault="00412577">
            <w:pPr>
              <w:pStyle w:val="ConsPlusNormal"/>
              <w:jc w:val="center"/>
            </w:pPr>
            <w:r>
              <w:t>2023</w:t>
            </w:r>
          </w:p>
        </w:tc>
        <w:tc>
          <w:tcPr>
            <w:tcW w:w="951" w:type="dxa"/>
          </w:tcPr>
          <w:p w:rsidR="00412577" w:rsidRDefault="00412577">
            <w:pPr>
              <w:pStyle w:val="ConsPlusNormal"/>
              <w:jc w:val="center"/>
            </w:pPr>
            <w:r>
              <w:t>2024</w:t>
            </w:r>
          </w:p>
        </w:tc>
        <w:tc>
          <w:tcPr>
            <w:tcW w:w="951" w:type="dxa"/>
          </w:tcPr>
          <w:p w:rsidR="00412577" w:rsidRDefault="00412577">
            <w:pPr>
              <w:pStyle w:val="ConsPlusNormal"/>
              <w:jc w:val="center"/>
            </w:pPr>
            <w:r>
              <w:t>2025</w:t>
            </w:r>
          </w:p>
        </w:tc>
        <w:tc>
          <w:tcPr>
            <w:tcW w:w="951" w:type="dxa"/>
          </w:tcPr>
          <w:p w:rsidR="00412577" w:rsidRDefault="00412577">
            <w:pPr>
              <w:pStyle w:val="ConsPlusNormal"/>
              <w:jc w:val="center"/>
            </w:pPr>
            <w:r>
              <w:t>2026</w:t>
            </w:r>
          </w:p>
        </w:tc>
        <w:tc>
          <w:tcPr>
            <w:tcW w:w="1361" w:type="dxa"/>
          </w:tcPr>
          <w:p w:rsidR="00412577" w:rsidRDefault="00412577">
            <w:pPr>
              <w:pStyle w:val="ConsPlusNormal"/>
              <w:jc w:val="center"/>
            </w:pPr>
            <w:r>
              <w:t>Количество выходов</w:t>
            </w:r>
          </w:p>
        </w:tc>
        <w:tc>
          <w:tcPr>
            <w:tcW w:w="1191" w:type="dxa"/>
          </w:tcPr>
          <w:p w:rsidR="00412577" w:rsidRDefault="00412577">
            <w:pPr>
              <w:pStyle w:val="ConsPlusNormal"/>
              <w:jc w:val="center"/>
            </w:pPr>
            <w:r>
              <w:t>Средняя стоимость 1 выхода, тыс. руб.</w:t>
            </w:r>
          </w:p>
        </w:tc>
        <w:tc>
          <w:tcPr>
            <w:tcW w:w="1247" w:type="dxa"/>
          </w:tcPr>
          <w:p w:rsidR="00412577" w:rsidRDefault="00412577">
            <w:pPr>
              <w:pStyle w:val="ConsPlusNormal"/>
              <w:jc w:val="center"/>
            </w:pPr>
            <w:r>
              <w:t>Всего стоимость за период, тыс. руб.</w:t>
            </w:r>
          </w:p>
        </w:tc>
      </w:tr>
      <w:tr w:rsidR="00412577">
        <w:tc>
          <w:tcPr>
            <w:tcW w:w="510" w:type="dxa"/>
          </w:tcPr>
          <w:p w:rsidR="00412577" w:rsidRDefault="00412577">
            <w:pPr>
              <w:pStyle w:val="ConsPlusNormal"/>
              <w:jc w:val="both"/>
              <w:outlineLvl w:val="4"/>
            </w:pPr>
            <w:r>
              <w:t>1.</w:t>
            </w:r>
          </w:p>
        </w:tc>
        <w:tc>
          <w:tcPr>
            <w:tcW w:w="4365" w:type="dxa"/>
          </w:tcPr>
          <w:p w:rsidR="00412577" w:rsidRDefault="00412577">
            <w:pPr>
              <w:pStyle w:val="ConsPlusNormal"/>
              <w:jc w:val="both"/>
            </w:pPr>
            <w:r>
              <w:t>Информационно-телекоммуникационная сеть Интернет</w:t>
            </w:r>
          </w:p>
        </w:tc>
        <w:tc>
          <w:tcPr>
            <w:tcW w:w="136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1361" w:type="dxa"/>
          </w:tcPr>
          <w:p w:rsidR="00412577" w:rsidRDefault="00412577">
            <w:pPr>
              <w:pStyle w:val="ConsPlusNormal"/>
              <w:jc w:val="center"/>
            </w:pPr>
          </w:p>
        </w:tc>
        <w:tc>
          <w:tcPr>
            <w:tcW w:w="1191" w:type="dxa"/>
          </w:tcPr>
          <w:p w:rsidR="00412577" w:rsidRDefault="00412577">
            <w:pPr>
              <w:pStyle w:val="ConsPlusNormal"/>
              <w:jc w:val="center"/>
            </w:pPr>
          </w:p>
        </w:tc>
        <w:tc>
          <w:tcPr>
            <w:tcW w:w="1247" w:type="dxa"/>
          </w:tcPr>
          <w:p w:rsidR="00412577" w:rsidRDefault="00412577">
            <w:pPr>
              <w:pStyle w:val="ConsPlusNormal"/>
              <w:jc w:val="center"/>
            </w:pPr>
          </w:p>
        </w:tc>
      </w:tr>
      <w:tr w:rsidR="00412577">
        <w:tc>
          <w:tcPr>
            <w:tcW w:w="510" w:type="dxa"/>
          </w:tcPr>
          <w:p w:rsidR="00412577" w:rsidRDefault="00412577">
            <w:pPr>
              <w:pStyle w:val="ConsPlusNormal"/>
              <w:jc w:val="both"/>
            </w:pPr>
            <w:r>
              <w:t>1.1.</w:t>
            </w:r>
          </w:p>
        </w:tc>
        <w:tc>
          <w:tcPr>
            <w:tcW w:w="4365" w:type="dxa"/>
          </w:tcPr>
          <w:p w:rsidR="00412577" w:rsidRDefault="00412577">
            <w:pPr>
              <w:pStyle w:val="ConsPlusNormal"/>
              <w:jc w:val="both"/>
            </w:pPr>
            <w:r>
              <w:t>Публикация ежегодного отчета о ходе реализации Инвестиционной стратегии Смоленской области на официальном сайте Администрации Смоленской области</w:t>
            </w:r>
          </w:p>
        </w:tc>
        <w:tc>
          <w:tcPr>
            <w:tcW w:w="1361" w:type="dxa"/>
          </w:tcPr>
          <w:p w:rsidR="00412577" w:rsidRDefault="00412577">
            <w:pPr>
              <w:pStyle w:val="ConsPlusNormal"/>
              <w:jc w:val="both"/>
            </w:pPr>
            <w:r>
              <w:t>количество публикаций</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1361" w:type="dxa"/>
          </w:tcPr>
          <w:p w:rsidR="00412577" w:rsidRDefault="00412577">
            <w:pPr>
              <w:pStyle w:val="ConsPlusNormal"/>
              <w:jc w:val="center"/>
            </w:pPr>
            <w:r>
              <w:t>12</w:t>
            </w:r>
          </w:p>
        </w:tc>
        <w:tc>
          <w:tcPr>
            <w:tcW w:w="1191" w:type="dxa"/>
          </w:tcPr>
          <w:p w:rsidR="00412577" w:rsidRDefault="00412577">
            <w:pPr>
              <w:pStyle w:val="ConsPlusNormal"/>
              <w:jc w:val="center"/>
            </w:pPr>
            <w:r>
              <w:t>0,0</w:t>
            </w:r>
          </w:p>
        </w:tc>
        <w:tc>
          <w:tcPr>
            <w:tcW w:w="1247" w:type="dxa"/>
          </w:tcPr>
          <w:p w:rsidR="00412577" w:rsidRDefault="00412577">
            <w:pPr>
              <w:pStyle w:val="ConsPlusNormal"/>
              <w:jc w:val="center"/>
            </w:pPr>
            <w:r>
              <w:t>0,0</w:t>
            </w:r>
          </w:p>
        </w:tc>
      </w:tr>
      <w:tr w:rsidR="00412577">
        <w:tc>
          <w:tcPr>
            <w:tcW w:w="510" w:type="dxa"/>
          </w:tcPr>
          <w:p w:rsidR="00412577" w:rsidRDefault="00412577">
            <w:pPr>
              <w:pStyle w:val="ConsPlusNormal"/>
              <w:jc w:val="both"/>
            </w:pPr>
            <w:r>
              <w:t>1.2.</w:t>
            </w:r>
          </w:p>
        </w:tc>
        <w:tc>
          <w:tcPr>
            <w:tcW w:w="4365" w:type="dxa"/>
          </w:tcPr>
          <w:p w:rsidR="00412577" w:rsidRDefault="00412577">
            <w:pPr>
              <w:pStyle w:val="ConsPlusNormal"/>
              <w:jc w:val="both"/>
            </w:pPr>
            <w:r>
              <w:t>Публикация ежегодного отчета о ходе реализации Инвестиционной стратегии Смоленской области на Инвестиционном портале Смоленской области</w:t>
            </w:r>
          </w:p>
        </w:tc>
        <w:tc>
          <w:tcPr>
            <w:tcW w:w="1361" w:type="dxa"/>
          </w:tcPr>
          <w:p w:rsidR="00412577" w:rsidRDefault="00412577">
            <w:pPr>
              <w:pStyle w:val="ConsPlusNormal"/>
              <w:jc w:val="both"/>
            </w:pPr>
            <w:r>
              <w:t>количество публикаций</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951" w:type="dxa"/>
          </w:tcPr>
          <w:p w:rsidR="00412577" w:rsidRDefault="00412577">
            <w:pPr>
              <w:pStyle w:val="ConsPlusNormal"/>
              <w:jc w:val="both"/>
            </w:pPr>
            <w:r>
              <w:t>1 (не позднее 1 марта)</w:t>
            </w:r>
          </w:p>
        </w:tc>
        <w:tc>
          <w:tcPr>
            <w:tcW w:w="1361" w:type="dxa"/>
          </w:tcPr>
          <w:p w:rsidR="00412577" w:rsidRDefault="00412577">
            <w:pPr>
              <w:pStyle w:val="ConsPlusNormal"/>
              <w:jc w:val="center"/>
            </w:pPr>
            <w:r>
              <w:t>12</w:t>
            </w:r>
          </w:p>
        </w:tc>
        <w:tc>
          <w:tcPr>
            <w:tcW w:w="1191" w:type="dxa"/>
          </w:tcPr>
          <w:p w:rsidR="00412577" w:rsidRDefault="00412577">
            <w:pPr>
              <w:pStyle w:val="ConsPlusNormal"/>
              <w:jc w:val="center"/>
            </w:pPr>
            <w:r>
              <w:t>0,0</w:t>
            </w:r>
          </w:p>
        </w:tc>
        <w:tc>
          <w:tcPr>
            <w:tcW w:w="1247" w:type="dxa"/>
          </w:tcPr>
          <w:p w:rsidR="00412577" w:rsidRDefault="00412577">
            <w:pPr>
              <w:pStyle w:val="ConsPlusNormal"/>
              <w:jc w:val="center"/>
            </w:pPr>
            <w:r>
              <w:t>0,0</w:t>
            </w:r>
          </w:p>
        </w:tc>
      </w:tr>
      <w:tr w:rsidR="00412577">
        <w:tc>
          <w:tcPr>
            <w:tcW w:w="510" w:type="dxa"/>
          </w:tcPr>
          <w:p w:rsidR="00412577" w:rsidRDefault="00412577">
            <w:pPr>
              <w:pStyle w:val="ConsPlusNormal"/>
              <w:jc w:val="both"/>
            </w:pPr>
            <w:r>
              <w:t>1.3.</w:t>
            </w:r>
          </w:p>
        </w:tc>
        <w:tc>
          <w:tcPr>
            <w:tcW w:w="4365" w:type="dxa"/>
          </w:tcPr>
          <w:p w:rsidR="00412577" w:rsidRDefault="00412577">
            <w:pPr>
              <w:pStyle w:val="ConsPlusNormal"/>
              <w:jc w:val="both"/>
            </w:pPr>
            <w:r>
              <w:t>Сопровождение специализированного многоязычного Интернет-портала "Инвестиционный портал Смоленской области"</w:t>
            </w:r>
          </w:p>
        </w:tc>
        <w:tc>
          <w:tcPr>
            <w:tcW w:w="1361" w:type="dxa"/>
          </w:tcPr>
          <w:p w:rsidR="00412577" w:rsidRDefault="00412577">
            <w:pPr>
              <w:pStyle w:val="ConsPlusNormal"/>
              <w:jc w:val="center"/>
            </w:pPr>
            <w:r>
              <w:t>-</w:t>
            </w:r>
          </w:p>
        </w:tc>
        <w:tc>
          <w:tcPr>
            <w:tcW w:w="951" w:type="dxa"/>
          </w:tcPr>
          <w:p w:rsidR="00412577" w:rsidRDefault="00412577">
            <w:pPr>
              <w:pStyle w:val="ConsPlusNormal"/>
              <w:jc w:val="center"/>
            </w:pPr>
            <w:r>
              <w:t>-</w:t>
            </w:r>
          </w:p>
        </w:tc>
        <w:tc>
          <w:tcPr>
            <w:tcW w:w="951" w:type="dxa"/>
          </w:tcPr>
          <w:p w:rsidR="00412577" w:rsidRDefault="00412577">
            <w:pPr>
              <w:pStyle w:val="ConsPlusNormal"/>
              <w:jc w:val="center"/>
            </w:pPr>
            <w:r>
              <w:t>-</w:t>
            </w:r>
          </w:p>
        </w:tc>
        <w:tc>
          <w:tcPr>
            <w:tcW w:w="951" w:type="dxa"/>
          </w:tcPr>
          <w:p w:rsidR="00412577" w:rsidRDefault="00412577">
            <w:pPr>
              <w:pStyle w:val="ConsPlusNormal"/>
              <w:jc w:val="center"/>
            </w:pPr>
            <w:r>
              <w:t>-</w:t>
            </w:r>
          </w:p>
        </w:tc>
        <w:tc>
          <w:tcPr>
            <w:tcW w:w="951" w:type="dxa"/>
          </w:tcPr>
          <w:p w:rsidR="00412577" w:rsidRDefault="00412577">
            <w:pPr>
              <w:pStyle w:val="ConsPlusNormal"/>
              <w:jc w:val="center"/>
            </w:pPr>
            <w:r>
              <w:t>-</w:t>
            </w:r>
          </w:p>
        </w:tc>
        <w:tc>
          <w:tcPr>
            <w:tcW w:w="951" w:type="dxa"/>
          </w:tcPr>
          <w:p w:rsidR="00412577" w:rsidRDefault="00412577">
            <w:pPr>
              <w:pStyle w:val="ConsPlusNormal"/>
              <w:jc w:val="center"/>
            </w:pPr>
            <w:r>
              <w:t>-</w:t>
            </w:r>
          </w:p>
        </w:tc>
        <w:tc>
          <w:tcPr>
            <w:tcW w:w="951" w:type="dxa"/>
          </w:tcPr>
          <w:p w:rsidR="00412577" w:rsidRDefault="00412577">
            <w:pPr>
              <w:pStyle w:val="ConsPlusNormal"/>
              <w:jc w:val="center"/>
            </w:pPr>
            <w:r>
              <w:t>-</w:t>
            </w:r>
          </w:p>
        </w:tc>
        <w:tc>
          <w:tcPr>
            <w:tcW w:w="1361" w:type="dxa"/>
          </w:tcPr>
          <w:p w:rsidR="00412577" w:rsidRDefault="00412577">
            <w:pPr>
              <w:pStyle w:val="ConsPlusNormal"/>
              <w:jc w:val="center"/>
            </w:pPr>
            <w:r>
              <w:t>-</w:t>
            </w:r>
          </w:p>
        </w:tc>
        <w:tc>
          <w:tcPr>
            <w:tcW w:w="1191" w:type="dxa"/>
          </w:tcPr>
          <w:p w:rsidR="00412577" w:rsidRDefault="00412577">
            <w:pPr>
              <w:pStyle w:val="ConsPlusNormal"/>
              <w:jc w:val="center"/>
            </w:pPr>
            <w:r>
              <w:t>-</w:t>
            </w:r>
          </w:p>
        </w:tc>
        <w:tc>
          <w:tcPr>
            <w:tcW w:w="1247" w:type="dxa"/>
          </w:tcPr>
          <w:p w:rsidR="00412577" w:rsidRDefault="00412577">
            <w:pPr>
              <w:pStyle w:val="ConsPlusNormal"/>
              <w:jc w:val="center"/>
            </w:pPr>
            <w:r>
              <w:t>1150,0</w:t>
            </w:r>
          </w:p>
        </w:tc>
      </w:tr>
      <w:tr w:rsidR="00412577">
        <w:tc>
          <w:tcPr>
            <w:tcW w:w="510" w:type="dxa"/>
          </w:tcPr>
          <w:p w:rsidR="00412577" w:rsidRDefault="00412577">
            <w:pPr>
              <w:pStyle w:val="ConsPlusNormal"/>
              <w:jc w:val="both"/>
              <w:outlineLvl w:val="4"/>
            </w:pPr>
            <w:r>
              <w:t>2.</w:t>
            </w:r>
          </w:p>
        </w:tc>
        <w:tc>
          <w:tcPr>
            <w:tcW w:w="4365" w:type="dxa"/>
          </w:tcPr>
          <w:p w:rsidR="00412577" w:rsidRDefault="00412577">
            <w:pPr>
              <w:pStyle w:val="ConsPlusNormal"/>
              <w:jc w:val="both"/>
            </w:pPr>
            <w:r>
              <w:t>Презентационная деятельность</w:t>
            </w:r>
          </w:p>
        </w:tc>
        <w:tc>
          <w:tcPr>
            <w:tcW w:w="136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1361" w:type="dxa"/>
          </w:tcPr>
          <w:p w:rsidR="00412577" w:rsidRDefault="00412577">
            <w:pPr>
              <w:pStyle w:val="ConsPlusNormal"/>
              <w:jc w:val="center"/>
            </w:pPr>
          </w:p>
        </w:tc>
        <w:tc>
          <w:tcPr>
            <w:tcW w:w="1191" w:type="dxa"/>
          </w:tcPr>
          <w:p w:rsidR="00412577" w:rsidRDefault="00412577">
            <w:pPr>
              <w:pStyle w:val="ConsPlusNormal"/>
              <w:jc w:val="center"/>
            </w:pPr>
          </w:p>
        </w:tc>
        <w:tc>
          <w:tcPr>
            <w:tcW w:w="1247" w:type="dxa"/>
          </w:tcPr>
          <w:p w:rsidR="00412577" w:rsidRDefault="00412577">
            <w:pPr>
              <w:pStyle w:val="ConsPlusNormal"/>
              <w:jc w:val="center"/>
            </w:pPr>
          </w:p>
        </w:tc>
      </w:tr>
      <w:tr w:rsidR="00412577">
        <w:tc>
          <w:tcPr>
            <w:tcW w:w="510" w:type="dxa"/>
          </w:tcPr>
          <w:p w:rsidR="00412577" w:rsidRDefault="00412577">
            <w:pPr>
              <w:pStyle w:val="ConsPlusNormal"/>
              <w:jc w:val="both"/>
            </w:pPr>
            <w:r>
              <w:t>2.1.</w:t>
            </w:r>
          </w:p>
        </w:tc>
        <w:tc>
          <w:tcPr>
            <w:tcW w:w="4365" w:type="dxa"/>
          </w:tcPr>
          <w:p w:rsidR="00412577" w:rsidRDefault="00412577">
            <w:pPr>
              <w:pStyle w:val="ConsPlusNormal"/>
              <w:jc w:val="both"/>
            </w:pPr>
            <w:r>
              <w:t>Выпуск информационных бюллетеней, буклетов (тираж 150 шт.) на иностранных языках</w:t>
            </w:r>
          </w:p>
        </w:tc>
        <w:tc>
          <w:tcPr>
            <w:tcW w:w="1361" w:type="dxa"/>
          </w:tcPr>
          <w:p w:rsidR="00412577" w:rsidRDefault="00412577">
            <w:pPr>
              <w:pStyle w:val="ConsPlusNormal"/>
              <w:jc w:val="both"/>
            </w:pPr>
            <w:r>
              <w:t>количество выпусков</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1</w:t>
            </w:r>
          </w:p>
        </w:tc>
        <w:tc>
          <w:tcPr>
            <w:tcW w:w="1361" w:type="dxa"/>
          </w:tcPr>
          <w:p w:rsidR="00412577" w:rsidRDefault="00412577">
            <w:pPr>
              <w:pStyle w:val="ConsPlusNormal"/>
              <w:jc w:val="center"/>
            </w:pPr>
            <w:r>
              <w:t>24</w:t>
            </w:r>
          </w:p>
        </w:tc>
        <w:tc>
          <w:tcPr>
            <w:tcW w:w="1191" w:type="dxa"/>
          </w:tcPr>
          <w:p w:rsidR="00412577" w:rsidRDefault="00412577">
            <w:pPr>
              <w:pStyle w:val="ConsPlusNormal"/>
              <w:jc w:val="center"/>
            </w:pPr>
            <w:r>
              <w:t>4,0</w:t>
            </w:r>
          </w:p>
        </w:tc>
        <w:tc>
          <w:tcPr>
            <w:tcW w:w="1247" w:type="dxa"/>
          </w:tcPr>
          <w:p w:rsidR="00412577" w:rsidRDefault="00412577">
            <w:pPr>
              <w:pStyle w:val="ConsPlusNormal"/>
              <w:jc w:val="center"/>
            </w:pPr>
            <w:r>
              <w:t>96,0</w:t>
            </w:r>
          </w:p>
        </w:tc>
      </w:tr>
      <w:tr w:rsidR="00412577">
        <w:tc>
          <w:tcPr>
            <w:tcW w:w="510" w:type="dxa"/>
          </w:tcPr>
          <w:p w:rsidR="00412577" w:rsidRDefault="00412577">
            <w:pPr>
              <w:pStyle w:val="ConsPlusNormal"/>
              <w:jc w:val="both"/>
            </w:pPr>
            <w:r>
              <w:lastRenderedPageBreak/>
              <w:t>2.2.</w:t>
            </w:r>
          </w:p>
        </w:tc>
        <w:tc>
          <w:tcPr>
            <w:tcW w:w="4365" w:type="dxa"/>
          </w:tcPr>
          <w:p w:rsidR="00412577" w:rsidRDefault="00412577">
            <w:pPr>
              <w:pStyle w:val="ConsPlusNormal"/>
              <w:jc w:val="both"/>
            </w:pPr>
            <w:r>
              <w:t>Выпуск информационных бюллетеней, буклетов (тираж 150 шт.) на русском языке</w:t>
            </w:r>
          </w:p>
        </w:tc>
        <w:tc>
          <w:tcPr>
            <w:tcW w:w="1361" w:type="dxa"/>
          </w:tcPr>
          <w:p w:rsidR="00412577" w:rsidRDefault="00412577">
            <w:pPr>
              <w:pStyle w:val="ConsPlusNormal"/>
              <w:jc w:val="both"/>
            </w:pPr>
            <w:r>
              <w:t>количество выпусков</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1</w:t>
            </w:r>
          </w:p>
        </w:tc>
        <w:tc>
          <w:tcPr>
            <w:tcW w:w="1361" w:type="dxa"/>
          </w:tcPr>
          <w:p w:rsidR="00412577" w:rsidRDefault="00412577">
            <w:pPr>
              <w:pStyle w:val="ConsPlusNormal"/>
              <w:jc w:val="center"/>
            </w:pPr>
            <w:r>
              <w:t>24</w:t>
            </w:r>
          </w:p>
        </w:tc>
        <w:tc>
          <w:tcPr>
            <w:tcW w:w="1191" w:type="dxa"/>
          </w:tcPr>
          <w:p w:rsidR="00412577" w:rsidRDefault="00412577">
            <w:pPr>
              <w:pStyle w:val="ConsPlusNormal"/>
              <w:jc w:val="center"/>
            </w:pPr>
            <w:r>
              <w:t>4,0</w:t>
            </w:r>
          </w:p>
        </w:tc>
        <w:tc>
          <w:tcPr>
            <w:tcW w:w="1247" w:type="dxa"/>
          </w:tcPr>
          <w:p w:rsidR="00412577" w:rsidRDefault="00412577">
            <w:pPr>
              <w:pStyle w:val="ConsPlusNormal"/>
              <w:jc w:val="center"/>
            </w:pPr>
            <w:r>
              <w:t>96,0</w:t>
            </w:r>
          </w:p>
        </w:tc>
      </w:tr>
      <w:tr w:rsidR="00412577">
        <w:tc>
          <w:tcPr>
            <w:tcW w:w="510" w:type="dxa"/>
          </w:tcPr>
          <w:p w:rsidR="00412577" w:rsidRDefault="00412577">
            <w:pPr>
              <w:pStyle w:val="ConsPlusNormal"/>
              <w:jc w:val="both"/>
            </w:pPr>
            <w:r>
              <w:t>2.3.</w:t>
            </w:r>
          </w:p>
        </w:tc>
        <w:tc>
          <w:tcPr>
            <w:tcW w:w="4365" w:type="dxa"/>
          </w:tcPr>
          <w:p w:rsidR="00412577" w:rsidRDefault="00412577">
            <w:pPr>
              <w:pStyle w:val="ConsPlusNormal"/>
              <w:jc w:val="both"/>
            </w:pPr>
            <w:r>
              <w:t>Участие представителей Смоленской области в международных выставках, форумах, конференциях, посвященных инвестиционной деятельности</w:t>
            </w:r>
          </w:p>
        </w:tc>
        <w:tc>
          <w:tcPr>
            <w:tcW w:w="1361" w:type="dxa"/>
          </w:tcPr>
          <w:p w:rsidR="00412577" w:rsidRDefault="00412577">
            <w:pPr>
              <w:pStyle w:val="ConsPlusNormal"/>
              <w:jc w:val="both"/>
            </w:pPr>
            <w:r>
              <w:t>раз</w:t>
            </w:r>
          </w:p>
        </w:tc>
        <w:tc>
          <w:tcPr>
            <w:tcW w:w="951" w:type="dxa"/>
          </w:tcPr>
          <w:p w:rsidR="00412577" w:rsidRDefault="00412577">
            <w:pPr>
              <w:pStyle w:val="ConsPlusNormal"/>
              <w:jc w:val="both"/>
            </w:pPr>
            <w:r>
              <w:t>не менее 9</w:t>
            </w:r>
          </w:p>
        </w:tc>
        <w:tc>
          <w:tcPr>
            <w:tcW w:w="951" w:type="dxa"/>
          </w:tcPr>
          <w:p w:rsidR="00412577" w:rsidRDefault="00412577">
            <w:pPr>
              <w:pStyle w:val="ConsPlusNormal"/>
              <w:jc w:val="both"/>
            </w:pPr>
            <w:r>
              <w:t>не менее 10</w:t>
            </w:r>
          </w:p>
        </w:tc>
        <w:tc>
          <w:tcPr>
            <w:tcW w:w="951" w:type="dxa"/>
          </w:tcPr>
          <w:p w:rsidR="00412577" w:rsidRDefault="00412577">
            <w:pPr>
              <w:pStyle w:val="ConsPlusNormal"/>
              <w:jc w:val="both"/>
            </w:pPr>
            <w:r>
              <w:t>не менее 11</w:t>
            </w:r>
          </w:p>
        </w:tc>
        <w:tc>
          <w:tcPr>
            <w:tcW w:w="951" w:type="dxa"/>
          </w:tcPr>
          <w:p w:rsidR="00412577" w:rsidRDefault="00412577">
            <w:pPr>
              <w:pStyle w:val="ConsPlusNormal"/>
              <w:jc w:val="both"/>
            </w:pPr>
            <w:r>
              <w:t>не менее 12</w:t>
            </w:r>
          </w:p>
        </w:tc>
        <w:tc>
          <w:tcPr>
            <w:tcW w:w="951" w:type="dxa"/>
          </w:tcPr>
          <w:p w:rsidR="00412577" w:rsidRDefault="00412577">
            <w:pPr>
              <w:pStyle w:val="ConsPlusNormal"/>
              <w:jc w:val="both"/>
            </w:pPr>
            <w:r>
              <w:t>не менее 13</w:t>
            </w:r>
          </w:p>
        </w:tc>
        <w:tc>
          <w:tcPr>
            <w:tcW w:w="951" w:type="dxa"/>
          </w:tcPr>
          <w:p w:rsidR="00412577" w:rsidRDefault="00412577">
            <w:pPr>
              <w:pStyle w:val="ConsPlusNormal"/>
              <w:jc w:val="center"/>
            </w:pPr>
            <w:r>
              <w:t>-</w:t>
            </w:r>
          </w:p>
        </w:tc>
        <w:tc>
          <w:tcPr>
            <w:tcW w:w="1361" w:type="dxa"/>
          </w:tcPr>
          <w:p w:rsidR="00412577" w:rsidRDefault="00412577">
            <w:pPr>
              <w:pStyle w:val="ConsPlusNormal"/>
              <w:jc w:val="center"/>
            </w:pPr>
            <w:r>
              <w:t>93</w:t>
            </w:r>
          </w:p>
        </w:tc>
        <w:tc>
          <w:tcPr>
            <w:tcW w:w="1191" w:type="dxa"/>
          </w:tcPr>
          <w:p w:rsidR="00412577" w:rsidRDefault="00412577">
            <w:pPr>
              <w:pStyle w:val="ConsPlusNormal"/>
              <w:jc w:val="center"/>
            </w:pPr>
            <w:r>
              <w:t>537,9</w:t>
            </w:r>
          </w:p>
        </w:tc>
        <w:tc>
          <w:tcPr>
            <w:tcW w:w="1247" w:type="dxa"/>
          </w:tcPr>
          <w:p w:rsidR="00412577" w:rsidRDefault="00412577">
            <w:pPr>
              <w:pStyle w:val="ConsPlusNormal"/>
              <w:jc w:val="center"/>
            </w:pPr>
            <w:r>
              <w:t>50024,7</w:t>
            </w:r>
          </w:p>
        </w:tc>
      </w:tr>
      <w:tr w:rsidR="00412577">
        <w:tc>
          <w:tcPr>
            <w:tcW w:w="510" w:type="dxa"/>
          </w:tcPr>
          <w:p w:rsidR="00412577" w:rsidRDefault="00412577">
            <w:pPr>
              <w:pStyle w:val="ConsPlusNormal"/>
              <w:jc w:val="both"/>
            </w:pPr>
            <w:r>
              <w:t>2.4.</w:t>
            </w:r>
          </w:p>
        </w:tc>
        <w:tc>
          <w:tcPr>
            <w:tcW w:w="4365" w:type="dxa"/>
          </w:tcPr>
          <w:p w:rsidR="00412577" w:rsidRDefault="00412577">
            <w:pPr>
              <w:pStyle w:val="ConsPlusNormal"/>
              <w:jc w:val="both"/>
            </w:pPr>
            <w:r>
              <w:t>Участие представителей Смоленской области в региональных выставках, форумах, конференциях, посвященных инвестиционной деятельности</w:t>
            </w:r>
          </w:p>
        </w:tc>
        <w:tc>
          <w:tcPr>
            <w:tcW w:w="1361" w:type="dxa"/>
          </w:tcPr>
          <w:p w:rsidR="00412577" w:rsidRDefault="00412577">
            <w:pPr>
              <w:pStyle w:val="ConsPlusNormal"/>
              <w:jc w:val="both"/>
            </w:pPr>
            <w:r>
              <w:t>раз</w:t>
            </w:r>
          </w:p>
        </w:tc>
        <w:tc>
          <w:tcPr>
            <w:tcW w:w="951" w:type="dxa"/>
          </w:tcPr>
          <w:p w:rsidR="00412577" w:rsidRDefault="00412577">
            <w:pPr>
              <w:pStyle w:val="ConsPlusNormal"/>
              <w:jc w:val="both"/>
            </w:pPr>
            <w:r>
              <w:t>не менее 9</w:t>
            </w:r>
          </w:p>
        </w:tc>
        <w:tc>
          <w:tcPr>
            <w:tcW w:w="951" w:type="dxa"/>
          </w:tcPr>
          <w:p w:rsidR="00412577" w:rsidRDefault="00412577">
            <w:pPr>
              <w:pStyle w:val="ConsPlusNormal"/>
              <w:jc w:val="both"/>
            </w:pPr>
            <w:r>
              <w:t>не менее 10</w:t>
            </w:r>
          </w:p>
        </w:tc>
        <w:tc>
          <w:tcPr>
            <w:tcW w:w="951" w:type="dxa"/>
          </w:tcPr>
          <w:p w:rsidR="00412577" w:rsidRDefault="00412577">
            <w:pPr>
              <w:pStyle w:val="ConsPlusNormal"/>
              <w:jc w:val="both"/>
            </w:pPr>
            <w:r>
              <w:t>не менее 11</w:t>
            </w:r>
          </w:p>
        </w:tc>
        <w:tc>
          <w:tcPr>
            <w:tcW w:w="951" w:type="dxa"/>
          </w:tcPr>
          <w:p w:rsidR="00412577" w:rsidRDefault="00412577">
            <w:pPr>
              <w:pStyle w:val="ConsPlusNormal"/>
              <w:jc w:val="both"/>
            </w:pPr>
            <w:r>
              <w:t>не менее 12</w:t>
            </w:r>
          </w:p>
        </w:tc>
        <w:tc>
          <w:tcPr>
            <w:tcW w:w="951" w:type="dxa"/>
          </w:tcPr>
          <w:p w:rsidR="00412577" w:rsidRDefault="00412577">
            <w:pPr>
              <w:pStyle w:val="ConsPlusNormal"/>
              <w:jc w:val="both"/>
            </w:pPr>
            <w:r>
              <w:t>не менее 13</w:t>
            </w:r>
          </w:p>
        </w:tc>
        <w:tc>
          <w:tcPr>
            <w:tcW w:w="951" w:type="dxa"/>
          </w:tcPr>
          <w:p w:rsidR="00412577" w:rsidRDefault="00412577">
            <w:pPr>
              <w:pStyle w:val="ConsPlusNormal"/>
              <w:jc w:val="center"/>
            </w:pPr>
            <w:r>
              <w:t>-</w:t>
            </w:r>
          </w:p>
        </w:tc>
        <w:tc>
          <w:tcPr>
            <w:tcW w:w="1361" w:type="dxa"/>
          </w:tcPr>
          <w:p w:rsidR="00412577" w:rsidRDefault="00412577">
            <w:pPr>
              <w:pStyle w:val="ConsPlusNormal"/>
              <w:jc w:val="center"/>
            </w:pPr>
            <w:r>
              <w:t>93</w:t>
            </w:r>
          </w:p>
        </w:tc>
        <w:tc>
          <w:tcPr>
            <w:tcW w:w="1191" w:type="dxa"/>
          </w:tcPr>
          <w:p w:rsidR="00412577" w:rsidRDefault="00412577">
            <w:pPr>
              <w:pStyle w:val="ConsPlusNormal"/>
              <w:jc w:val="center"/>
            </w:pPr>
            <w:r>
              <w:t>178,1</w:t>
            </w:r>
          </w:p>
        </w:tc>
        <w:tc>
          <w:tcPr>
            <w:tcW w:w="1247" w:type="dxa"/>
          </w:tcPr>
          <w:p w:rsidR="00412577" w:rsidRDefault="00412577">
            <w:pPr>
              <w:pStyle w:val="ConsPlusNormal"/>
              <w:jc w:val="center"/>
            </w:pPr>
            <w:r>
              <w:t>16563,3</w:t>
            </w:r>
          </w:p>
        </w:tc>
      </w:tr>
      <w:tr w:rsidR="00412577">
        <w:tc>
          <w:tcPr>
            <w:tcW w:w="510" w:type="dxa"/>
          </w:tcPr>
          <w:p w:rsidR="00412577" w:rsidRDefault="00412577">
            <w:pPr>
              <w:pStyle w:val="ConsPlusNormal"/>
              <w:jc w:val="both"/>
              <w:outlineLvl w:val="4"/>
            </w:pPr>
            <w:r>
              <w:t>3.</w:t>
            </w:r>
          </w:p>
        </w:tc>
        <w:tc>
          <w:tcPr>
            <w:tcW w:w="4365" w:type="dxa"/>
          </w:tcPr>
          <w:p w:rsidR="00412577" w:rsidRDefault="00412577">
            <w:pPr>
              <w:pStyle w:val="ConsPlusNormal"/>
              <w:jc w:val="both"/>
            </w:pPr>
            <w:r>
              <w:t>Печатные средства массовой информации</w:t>
            </w:r>
          </w:p>
        </w:tc>
        <w:tc>
          <w:tcPr>
            <w:tcW w:w="136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1361" w:type="dxa"/>
          </w:tcPr>
          <w:p w:rsidR="00412577" w:rsidRDefault="00412577">
            <w:pPr>
              <w:pStyle w:val="ConsPlusNormal"/>
              <w:jc w:val="center"/>
            </w:pPr>
          </w:p>
        </w:tc>
        <w:tc>
          <w:tcPr>
            <w:tcW w:w="1191" w:type="dxa"/>
          </w:tcPr>
          <w:p w:rsidR="00412577" w:rsidRDefault="00412577">
            <w:pPr>
              <w:pStyle w:val="ConsPlusNormal"/>
              <w:jc w:val="center"/>
            </w:pPr>
          </w:p>
        </w:tc>
        <w:tc>
          <w:tcPr>
            <w:tcW w:w="1247" w:type="dxa"/>
          </w:tcPr>
          <w:p w:rsidR="00412577" w:rsidRDefault="00412577">
            <w:pPr>
              <w:pStyle w:val="ConsPlusNormal"/>
              <w:jc w:val="center"/>
            </w:pPr>
          </w:p>
        </w:tc>
      </w:tr>
      <w:tr w:rsidR="00412577">
        <w:tc>
          <w:tcPr>
            <w:tcW w:w="510" w:type="dxa"/>
          </w:tcPr>
          <w:p w:rsidR="00412577" w:rsidRDefault="00412577">
            <w:pPr>
              <w:pStyle w:val="ConsPlusNormal"/>
              <w:jc w:val="both"/>
            </w:pPr>
            <w:r>
              <w:t>3.1.</w:t>
            </w:r>
          </w:p>
        </w:tc>
        <w:tc>
          <w:tcPr>
            <w:tcW w:w="4365" w:type="dxa"/>
          </w:tcPr>
          <w:p w:rsidR="00412577" w:rsidRDefault="00412577">
            <w:pPr>
              <w:pStyle w:val="ConsPlusNormal"/>
              <w:jc w:val="both"/>
            </w:pPr>
            <w:r>
              <w:t>Федеральные</w:t>
            </w:r>
          </w:p>
        </w:tc>
        <w:tc>
          <w:tcPr>
            <w:tcW w:w="1361" w:type="dxa"/>
          </w:tcPr>
          <w:p w:rsidR="00412577" w:rsidRDefault="00412577">
            <w:pPr>
              <w:pStyle w:val="ConsPlusNormal"/>
              <w:jc w:val="both"/>
            </w:pPr>
            <w:r>
              <w:t>количество публикаций</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2</w:t>
            </w:r>
          </w:p>
        </w:tc>
        <w:tc>
          <w:tcPr>
            <w:tcW w:w="951" w:type="dxa"/>
          </w:tcPr>
          <w:p w:rsidR="00412577" w:rsidRDefault="00412577">
            <w:pPr>
              <w:pStyle w:val="ConsPlusNormal"/>
              <w:jc w:val="center"/>
            </w:pPr>
            <w:r>
              <w:t>-</w:t>
            </w:r>
          </w:p>
        </w:tc>
        <w:tc>
          <w:tcPr>
            <w:tcW w:w="1361" w:type="dxa"/>
          </w:tcPr>
          <w:p w:rsidR="00412577" w:rsidRDefault="00412577">
            <w:pPr>
              <w:pStyle w:val="ConsPlusNormal"/>
              <w:jc w:val="center"/>
            </w:pPr>
            <w:r>
              <w:t>23</w:t>
            </w:r>
          </w:p>
        </w:tc>
        <w:tc>
          <w:tcPr>
            <w:tcW w:w="1191" w:type="dxa"/>
          </w:tcPr>
          <w:p w:rsidR="00412577" w:rsidRDefault="00412577">
            <w:pPr>
              <w:pStyle w:val="ConsPlusNormal"/>
              <w:jc w:val="center"/>
            </w:pPr>
            <w:r>
              <w:t>1450,0</w:t>
            </w:r>
          </w:p>
        </w:tc>
        <w:tc>
          <w:tcPr>
            <w:tcW w:w="1247" w:type="dxa"/>
          </w:tcPr>
          <w:p w:rsidR="00412577" w:rsidRDefault="00412577">
            <w:pPr>
              <w:pStyle w:val="ConsPlusNormal"/>
              <w:jc w:val="center"/>
            </w:pPr>
            <w:r>
              <w:t>33350,0</w:t>
            </w:r>
          </w:p>
        </w:tc>
      </w:tr>
      <w:tr w:rsidR="00412577">
        <w:tc>
          <w:tcPr>
            <w:tcW w:w="510" w:type="dxa"/>
          </w:tcPr>
          <w:p w:rsidR="00412577" w:rsidRDefault="00412577">
            <w:pPr>
              <w:pStyle w:val="ConsPlusNormal"/>
              <w:jc w:val="both"/>
            </w:pPr>
            <w:r>
              <w:t>3.2.</w:t>
            </w:r>
          </w:p>
        </w:tc>
        <w:tc>
          <w:tcPr>
            <w:tcW w:w="4365" w:type="dxa"/>
          </w:tcPr>
          <w:p w:rsidR="00412577" w:rsidRDefault="00412577">
            <w:pPr>
              <w:pStyle w:val="ConsPlusNormal"/>
              <w:jc w:val="both"/>
            </w:pPr>
            <w:r>
              <w:t>Региональные</w:t>
            </w:r>
          </w:p>
        </w:tc>
        <w:tc>
          <w:tcPr>
            <w:tcW w:w="1361" w:type="dxa"/>
          </w:tcPr>
          <w:p w:rsidR="00412577" w:rsidRDefault="00412577">
            <w:pPr>
              <w:pStyle w:val="ConsPlusNormal"/>
              <w:jc w:val="both"/>
            </w:pPr>
            <w:r>
              <w:t>количество публикаций</w:t>
            </w:r>
          </w:p>
        </w:tc>
        <w:tc>
          <w:tcPr>
            <w:tcW w:w="951" w:type="dxa"/>
          </w:tcPr>
          <w:p w:rsidR="00412577" w:rsidRDefault="00412577">
            <w:pPr>
              <w:pStyle w:val="ConsPlusNormal"/>
              <w:jc w:val="center"/>
            </w:pPr>
            <w:r>
              <w:t>12</w:t>
            </w:r>
          </w:p>
        </w:tc>
        <w:tc>
          <w:tcPr>
            <w:tcW w:w="951" w:type="dxa"/>
          </w:tcPr>
          <w:p w:rsidR="00412577" w:rsidRDefault="00412577">
            <w:pPr>
              <w:pStyle w:val="ConsPlusNormal"/>
              <w:jc w:val="center"/>
            </w:pPr>
            <w:r>
              <w:t>12</w:t>
            </w:r>
          </w:p>
        </w:tc>
        <w:tc>
          <w:tcPr>
            <w:tcW w:w="951" w:type="dxa"/>
          </w:tcPr>
          <w:p w:rsidR="00412577" w:rsidRDefault="00412577">
            <w:pPr>
              <w:pStyle w:val="ConsPlusNormal"/>
              <w:jc w:val="center"/>
            </w:pPr>
            <w:r>
              <w:t>12</w:t>
            </w:r>
          </w:p>
        </w:tc>
        <w:tc>
          <w:tcPr>
            <w:tcW w:w="951" w:type="dxa"/>
          </w:tcPr>
          <w:p w:rsidR="00412577" w:rsidRDefault="00412577">
            <w:pPr>
              <w:pStyle w:val="ConsPlusNormal"/>
              <w:jc w:val="center"/>
            </w:pPr>
            <w:r>
              <w:t>12</w:t>
            </w:r>
          </w:p>
        </w:tc>
        <w:tc>
          <w:tcPr>
            <w:tcW w:w="951" w:type="dxa"/>
          </w:tcPr>
          <w:p w:rsidR="00412577" w:rsidRDefault="00412577">
            <w:pPr>
              <w:pStyle w:val="ConsPlusNormal"/>
              <w:jc w:val="center"/>
            </w:pPr>
            <w:r>
              <w:t>12</w:t>
            </w:r>
          </w:p>
        </w:tc>
        <w:tc>
          <w:tcPr>
            <w:tcW w:w="951" w:type="dxa"/>
          </w:tcPr>
          <w:p w:rsidR="00412577" w:rsidRDefault="00412577">
            <w:pPr>
              <w:pStyle w:val="ConsPlusNormal"/>
              <w:jc w:val="center"/>
            </w:pPr>
            <w:r>
              <w:t>-</w:t>
            </w:r>
          </w:p>
        </w:tc>
        <w:tc>
          <w:tcPr>
            <w:tcW w:w="1361" w:type="dxa"/>
          </w:tcPr>
          <w:p w:rsidR="00412577" w:rsidRDefault="00412577">
            <w:pPr>
              <w:pStyle w:val="ConsPlusNormal"/>
              <w:jc w:val="center"/>
            </w:pPr>
            <w:r>
              <w:t>138</w:t>
            </w:r>
          </w:p>
        </w:tc>
        <w:tc>
          <w:tcPr>
            <w:tcW w:w="1191" w:type="dxa"/>
          </w:tcPr>
          <w:p w:rsidR="00412577" w:rsidRDefault="00412577">
            <w:pPr>
              <w:pStyle w:val="ConsPlusNormal"/>
              <w:jc w:val="center"/>
            </w:pPr>
            <w:r>
              <w:t>20,0</w:t>
            </w:r>
          </w:p>
        </w:tc>
        <w:tc>
          <w:tcPr>
            <w:tcW w:w="1247" w:type="dxa"/>
          </w:tcPr>
          <w:p w:rsidR="00412577" w:rsidRDefault="00412577">
            <w:pPr>
              <w:pStyle w:val="ConsPlusNormal"/>
              <w:jc w:val="center"/>
            </w:pPr>
            <w:r>
              <w:t>2760,0</w:t>
            </w:r>
          </w:p>
        </w:tc>
      </w:tr>
      <w:tr w:rsidR="00412577">
        <w:tc>
          <w:tcPr>
            <w:tcW w:w="510" w:type="dxa"/>
          </w:tcPr>
          <w:p w:rsidR="00412577" w:rsidRDefault="00412577">
            <w:pPr>
              <w:pStyle w:val="ConsPlusNormal"/>
              <w:jc w:val="both"/>
              <w:outlineLvl w:val="4"/>
            </w:pPr>
            <w:r>
              <w:t>4.</w:t>
            </w:r>
          </w:p>
        </w:tc>
        <w:tc>
          <w:tcPr>
            <w:tcW w:w="4365" w:type="dxa"/>
          </w:tcPr>
          <w:p w:rsidR="00412577" w:rsidRDefault="00412577">
            <w:pPr>
              <w:pStyle w:val="ConsPlusNormal"/>
              <w:jc w:val="both"/>
            </w:pPr>
            <w:r>
              <w:t>Рейтинги</w:t>
            </w:r>
          </w:p>
        </w:tc>
        <w:tc>
          <w:tcPr>
            <w:tcW w:w="136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1361" w:type="dxa"/>
          </w:tcPr>
          <w:p w:rsidR="00412577" w:rsidRDefault="00412577">
            <w:pPr>
              <w:pStyle w:val="ConsPlusNormal"/>
              <w:jc w:val="center"/>
            </w:pPr>
          </w:p>
        </w:tc>
        <w:tc>
          <w:tcPr>
            <w:tcW w:w="1191" w:type="dxa"/>
          </w:tcPr>
          <w:p w:rsidR="00412577" w:rsidRDefault="00412577">
            <w:pPr>
              <w:pStyle w:val="ConsPlusNormal"/>
              <w:jc w:val="center"/>
            </w:pPr>
          </w:p>
        </w:tc>
        <w:tc>
          <w:tcPr>
            <w:tcW w:w="1247" w:type="dxa"/>
          </w:tcPr>
          <w:p w:rsidR="00412577" w:rsidRDefault="00412577">
            <w:pPr>
              <w:pStyle w:val="ConsPlusNormal"/>
              <w:jc w:val="center"/>
            </w:pPr>
          </w:p>
        </w:tc>
      </w:tr>
      <w:tr w:rsidR="00412577">
        <w:tc>
          <w:tcPr>
            <w:tcW w:w="510" w:type="dxa"/>
          </w:tcPr>
          <w:p w:rsidR="00412577" w:rsidRDefault="00412577">
            <w:pPr>
              <w:pStyle w:val="ConsPlusNormal"/>
              <w:jc w:val="both"/>
            </w:pPr>
            <w:r>
              <w:t>4.1.</w:t>
            </w:r>
          </w:p>
        </w:tc>
        <w:tc>
          <w:tcPr>
            <w:tcW w:w="4365" w:type="dxa"/>
          </w:tcPr>
          <w:p w:rsidR="00412577" w:rsidRDefault="00412577">
            <w:pPr>
              <w:pStyle w:val="ConsPlusNormal"/>
              <w:jc w:val="both"/>
            </w:pPr>
            <w:r>
              <w:t>Работа с рейтинговыми агентствами</w:t>
            </w:r>
          </w:p>
        </w:tc>
        <w:tc>
          <w:tcPr>
            <w:tcW w:w="1361" w:type="dxa"/>
          </w:tcPr>
          <w:p w:rsidR="00412577" w:rsidRDefault="00412577">
            <w:pPr>
              <w:pStyle w:val="ConsPlusNormal"/>
              <w:jc w:val="both"/>
            </w:pPr>
            <w:r>
              <w:t>раз</w:t>
            </w:r>
          </w:p>
        </w:tc>
        <w:tc>
          <w:tcPr>
            <w:tcW w:w="951" w:type="dxa"/>
          </w:tcPr>
          <w:p w:rsidR="00412577" w:rsidRDefault="00412577">
            <w:pPr>
              <w:pStyle w:val="ConsPlusNormal"/>
              <w:jc w:val="center"/>
            </w:pPr>
            <w:r>
              <w:t>0</w:t>
            </w:r>
          </w:p>
        </w:tc>
        <w:tc>
          <w:tcPr>
            <w:tcW w:w="951" w:type="dxa"/>
          </w:tcPr>
          <w:p w:rsidR="00412577" w:rsidRDefault="00412577">
            <w:pPr>
              <w:pStyle w:val="ConsPlusNormal"/>
              <w:jc w:val="center"/>
            </w:pPr>
            <w:r>
              <w:t>1</w:t>
            </w:r>
          </w:p>
        </w:tc>
        <w:tc>
          <w:tcPr>
            <w:tcW w:w="951" w:type="dxa"/>
          </w:tcPr>
          <w:p w:rsidR="00412577" w:rsidRDefault="00412577">
            <w:pPr>
              <w:pStyle w:val="ConsPlusNormal"/>
              <w:jc w:val="center"/>
            </w:pPr>
            <w:r>
              <w:t>0</w:t>
            </w:r>
          </w:p>
        </w:tc>
        <w:tc>
          <w:tcPr>
            <w:tcW w:w="951" w:type="dxa"/>
          </w:tcPr>
          <w:p w:rsidR="00412577" w:rsidRDefault="00412577">
            <w:pPr>
              <w:pStyle w:val="ConsPlusNormal"/>
              <w:jc w:val="center"/>
            </w:pPr>
            <w:r>
              <w:t>1</w:t>
            </w:r>
          </w:p>
        </w:tc>
        <w:tc>
          <w:tcPr>
            <w:tcW w:w="951" w:type="dxa"/>
          </w:tcPr>
          <w:p w:rsidR="00412577" w:rsidRDefault="00412577">
            <w:pPr>
              <w:pStyle w:val="ConsPlusNormal"/>
              <w:jc w:val="center"/>
            </w:pPr>
            <w:r>
              <w:t>0</w:t>
            </w:r>
          </w:p>
        </w:tc>
        <w:tc>
          <w:tcPr>
            <w:tcW w:w="951" w:type="dxa"/>
          </w:tcPr>
          <w:p w:rsidR="00412577" w:rsidRDefault="00412577">
            <w:pPr>
              <w:pStyle w:val="ConsPlusNormal"/>
              <w:jc w:val="center"/>
            </w:pPr>
            <w:r>
              <w:t>-</w:t>
            </w:r>
          </w:p>
        </w:tc>
        <w:tc>
          <w:tcPr>
            <w:tcW w:w="1361" w:type="dxa"/>
          </w:tcPr>
          <w:p w:rsidR="00412577" w:rsidRDefault="00412577">
            <w:pPr>
              <w:pStyle w:val="ConsPlusNormal"/>
              <w:jc w:val="center"/>
            </w:pPr>
            <w:r>
              <w:t>-</w:t>
            </w:r>
          </w:p>
        </w:tc>
        <w:tc>
          <w:tcPr>
            <w:tcW w:w="1191" w:type="dxa"/>
          </w:tcPr>
          <w:p w:rsidR="00412577" w:rsidRDefault="00412577">
            <w:pPr>
              <w:pStyle w:val="ConsPlusNormal"/>
              <w:jc w:val="center"/>
            </w:pPr>
            <w:r>
              <w:t>-</w:t>
            </w:r>
          </w:p>
        </w:tc>
        <w:tc>
          <w:tcPr>
            <w:tcW w:w="1247" w:type="dxa"/>
          </w:tcPr>
          <w:p w:rsidR="00412577" w:rsidRDefault="00412577">
            <w:pPr>
              <w:pStyle w:val="ConsPlusNormal"/>
              <w:jc w:val="center"/>
            </w:pPr>
            <w:r>
              <w:t>3270,0</w:t>
            </w:r>
          </w:p>
        </w:tc>
      </w:tr>
      <w:tr w:rsidR="00412577">
        <w:tc>
          <w:tcPr>
            <w:tcW w:w="510" w:type="dxa"/>
          </w:tcPr>
          <w:p w:rsidR="00412577" w:rsidRDefault="00412577">
            <w:pPr>
              <w:pStyle w:val="ConsPlusNormal"/>
              <w:jc w:val="both"/>
              <w:outlineLvl w:val="4"/>
            </w:pPr>
            <w:r>
              <w:t>5.</w:t>
            </w:r>
          </w:p>
        </w:tc>
        <w:tc>
          <w:tcPr>
            <w:tcW w:w="4365" w:type="dxa"/>
          </w:tcPr>
          <w:p w:rsidR="00412577" w:rsidRDefault="00412577">
            <w:pPr>
              <w:pStyle w:val="ConsPlusNormal"/>
              <w:jc w:val="both"/>
            </w:pPr>
            <w:r>
              <w:t>Итого постоянная активность</w:t>
            </w:r>
          </w:p>
        </w:tc>
        <w:tc>
          <w:tcPr>
            <w:tcW w:w="136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951" w:type="dxa"/>
          </w:tcPr>
          <w:p w:rsidR="00412577" w:rsidRDefault="00412577">
            <w:pPr>
              <w:pStyle w:val="ConsPlusNormal"/>
              <w:jc w:val="center"/>
            </w:pPr>
          </w:p>
        </w:tc>
        <w:tc>
          <w:tcPr>
            <w:tcW w:w="1361" w:type="dxa"/>
          </w:tcPr>
          <w:p w:rsidR="00412577" w:rsidRDefault="00412577">
            <w:pPr>
              <w:pStyle w:val="ConsPlusNormal"/>
              <w:jc w:val="center"/>
            </w:pPr>
          </w:p>
        </w:tc>
        <w:tc>
          <w:tcPr>
            <w:tcW w:w="1191" w:type="dxa"/>
          </w:tcPr>
          <w:p w:rsidR="00412577" w:rsidRDefault="00412577">
            <w:pPr>
              <w:pStyle w:val="ConsPlusNormal"/>
              <w:jc w:val="center"/>
            </w:pPr>
          </w:p>
        </w:tc>
        <w:tc>
          <w:tcPr>
            <w:tcW w:w="1247" w:type="dxa"/>
          </w:tcPr>
          <w:p w:rsidR="00412577" w:rsidRDefault="00412577">
            <w:pPr>
              <w:pStyle w:val="ConsPlusNormal"/>
              <w:jc w:val="center"/>
            </w:pPr>
            <w:r>
              <w:t>40722</w:t>
            </w:r>
          </w:p>
        </w:tc>
      </w:tr>
    </w:tbl>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outlineLvl w:val="1"/>
      </w:pPr>
      <w:r>
        <w:t>Приложение 1</w:t>
      </w:r>
    </w:p>
    <w:p w:rsidR="00412577" w:rsidRDefault="00412577">
      <w:pPr>
        <w:pStyle w:val="ConsPlusNormal"/>
        <w:jc w:val="right"/>
      </w:pPr>
    </w:p>
    <w:p w:rsidR="00412577" w:rsidRDefault="00412577">
      <w:pPr>
        <w:pStyle w:val="ConsPlusTitle"/>
        <w:jc w:val="center"/>
      </w:pPr>
      <w:r>
        <w:t>ПЕРЕЧЕНЬ</w:t>
      </w:r>
    </w:p>
    <w:p w:rsidR="00412577" w:rsidRDefault="00412577">
      <w:pPr>
        <w:pStyle w:val="ConsPlusTitle"/>
        <w:jc w:val="center"/>
      </w:pPr>
      <w:r>
        <w:t>НАИБОЛЕЕ ЗНАЧИМЫХ ИНВЕСТИЦИОННЫХ ПРОЕКТОВ</w:t>
      </w:r>
    </w:p>
    <w:p w:rsidR="00412577" w:rsidRDefault="00412577">
      <w:pPr>
        <w:pStyle w:val="ConsPlusTitle"/>
        <w:jc w:val="center"/>
      </w:pPr>
      <w:r>
        <w:lastRenderedPageBreak/>
        <w:t>СМОЛЕНСКОЙ ОБЛАСТИ</w:t>
      </w:r>
    </w:p>
    <w:p w:rsidR="00412577" w:rsidRDefault="00412577">
      <w:pPr>
        <w:pStyle w:val="ConsPlusNormal"/>
        <w:jc w:val="right"/>
      </w:pPr>
    </w:p>
    <w:p w:rsidR="00412577" w:rsidRDefault="00412577">
      <w:pPr>
        <w:pStyle w:val="ConsPlusNormal"/>
        <w:jc w:val="right"/>
        <w:outlineLvl w:val="2"/>
      </w:pPr>
      <w:r>
        <w:t>Таблица 29</w:t>
      </w:r>
    </w:p>
    <w:p w:rsidR="00412577" w:rsidRDefault="00412577">
      <w:pPr>
        <w:pStyle w:val="ConsPlusNormal"/>
        <w:jc w:val="center"/>
      </w:pPr>
    </w:p>
    <w:p w:rsidR="00412577" w:rsidRDefault="00412577">
      <w:pPr>
        <w:pStyle w:val="ConsPlusNormal"/>
        <w:jc w:val="center"/>
      </w:pPr>
      <w:r>
        <w:t>Перечень наиболее значимых инвестиционных проектов</w:t>
      </w:r>
    </w:p>
    <w:p w:rsidR="00412577" w:rsidRDefault="00412577">
      <w:pPr>
        <w:pStyle w:val="ConsPlusNormal"/>
        <w:jc w:val="center"/>
      </w:pPr>
      <w:r>
        <w:t>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1"/>
        <w:gridCol w:w="3572"/>
        <w:gridCol w:w="1361"/>
        <w:gridCol w:w="1928"/>
        <w:gridCol w:w="1474"/>
        <w:gridCol w:w="1474"/>
      </w:tblGrid>
      <w:tr w:rsidR="00412577">
        <w:tc>
          <w:tcPr>
            <w:tcW w:w="454" w:type="dxa"/>
          </w:tcPr>
          <w:p w:rsidR="00412577" w:rsidRDefault="00412577">
            <w:pPr>
              <w:pStyle w:val="ConsPlusNormal"/>
              <w:jc w:val="center"/>
            </w:pPr>
            <w:r>
              <w:t>N п/п</w:t>
            </w:r>
          </w:p>
        </w:tc>
        <w:tc>
          <w:tcPr>
            <w:tcW w:w="2891" w:type="dxa"/>
          </w:tcPr>
          <w:p w:rsidR="00412577" w:rsidRDefault="00412577">
            <w:pPr>
              <w:pStyle w:val="ConsPlusNormal"/>
              <w:jc w:val="center"/>
            </w:pPr>
            <w:r>
              <w:t>Наименование инвестора</w:t>
            </w:r>
          </w:p>
        </w:tc>
        <w:tc>
          <w:tcPr>
            <w:tcW w:w="3572" w:type="dxa"/>
          </w:tcPr>
          <w:p w:rsidR="00412577" w:rsidRDefault="00412577">
            <w:pPr>
              <w:pStyle w:val="ConsPlusNormal"/>
              <w:jc w:val="center"/>
            </w:pPr>
            <w:r>
              <w:t>Наименование проекта</w:t>
            </w:r>
          </w:p>
        </w:tc>
        <w:tc>
          <w:tcPr>
            <w:tcW w:w="1361" w:type="dxa"/>
          </w:tcPr>
          <w:p w:rsidR="00412577" w:rsidRDefault="00412577">
            <w:pPr>
              <w:pStyle w:val="ConsPlusNormal"/>
              <w:jc w:val="center"/>
            </w:pPr>
            <w:r>
              <w:t>Статус проекта</w:t>
            </w:r>
          </w:p>
        </w:tc>
        <w:tc>
          <w:tcPr>
            <w:tcW w:w="1928" w:type="dxa"/>
          </w:tcPr>
          <w:p w:rsidR="00412577" w:rsidRDefault="00412577">
            <w:pPr>
              <w:pStyle w:val="ConsPlusNormal"/>
              <w:jc w:val="center"/>
            </w:pPr>
            <w:r>
              <w:t>Объем финансирования, млрд. руб.</w:t>
            </w:r>
          </w:p>
        </w:tc>
        <w:tc>
          <w:tcPr>
            <w:tcW w:w="1474" w:type="dxa"/>
          </w:tcPr>
          <w:p w:rsidR="00412577" w:rsidRDefault="00412577">
            <w:pPr>
              <w:pStyle w:val="ConsPlusNormal"/>
              <w:jc w:val="center"/>
            </w:pPr>
            <w:r>
              <w:t>Срок реализации проекта, гг.</w:t>
            </w:r>
          </w:p>
        </w:tc>
        <w:tc>
          <w:tcPr>
            <w:tcW w:w="1474" w:type="dxa"/>
          </w:tcPr>
          <w:p w:rsidR="00412577" w:rsidRDefault="00412577">
            <w:pPr>
              <w:pStyle w:val="ConsPlusNormal"/>
              <w:jc w:val="center"/>
            </w:pPr>
            <w:r>
              <w:t>Социальный эффект, рабочих мест</w:t>
            </w:r>
          </w:p>
        </w:tc>
      </w:tr>
      <w:tr w:rsidR="00412577">
        <w:tc>
          <w:tcPr>
            <w:tcW w:w="13154" w:type="dxa"/>
            <w:gridSpan w:val="7"/>
          </w:tcPr>
          <w:p w:rsidR="00412577" w:rsidRDefault="00412577">
            <w:pPr>
              <w:pStyle w:val="ConsPlusNormal"/>
              <w:jc w:val="center"/>
              <w:outlineLvl w:val="3"/>
            </w:pPr>
            <w:r>
              <w:t>Внебюджетные реализуемые проекты</w:t>
            </w:r>
          </w:p>
        </w:tc>
      </w:tr>
      <w:tr w:rsidR="00412577">
        <w:tc>
          <w:tcPr>
            <w:tcW w:w="454" w:type="dxa"/>
          </w:tcPr>
          <w:p w:rsidR="00412577" w:rsidRDefault="00412577">
            <w:pPr>
              <w:pStyle w:val="ConsPlusNormal"/>
              <w:jc w:val="both"/>
            </w:pPr>
            <w:r>
              <w:t>1.</w:t>
            </w:r>
          </w:p>
        </w:tc>
        <w:tc>
          <w:tcPr>
            <w:tcW w:w="2891" w:type="dxa"/>
          </w:tcPr>
          <w:p w:rsidR="00412577" w:rsidRDefault="00412577">
            <w:pPr>
              <w:pStyle w:val="ConsPlusNormal"/>
              <w:jc w:val="both"/>
            </w:pPr>
            <w:r>
              <w:t>ЗАО "Стеклозавод Ворга" (Ершичский район)</w:t>
            </w:r>
          </w:p>
        </w:tc>
        <w:tc>
          <w:tcPr>
            <w:tcW w:w="3572" w:type="dxa"/>
          </w:tcPr>
          <w:p w:rsidR="00412577" w:rsidRDefault="00412577">
            <w:pPr>
              <w:pStyle w:val="ConsPlusNormal"/>
              <w:jc w:val="both"/>
            </w:pPr>
            <w:r>
              <w:t>индустриально-технологический парк "ВОРГА"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12,74</w:t>
            </w:r>
          </w:p>
        </w:tc>
        <w:tc>
          <w:tcPr>
            <w:tcW w:w="1474" w:type="dxa"/>
          </w:tcPr>
          <w:p w:rsidR="00412577" w:rsidRDefault="00412577">
            <w:pPr>
              <w:pStyle w:val="ConsPlusNormal"/>
              <w:jc w:val="both"/>
            </w:pPr>
            <w:r>
              <w:t>2013 - 2020</w:t>
            </w:r>
          </w:p>
        </w:tc>
        <w:tc>
          <w:tcPr>
            <w:tcW w:w="1474" w:type="dxa"/>
          </w:tcPr>
          <w:p w:rsidR="00412577" w:rsidRDefault="00412577">
            <w:pPr>
              <w:pStyle w:val="ConsPlusNormal"/>
              <w:jc w:val="center"/>
            </w:pPr>
            <w:r>
              <w:t>1000</w:t>
            </w:r>
          </w:p>
        </w:tc>
      </w:tr>
      <w:tr w:rsidR="00412577">
        <w:tc>
          <w:tcPr>
            <w:tcW w:w="454" w:type="dxa"/>
          </w:tcPr>
          <w:p w:rsidR="00412577" w:rsidRDefault="00412577">
            <w:pPr>
              <w:pStyle w:val="ConsPlusNormal"/>
              <w:jc w:val="both"/>
            </w:pPr>
            <w:r>
              <w:t>2.</w:t>
            </w:r>
          </w:p>
        </w:tc>
        <w:tc>
          <w:tcPr>
            <w:tcW w:w="2891" w:type="dxa"/>
          </w:tcPr>
          <w:p w:rsidR="00412577" w:rsidRDefault="00412577">
            <w:pPr>
              <w:pStyle w:val="ConsPlusNormal"/>
              <w:jc w:val="both"/>
            </w:pPr>
            <w:r>
              <w:t>ООО "Игоревский деревообрабатывающий комбинат" (сменили организационно-правовую форму) (Холм-Жирковский район)</w:t>
            </w:r>
          </w:p>
        </w:tc>
        <w:tc>
          <w:tcPr>
            <w:tcW w:w="3572" w:type="dxa"/>
          </w:tcPr>
          <w:p w:rsidR="00412577" w:rsidRDefault="00412577">
            <w:pPr>
              <w:pStyle w:val="ConsPlusNormal"/>
              <w:jc w:val="both"/>
            </w:pPr>
            <w:r>
              <w:t>"Реконструкция и расширение ОАО "Игоревский деревообрабатывающий комбинат". Строительство завода древесно-волокнистых плит (MDF). Развитие инфраструктуры в муниципальном образовании "Холм-Жирковский район" Смоленской области"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8,7</w:t>
            </w:r>
          </w:p>
        </w:tc>
        <w:tc>
          <w:tcPr>
            <w:tcW w:w="1474" w:type="dxa"/>
          </w:tcPr>
          <w:p w:rsidR="00412577" w:rsidRDefault="00412577">
            <w:pPr>
              <w:pStyle w:val="ConsPlusNormal"/>
              <w:jc w:val="both"/>
            </w:pPr>
            <w:r>
              <w:t>2009 - 2016</w:t>
            </w:r>
          </w:p>
        </w:tc>
        <w:tc>
          <w:tcPr>
            <w:tcW w:w="1474" w:type="dxa"/>
          </w:tcPr>
          <w:p w:rsidR="00412577" w:rsidRDefault="00412577">
            <w:pPr>
              <w:pStyle w:val="ConsPlusNormal"/>
              <w:jc w:val="center"/>
            </w:pPr>
            <w:r>
              <w:t>560</w:t>
            </w:r>
          </w:p>
        </w:tc>
      </w:tr>
      <w:tr w:rsidR="00412577">
        <w:tc>
          <w:tcPr>
            <w:tcW w:w="454" w:type="dxa"/>
          </w:tcPr>
          <w:p w:rsidR="00412577" w:rsidRDefault="00412577">
            <w:pPr>
              <w:pStyle w:val="ConsPlusNormal"/>
              <w:jc w:val="both"/>
            </w:pPr>
            <w:r>
              <w:t>3.</w:t>
            </w:r>
          </w:p>
        </w:tc>
        <w:tc>
          <w:tcPr>
            <w:tcW w:w="2891" w:type="dxa"/>
          </w:tcPr>
          <w:p w:rsidR="00412577" w:rsidRDefault="00412577">
            <w:pPr>
              <w:pStyle w:val="ConsPlusNormal"/>
              <w:jc w:val="both"/>
            </w:pPr>
            <w:r>
              <w:t>ООО "Альфа Транс Инвест" (Смоленский район)</w:t>
            </w:r>
          </w:p>
        </w:tc>
        <w:tc>
          <w:tcPr>
            <w:tcW w:w="3572" w:type="dxa"/>
          </w:tcPr>
          <w:p w:rsidR="00412577" w:rsidRDefault="00412577">
            <w:pPr>
              <w:pStyle w:val="ConsPlusNormal"/>
              <w:jc w:val="both"/>
            </w:pPr>
            <w:r>
              <w:t>"Строительство транспортно-логистического производственного комплекса "Стабна"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6,0</w:t>
            </w:r>
          </w:p>
        </w:tc>
        <w:tc>
          <w:tcPr>
            <w:tcW w:w="1474" w:type="dxa"/>
          </w:tcPr>
          <w:p w:rsidR="00412577" w:rsidRDefault="00412577">
            <w:pPr>
              <w:pStyle w:val="ConsPlusNormal"/>
              <w:jc w:val="both"/>
            </w:pPr>
            <w:r>
              <w:t>2012 - 2017</w:t>
            </w:r>
          </w:p>
        </w:tc>
        <w:tc>
          <w:tcPr>
            <w:tcW w:w="1474" w:type="dxa"/>
          </w:tcPr>
          <w:p w:rsidR="00412577" w:rsidRDefault="00412577">
            <w:pPr>
              <w:pStyle w:val="ConsPlusNormal"/>
              <w:jc w:val="center"/>
            </w:pPr>
            <w:r>
              <w:t>4000</w:t>
            </w:r>
          </w:p>
        </w:tc>
      </w:tr>
      <w:tr w:rsidR="00412577">
        <w:tc>
          <w:tcPr>
            <w:tcW w:w="454" w:type="dxa"/>
          </w:tcPr>
          <w:p w:rsidR="00412577" w:rsidRDefault="00412577">
            <w:pPr>
              <w:pStyle w:val="ConsPlusNormal"/>
              <w:jc w:val="both"/>
            </w:pPr>
            <w:r>
              <w:t>4.</w:t>
            </w:r>
          </w:p>
        </w:tc>
        <w:tc>
          <w:tcPr>
            <w:tcW w:w="2891" w:type="dxa"/>
          </w:tcPr>
          <w:p w:rsidR="00412577" w:rsidRDefault="00412577">
            <w:pPr>
              <w:pStyle w:val="ConsPlusNormal"/>
              <w:jc w:val="both"/>
            </w:pPr>
            <w:r>
              <w:t>ООО "Гагарин-Останкино" (г. Гагарин)</w:t>
            </w:r>
          </w:p>
        </w:tc>
        <w:tc>
          <w:tcPr>
            <w:tcW w:w="3572" w:type="dxa"/>
          </w:tcPr>
          <w:p w:rsidR="00412577" w:rsidRDefault="00412577">
            <w:pPr>
              <w:pStyle w:val="ConsPlusNormal"/>
              <w:jc w:val="both"/>
            </w:pPr>
            <w:r>
              <w:t>"Строительство мясоперерабатывающего завода"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3,5</w:t>
            </w:r>
          </w:p>
        </w:tc>
        <w:tc>
          <w:tcPr>
            <w:tcW w:w="1474" w:type="dxa"/>
          </w:tcPr>
          <w:p w:rsidR="00412577" w:rsidRDefault="00412577">
            <w:pPr>
              <w:pStyle w:val="ConsPlusNormal"/>
              <w:jc w:val="both"/>
            </w:pPr>
            <w:r>
              <w:t>2012 - 2015</w:t>
            </w:r>
          </w:p>
        </w:tc>
        <w:tc>
          <w:tcPr>
            <w:tcW w:w="1474" w:type="dxa"/>
          </w:tcPr>
          <w:p w:rsidR="00412577" w:rsidRDefault="00412577">
            <w:pPr>
              <w:pStyle w:val="ConsPlusNormal"/>
              <w:jc w:val="center"/>
            </w:pPr>
            <w:r>
              <w:t>1000</w:t>
            </w:r>
          </w:p>
        </w:tc>
      </w:tr>
      <w:tr w:rsidR="00412577">
        <w:tc>
          <w:tcPr>
            <w:tcW w:w="454" w:type="dxa"/>
          </w:tcPr>
          <w:p w:rsidR="00412577" w:rsidRDefault="00412577">
            <w:pPr>
              <w:pStyle w:val="ConsPlusNormal"/>
              <w:jc w:val="both"/>
            </w:pPr>
            <w:r>
              <w:t>5.</w:t>
            </w:r>
          </w:p>
        </w:tc>
        <w:tc>
          <w:tcPr>
            <w:tcW w:w="2891" w:type="dxa"/>
          </w:tcPr>
          <w:p w:rsidR="00412577" w:rsidRDefault="00412577">
            <w:pPr>
              <w:pStyle w:val="ConsPlusNormal"/>
              <w:jc w:val="both"/>
            </w:pPr>
            <w:r>
              <w:t>ООО "Новая жизнь" (Дорогобужский район)</w:t>
            </w:r>
          </w:p>
        </w:tc>
        <w:tc>
          <w:tcPr>
            <w:tcW w:w="3572" w:type="dxa"/>
          </w:tcPr>
          <w:p w:rsidR="00412577" w:rsidRDefault="00412577">
            <w:pPr>
              <w:pStyle w:val="ConsPlusNormal"/>
              <w:jc w:val="both"/>
            </w:pPr>
            <w:r>
              <w:t>"Птицеферма для откорма индейки"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3,2</w:t>
            </w:r>
          </w:p>
        </w:tc>
        <w:tc>
          <w:tcPr>
            <w:tcW w:w="1474" w:type="dxa"/>
          </w:tcPr>
          <w:p w:rsidR="00412577" w:rsidRDefault="00412577">
            <w:pPr>
              <w:pStyle w:val="ConsPlusNormal"/>
              <w:jc w:val="both"/>
            </w:pPr>
            <w:r>
              <w:t>2013 - 2015</w:t>
            </w:r>
          </w:p>
        </w:tc>
        <w:tc>
          <w:tcPr>
            <w:tcW w:w="1474" w:type="dxa"/>
          </w:tcPr>
          <w:p w:rsidR="00412577" w:rsidRDefault="00412577">
            <w:pPr>
              <w:pStyle w:val="ConsPlusNormal"/>
              <w:jc w:val="both"/>
            </w:pPr>
            <w:r>
              <w:t>н/д</w:t>
            </w:r>
          </w:p>
        </w:tc>
      </w:tr>
      <w:tr w:rsidR="00412577">
        <w:tc>
          <w:tcPr>
            <w:tcW w:w="454" w:type="dxa"/>
          </w:tcPr>
          <w:p w:rsidR="00412577" w:rsidRDefault="00412577">
            <w:pPr>
              <w:pStyle w:val="ConsPlusNormal"/>
              <w:jc w:val="both"/>
            </w:pPr>
            <w:r>
              <w:lastRenderedPageBreak/>
              <w:t>6.</w:t>
            </w:r>
          </w:p>
        </w:tc>
        <w:tc>
          <w:tcPr>
            <w:tcW w:w="2891" w:type="dxa"/>
          </w:tcPr>
          <w:p w:rsidR="00412577" w:rsidRDefault="00412577">
            <w:pPr>
              <w:pStyle w:val="ConsPlusNormal"/>
              <w:jc w:val="both"/>
            </w:pPr>
            <w:r>
              <w:t>ЗАО "Золотая нива" (Дорогобужский район)</w:t>
            </w:r>
          </w:p>
        </w:tc>
        <w:tc>
          <w:tcPr>
            <w:tcW w:w="3572" w:type="dxa"/>
          </w:tcPr>
          <w:p w:rsidR="00412577" w:rsidRDefault="00412577">
            <w:pPr>
              <w:pStyle w:val="ConsPlusNormal"/>
              <w:jc w:val="both"/>
            </w:pPr>
            <w:r>
              <w:t>"Создание животноводческого комплекса на 4150 голов крупного рогатого скота"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3,2</w:t>
            </w:r>
          </w:p>
        </w:tc>
        <w:tc>
          <w:tcPr>
            <w:tcW w:w="1474" w:type="dxa"/>
          </w:tcPr>
          <w:p w:rsidR="00412577" w:rsidRDefault="00412577">
            <w:pPr>
              <w:pStyle w:val="ConsPlusNormal"/>
              <w:jc w:val="both"/>
            </w:pPr>
            <w:r>
              <w:t>2014 - 2015</w:t>
            </w:r>
          </w:p>
        </w:tc>
        <w:tc>
          <w:tcPr>
            <w:tcW w:w="1474" w:type="dxa"/>
          </w:tcPr>
          <w:p w:rsidR="00412577" w:rsidRDefault="00412577">
            <w:pPr>
              <w:pStyle w:val="ConsPlusNormal"/>
              <w:jc w:val="center"/>
            </w:pPr>
            <w:r>
              <w:t>108</w:t>
            </w:r>
          </w:p>
        </w:tc>
      </w:tr>
      <w:tr w:rsidR="00412577">
        <w:tc>
          <w:tcPr>
            <w:tcW w:w="454" w:type="dxa"/>
          </w:tcPr>
          <w:p w:rsidR="00412577" w:rsidRDefault="00412577">
            <w:pPr>
              <w:pStyle w:val="ConsPlusNormal"/>
              <w:jc w:val="both"/>
            </w:pPr>
            <w:r>
              <w:t>7.</w:t>
            </w:r>
          </w:p>
        </w:tc>
        <w:tc>
          <w:tcPr>
            <w:tcW w:w="2891" w:type="dxa"/>
          </w:tcPr>
          <w:p w:rsidR="00412577" w:rsidRDefault="00412577">
            <w:pPr>
              <w:pStyle w:val="ConsPlusNormal"/>
              <w:jc w:val="both"/>
            </w:pPr>
            <w:r>
              <w:t>ИП Роздухов Максим Евгеньевич (г. Смоленск)</w:t>
            </w:r>
          </w:p>
        </w:tc>
        <w:tc>
          <w:tcPr>
            <w:tcW w:w="3572" w:type="dxa"/>
          </w:tcPr>
          <w:p w:rsidR="00412577" w:rsidRDefault="00412577">
            <w:pPr>
              <w:pStyle w:val="ConsPlusNormal"/>
              <w:jc w:val="both"/>
            </w:pPr>
            <w:r>
              <w:t>"Строительство торгово-развлекательного центра "Макси"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2,9</w:t>
            </w:r>
          </w:p>
        </w:tc>
        <w:tc>
          <w:tcPr>
            <w:tcW w:w="1474" w:type="dxa"/>
          </w:tcPr>
          <w:p w:rsidR="00412577" w:rsidRDefault="00412577">
            <w:pPr>
              <w:pStyle w:val="ConsPlusNormal"/>
              <w:jc w:val="both"/>
            </w:pPr>
            <w:r>
              <w:t>2013 - 2014</w:t>
            </w:r>
          </w:p>
        </w:tc>
        <w:tc>
          <w:tcPr>
            <w:tcW w:w="1474" w:type="dxa"/>
          </w:tcPr>
          <w:p w:rsidR="00412577" w:rsidRDefault="00412577">
            <w:pPr>
              <w:pStyle w:val="ConsPlusNormal"/>
              <w:jc w:val="center"/>
            </w:pPr>
            <w:r>
              <w:t>1500</w:t>
            </w:r>
          </w:p>
        </w:tc>
      </w:tr>
      <w:tr w:rsidR="00412577">
        <w:tc>
          <w:tcPr>
            <w:tcW w:w="454" w:type="dxa"/>
          </w:tcPr>
          <w:p w:rsidR="00412577" w:rsidRDefault="00412577">
            <w:pPr>
              <w:pStyle w:val="ConsPlusNormal"/>
              <w:jc w:val="both"/>
            </w:pPr>
            <w:r>
              <w:t>8.</w:t>
            </w:r>
          </w:p>
        </w:tc>
        <w:tc>
          <w:tcPr>
            <w:tcW w:w="2891" w:type="dxa"/>
          </w:tcPr>
          <w:p w:rsidR="00412577" w:rsidRDefault="00412577">
            <w:pPr>
              <w:pStyle w:val="ConsPlusNormal"/>
              <w:jc w:val="both"/>
            </w:pPr>
            <w:r>
              <w:t>ЗАО "Тандер" (г. Краснодар) (Смоленский район)</w:t>
            </w:r>
          </w:p>
        </w:tc>
        <w:tc>
          <w:tcPr>
            <w:tcW w:w="3572" w:type="dxa"/>
          </w:tcPr>
          <w:p w:rsidR="00412577" w:rsidRDefault="00412577">
            <w:pPr>
              <w:pStyle w:val="ConsPlusNormal"/>
              <w:jc w:val="both"/>
            </w:pPr>
            <w:r>
              <w:t>"Строительство распределительного центра"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1,95</w:t>
            </w:r>
          </w:p>
        </w:tc>
        <w:tc>
          <w:tcPr>
            <w:tcW w:w="1474" w:type="dxa"/>
          </w:tcPr>
          <w:p w:rsidR="00412577" w:rsidRDefault="00412577">
            <w:pPr>
              <w:pStyle w:val="ConsPlusNormal"/>
              <w:jc w:val="both"/>
            </w:pPr>
            <w:r>
              <w:t>2012 - 2014</w:t>
            </w:r>
          </w:p>
        </w:tc>
        <w:tc>
          <w:tcPr>
            <w:tcW w:w="1474" w:type="dxa"/>
          </w:tcPr>
          <w:p w:rsidR="00412577" w:rsidRDefault="00412577">
            <w:pPr>
              <w:pStyle w:val="ConsPlusNormal"/>
              <w:jc w:val="center"/>
            </w:pPr>
            <w:r>
              <w:t>1450</w:t>
            </w:r>
          </w:p>
        </w:tc>
      </w:tr>
      <w:tr w:rsidR="00412577">
        <w:tc>
          <w:tcPr>
            <w:tcW w:w="454" w:type="dxa"/>
          </w:tcPr>
          <w:p w:rsidR="00412577" w:rsidRDefault="00412577">
            <w:pPr>
              <w:pStyle w:val="ConsPlusNormal"/>
              <w:jc w:val="both"/>
            </w:pPr>
            <w:r>
              <w:t>9.</w:t>
            </w:r>
          </w:p>
        </w:tc>
        <w:tc>
          <w:tcPr>
            <w:tcW w:w="2891" w:type="dxa"/>
          </w:tcPr>
          <w:p w:rsidR="00412577" w:rsidRDefault="00412577">
            <w:pPr>
              <w:pStyle w:val="ConsPlusNormal"/>
              <w:jc w:val="both"/>
            </w:pPr>
            <w:r>
              <w:t>ООО "ЭГГЕР ДРЕВПРОДУКТ ГАГАРИН" (Гагаринский район) при участии иностранного капитала группы компаний ЭГГЕР (Австрийская Республика)</w:t>
            </w:r>
          </w:p>
        </w:tc>
        <w:tc>
          <w:tcPr>
            <w:tcW w:w="3572" w:type="dxa"/>
          </w:tcPr>
          <w:p w:rsidR="00412577" w:rsidRDefault="00412577">
            <w:pPr>
              <w:pStyle w:val="ConsPlusNormal"/>
              <w:jc w:val="both"/>
            </w:pPr>
            <w:r>
              <w:t>"Организация производства облицованной ДСП (КТ 4)" и "Организация производства линии импрегнирования (пропитки) декоративной бумаги"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1,8</w:t>
            </w:r>
          </w:p>
        </w:tc>
        <w:tc>
          <w:tcPr>
            <w:tcW w:w="1474" w:type="dxa"/>
          </w:tcPr>
          <w:p w:rsidR="00412577" w:rsidRDefault="00412577">
            <w:pPr>
              <w:pStyle w:val="ConsPlusNormal"/>
              <w:jc w:val="both"/>
            </w:pPr>
            <w:r>
              <w:t>2013 - 2015</w:t>
            </w:r>
          </w:p>
        </w:tc>
        <w:tc>
          <w:tcPr>
            <w:tcW w:w="1474" w:type="dxa"/>
          </w:tcPr>
          <w:p w:rsidR="00412577" w:rsidRDefault="00412577">
            <w:pPr>
              <w:pStyle w:val="ConsPlusNormal"/>
              <w:jc w:val="center"/>
            </w:pPr>
            <w:r>
              <w:t>41</w:t>
            </w:r>
          </w:p>
        </w:tc>
      </w:tr>
      <w:tr w:rsidR="00412577">
        <w:tc>
          <w:tcPr>
            <w:tcW w:w="454" w:type="dxa"/>
          </w:tcPr>
          <w:p w:rsidR="00412577" w:rsidRDefault="00412577">
            <w:pPr>
              <w:pStyle w:val="ConsPlusNormal"/>
              <w:jc w:val="both"/>
            </w:pPr>
            <w:r>
              <w:t>10.</w:t>
            </w:r>
          </w:p>
        </w:tc>
        <w:tc>
          <w:tcPr>
            <w:tcW w:w="2891" w:type="dxa"/>
          </w:tcPr>
          <w:p w:rsidR="00412577" w:rsidRDefault="00412577">
            <w:pPr>
              <w:pStyle w:val="ConsPlusNormal"/>
              <w:jc w:val="both"/>
            </w:pPr>
            <w:r>
              <w:t>ГК "АГРО ГЖАТЬ ИНВЕСТ" (Гагаринский район)</w:t>
            </w:r>
          </w:p>
        </w:tc>
        <w:tc>
          <w:tcPr>
            <w:tcW w:w="3572" w:type="dxa"/>
          </w:tcPr>
          <w:p w:rsidR="00412577" w:rsidRDefault="00412577">
            <w:pPr>
              <w:pStyle w:val="ConsPlusNormal"/>
              <w:jc w:val="both"/>
            </w:pPr>
            <w:r>
              <w:t>"Строительство молочно-товарного комплекса на 1200 коров для производства товарного молока с последующей глубокой переработкой и производство продукции растениеводства"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1,5</w:t>
            </w:r>
          </w:p>
        </w:tc>
        <w:tc>
          <w:tcPr>
            <w:tcW w:w="1474" w:type="dxa"/>
          </w:tcPr>
          <w:p w:rsidR="00412577" w:rsidRDefault="00412577">
            <w:pPr>
              <w:pStyle w:val="ConsPlusNormal"/>
              <w:jc w:val="both"/>
            </w:pPr>
            <w:r>
              <w:t>2013 - 2018</w:t>
            </w:r>
          </w:p>
        </w:tc>
        <w:tc>
          <w:tcPr>
            <w:tcW w:w="1474" w:type="dxa"/>
          </w:tcPr>
          <w:p w:rsidR="00412577" w:rsidRDefault="00412577">
            <w:pPr>
              <w:pStyle w:val="ConsPlusNormal"/>
              <w:jc w:val="center"/>
            </w:pPr>
            <w:r>
              <w:t>300</w:t>
            </w:r>
          </w:p>
        </w:tc>
      </w:tr>
      <w:tr w:rsidR="00412577">
        <w:tc>
          <w:tcPr>
            <w:tcW w:w="454" w:type="dxa"/>
          </w:tcPr>
          <w:p w:rsidR="00412577" w:rsidRDefault="00412577">
            <w:pPr>
              <w:pStyle w:val="ConsPlusNormal"/>
              <w:jc w:val="both"/>
            </w:pPr>
            <w:r>
              <w:t>11.</w:t>
            </w:r>
          </w:p>
        </w:tc>
        <w:tc>
          <w:tcPr>
            <w:tcW w:w="2891" w:type="dxa"/>
          </w:tcPr>
          <w:p w:rsidR="00412577" w:rsidRDefault="00412577">
            <w:pPr>
              <w:pStyle w:val="ConsPlusNormal"/>
              <w:jc w:val="both"/>
            </w:pPr>
            <w:r>
              <w:t>ООО "ЮрАл" (Сафоновский район)</w:t>
            </w:r>
          </w:p>
        </w:tc>
        <w:tc>
          <w:tcPr>
            <w:tcW w:w="3572" w:type="dxa"/>
          </w:tcPr>
          <w:p w:rsidR="00412577" w:rsidRDefault="00412577">
            <w:pPr>
              <w:pStyle w:val="ConsPlusNormal"/>
              <w:jc w:val="both"/>
            </w:pPr>
            <w:r>
              <w:t>"Строительство и ввод в эксплуатацию мясокомбината "Сафоновский"</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1,0</w:t>
            </w:r>
          </w:p>
        </w:tc>
        <w:tc>
          <w:tcPr>
            <w:tcW w:w="1474" w:type="dxa"/>
          </w:tcPr>
          <w:p w:rsidR="00412577" w:rsidRDefault="00412577">
            <w:pPr>
              <w:pStyle w:val="ConsPlusNormal"/>
              <w:jc w:val="both"/>
            </w:pPr>
            <w:r>
              <w:t>2012 - 2016</w:t>
            </w:r>
          </w:p>
        </w:tc>
        <w:tc>
          <w:tcPr>
            <w:tcW w:w="1474" w:type="dxa"/>
          </w:tcPr>
          <w:p w:rsidR="00412577" w:rsidRDefault="00412577">
            <w:pPr>
              <w:pStyle w:val="ConsPlusNormal"/>
              <w:jc w:val="center"/>
            </w:pPr>
            <w:r>
              <w:t>560</w:t>
            </w:r>
          </w:p>
        </w:tc>
      </w:tr>
      <w:tr w:rsidR="00412577">
        <w:tc>
          <w:tcPr>
            <w:tcW w:w="454" w:type="dxa"/>
          </w:tcPr>
          <w:p w:rsidR="00412577" w:rsidRDefault="00412577">
            <w:pPr>
              <w:pStyle w:val="ConsPlusNormal"/>
              <w:jc w:val="both"/>
            </w:pPr>
            <w:r>
              <w:t>12.</w:t>
            </w:r>
          </w:p>
        </w:tc>
        <w:tc>
          <w:tcPr>
            <w:tcW w:w="2891" w:type="dxa"/>
          </w:tcPr>
          <w:p w:rsidR="00412577" w:rsidRDefault="00412577">
            <w:pPr>
              <w:pStyle w:val="ConsPlusNormal"/>
              <w:jc w:val="both"/>
            </w:pPr>
            <w:r>
              <w:t>ООО "Брокерская компания "Меркурий" (Смоленский район)</w:t>
            </w:r>
          </w:p>
        </w:tc>
        <w:tc>
          <w:tcPr>
            <w:tcW w:w="3572" w:type="dxa"/>
          </w:tcPr>
          <w:p w:rsidR="00412577" w:rsidRDefault="00412577">
            <w:pPr>
              <w:pStyle w:val="ConsPlusNormal"/>
              <w:jc w:val="both"/>
            </w:pPr>
            <w:r>
              <w:t>"Строительство таможенного терминала"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0,68</w:t>
            </w:r>
          </w:p>
        </w:tc>
        <w:tc>
          <w:tcPr>
            <w:tcW w:w="1474" w:type="dxa"/>
          </w:tcPr>
          <w:p w:rsidR="00412577" w:rsidRDefault="00412577">
            <w:pPr>
              <w:pStyle w:val="ConsPlusNormal"/>
              <w:jc w:val="both"/>
            </w:pPr>
            <w:r>
              <w:t>2012 - 2016</w:t>
            </w:r>
          </w:p>
        </w:tc>
        <w:tc>
          <w:tcPr>
            <w:tcW w:w="1474" w:type="dxa"/>
          </w:tcPr>
          <w:p w:rsidR="00412577" w:rsidRDefault="00412577">
            <w:pPr>
              <w:pStyle w:val="ConsPlusNormal"/>
              <w:jc w:val="center"/>
            </w:pPr>
            <w:r>
              <w:t>200</w:t>
            </w:r>
          </w:p>
        </w:tc>
      </w:tr>
      <w:tr w:rsidR="00412577">
        <w:tc>
          <w:tcPr>
            <w:tcW w:w="454" w:type="dxa"/>
          </w:tcPr>
          <w:p w:rsidR="00412577" w:rsidRDefault="00412577">
            <w:pPr>
              <w:pStyle w:val="ConsPlusNormal"/>
              <w:jc w:val="both"/>
            </w:pPr>
            <w:r>
              <w:t>13.</w:t>
            </w:r>
          </w:p>
        </w:tc>
        <w:tc>
          <w:tcPr>
            <w:tcW w:w="2891" w:type="dxa"/>
          </w:tcPr>
          <w:p w:rsidR="00412577" w:rsidRDefault="00412577">
            <w:pPr>
              <w:pStyle w:val="ConsPlusNormal"/>
              <w:jc w:val="both"/>
            </w:pPr>
            <w:r>
              <w:t>ООО "РославльМясо" (Рославльский район)</w:t>
            </w:r>
          </w:p>
        </w:tc>
        <w:tc>
          <w:tcPr>
            <w:tcW w:w="3572" w:type="dxa"/>
          </w:tcPr>
          <w:p w:rsidR="00412577" w:rsidRDefault="00412577">
            <w:pPr>
              <w:pStyle w:val="ConsPlusNormal"/>
              <w:jc w:val="both"/>
            </w:pPr>
            <w:r>
              <w:t xml:space="preserve">"Строительство свиноводческого комплекса на 2240 голов продуктивных свиноматок в д. </w:t>
            </w:r>
            <w:r>
              <w:lastRenderedPageBreak/>
              <w:t>Колпеница"</w:t>
            </w:r>
          </w:p>
        </w:tc>
        <w:tc>
          <w:tcPr>
            <w:tcW w:w="1361" w:type="dxa"/>
          </w:tcPr>
          <w:p w:rsidR="00412577" w:rsidRDefault="00412577">
            <w:pPr>
              <w:pStyle w:val="ConsPlusNormal"/>
              <w:jc w:val="both"/>
            </w:pPr>
            <w:r>
              <w:lastRenderedPageBreak/>
              <w:t>реализуется</w:t>
            </w:r>
          </w:p>
        </w:tc>
        <w:tc>
          <w:tcPr>
            <w:tcW w:w="1928" w:type="dxa"/>
          </w:tcPr>
          <w:p w:rsidR="00412577" w:rsidRDefault="00412577">
            <w:pPr>
              <w:pStyle w:val="ConsPlusNormal"/>
              <w:jc w:val="center"/>
            </w:pPr>
            <w:r>
              <w:t>0,63</w:t>
            </w:r>
          </w:p>
        </w:tc>
        <w:tc>
          <w:tcPr>
            <w:tcW w:w="1474" w:type="dxa"/>
          </w:tcPr>
          <w:p w:rsidR="00412577" w:rsidRDefault="00412577">
            <w:pPr>
              <w:pStyle w:val="ConsPlusNormal"/>
              <w:jc w:val="both"/>
            </w:pPr>
            <w:r>
              <w:t>2014 - 2016</w:t>
            </w:r>
          </w:p>
        </w:tc>
        <w:tc>
          <w:tcPr>
            <w:tcW w:w="1474" w:type="dxa"/>
          </w:tcPr>
          <w:p w:rsidR="00412577" w:rsidRDefault="00412577">
            <w:pPr>
              <w:pStyle w:val="ConsPlusNormal"/>
              <w:jc w:val="center"/>
            </w:pPr>
            <w:r>
              <w:t>41</w:t>
            </w:r>
          </w:p>
        </w:tc>
      </w:tr>
      <w:tr w:rsidR="00412577">
        <w:tc>
          <w:tcPr>
            <w:tcW w:w="454" w:type="dxa"/>
          </w:tcPr>
          <w:p w:rsidR="00412577" w:rsidRDefault="00412577">
            <w:pPr>
              <w:pStyle w:val="ConsPlusNormal"/>
              <w:jc w:val="both"/>
            </w:pPr>
            <w:r>
              <w:lastRenderedPageBreak/>
              <w:t>14.</w:t>
            </w:r>
          </w:p>
        </w:tc>
        <w:tc>
          <w:tcPr>
            <w:tcW w:w="2891" w:type="dxa"/>
          </w:tcPr>
          <w:p w:rsidR="00412577" w:rsidRDefault="00412577">
            <w:pPr>
              <w:pStyle w:val="ConsPlusNormal"/>
              <w:jc w:val="both"/>
            </w:pPr>
            <w:r>
              <w:t>ООО "Грейнлюкс" (Рославльский район)</w:t>
            </w:r>
          </w:p>
        </w:tc>
        <w:tc>
          <w:tcPr>
            <w:tcW w:w="3572" w:type="dxa"/>
          </w:tcPr>
          <w:p w:rsidR="00412577" w:rsidRDefault="00412577">
            <w:pPr>
              <w:pStyle w:val="ConsPlusNormal"/>
              <w:jc w:val="both"/>
            </w:pPr>
            <w:r>
              <w:t>"Организация производства растительных масел из рапса и подсолнечника мощностью до 48000 тонн в год в г. Рославле Смоленской области"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0,48</w:t>
            </w:r>
          </w:p>
        </w:tc>
        <w:tc>
          <w:tcPr>
            <w:tcW w:w="1474" w:type="dxa"/>
          </w:tcPr>
          <w:p w:rsidR="00412577" w:rsidRDefault="00412577">
            <w:pPr>
              <w:pStyle w:val="ConsPlusNormal"/>
              <w:jc w:val="both"/>
            </w:pPr>
            <w:r>
              <w:t>2013 - 2017</w:t>
            </w:r>
          </w:p>
        </w:tc>
        <w:tc>
          <w:tcPr>
            <w:tcW w:w="1474" w:type="dxa"/>
          </w:tcPr>
          <w:p w:rsidR="00412577" w:rsidRDefault="00412577">
            <w:pPr>
              <w:pStyle w:val="ConsPlusNormal"/>
              <w:jc w:val="center"/>
            </w:pPr>
            <w:r>
              <w:t>55</w:t>
            </w:r>
          </w:p>
        </w:tc>
      </w:tr>
      <w:tr w:rsidR="00412577">
        <w:tc>
          <w:tcPr>
            <w:tcW w:w="454" w:type="dxa"/>
          </w:tcPr>
          <w:p w:rsidR="00412577" w:rsidRDefault="00412577">
            <w:pPr>
              <w:pStyle w:val="ConsPlusNormal"/>
              <w:jc w:val="both"/>
            </w:pPr>
            <w:r>
              <w:t>15.</w:t>
            </w:r>
          </w:p>
        </w:tc>
        <w:tc>
          <w:tcPr>
            <w:tcW w:w="2891" w:type="dxa"/>
          </w:tcPr>
          <w:p w:rsidR="00412577" w:rsidRDefault="00412577">
            <w:pPr>
              <w:pStyle w:val="ConsPlusNormal"/>
              <w:jc w:val="both"/>
            </w:pPr>
            <w:r>
              <w:t>ООО "КРОЛЪ и К" (Гагаринский район)</w:t>
            </w:r>
          </w:p>
        </w:tc>
        <w:tc>
          <w:tcPr>
            <w:tcW w:w="3572" w:type="dxa"/>
          </w:tcPr>
          <w:p w:rsidR="00412577" w:rsidRDefault="00412577">
            <w:pPr>
              <w:pStyle w:val="ConsPlusNormal"/>
              <w:jc w:val="both"/>
            </w:pPr>
            <w:r>
              <w:t>"Организация кролиководческой фермы на 3249 голов кроликоматок"</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0,4</w:t>
            </w:r>
          </w:p>
        </w:tc>
        <w:tc>
          <w:tcPr>
            <w:tcW w:w="1474" w:type="dxa"/>
          </w:tcPr>
          <w:p w:rsidR="00412577" w:rsidRDefault="00412577">
            <w:pPr>
              <w:pStyle w:val="ConsPlusNormal"/>
              <w:jc w:val="both"/>
            </w:pPr>
            <w:r>
              <w:t>2013 - 2014</w:t>
            </w:r>
          </w:p>
        </w:tc>
        <w:tc>
          <w:tcPr>
            <w:tcW w:w="1474" w:type="dxa"/>
          </w:tcPr>
          <w:p w:rsidR="00412577" w:rsidRDefault="00412577">
            <w:pPr>
              <w:pStyle w:val="ConsPlusNormal"/>
              <w:jc w:val="center"/>
            </w:pPr>
            <w:r>
              <w:t>40</w:t>
            </w:r>
          </w:p>
        </w:tc>
      </w:tr>
      <w:tr w:rsidR="00412577">
        <w:tc>
          <w:tcPr>
            <w:tcW w:w="454" w:type="dxa"/>
          </w:tcPr>
          <w:p w:rsidR="00412577" w:rsidRDefault="00412577">
            <w:pPr>
              <w:pStyle w:val="ConsPlusNormal"/>
              <w:jc w:val="both"/>
            </w:pPr>
            <w:r>
              <w:t>16.</w:t>
            </w:r>
          </w:p>
        </w:tc>
        <w:tc>
          <w:tcPr>
            <w:tcW w:w="2891" w:type="dxa"/>
          </w:tcPr>
          <w:p w:rsidR="00412577" w:rsidRDefault="00412577">
            <w:pPr>
              <w:pStyle w:val="ConsPlusNormal"/>
              <w:jc w:val="both"/>
            </w:pPr>
            <w:r>
              <w:t>ООО "Фрезениус Медикл Кеа Холдинг" (г. Смоленск)</w:t>
            </w:r>
          </w:p>
        </w:tc>
        <w:tc>
          <w:tcPr>
            <w:tcW w:w="3572" w:type="dxa"/>
          </w:tcPr>
          <w:p w:rsidR="00412577" w:rsidRDefault="00412577">
            <w:pPr>
              <w:pStyle w:val="ConsPlusNormal"/>
              <w:jc w:val="both"/>
            </w:pPr>
            <w:r>
              <w:t>"Строительство в г. Смоленске современного диализного центра" ООО "Фрезениус Медикл Кеа Холдинг"</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0,3</w:t>
            </w:r>
          </w:p>
        </w:tc>
        <w:tc>
          <w:tcPr>
            <w:tcW w:w="1474" w:type="dxa"/>
          </w:tcPr>
          <w:p w:rsidR="00412577" w:rsidRDefault="00412577">
            <w:pPr>
              <w:pStyle w:val="ConsPlusNormal"/>
              <w:jc w:val="both"/>
            </w:pPr>
            <w:r>
              <w:t>2013 - 2014</w:t>
            </w:r>
          </w:p>
        </w:tc>
        <w:tc>
          <w:tcPr>
            <w:tcW w:w="1474" w:type="dxa"/>
          </w:tcPr>
          <w:p w:rsidR="00412577" w:rsidRDefault="00412577">
            <w:pPr>
              <w:pStyle w:val="ConsPlusNormal"/>
              <w:jc w:val="center"/>
            </w:pPr>
            <w:r>
              <w:t>60</w:t>
            </w:r>
          </w:p>
        </w:tc>
      </w:tr>
      <w:tr w:rsidR="00412577">
        <w:tc>
          <w:tcPr>
            <w:tcW w:w="454" w:type="dxa"/>
          </w:tcPr>
          <w:p w:rsidR="00412577" w:rsidRDefault="00412577">
            <w:pPr>
              <w:pStyle w:val="ConsPlusNormal"/>
              <w:jc w:val="both"/>
            </w:pPr>
            <w:r>
              <w:t>17.</w:t>
            </w:r>
          </w:p>
        </w:tc>
        <w:tc>
          <w:tcPr>
            <w:tcW w:w="2891" w:type="dxa"/>
          </w:tcPr>
          <w:p w:rsidR="00412577" w:rsidRDefault="00412577">
            <w:pPr>
              <w:pStyle w:val="ConsPlusNormal"/>
              <w:jc w:val="both"/>
            </w:pPr>
            <w:r>
              <w:t>ООО "АКВАВИТА" (Смоленский район)</w:t>
            </w:r>
          </w:p>
        </w:tc>
        <w:tc>
          <w:tcPr>
            <w:tcW w:w="3572" w:type="dxa"/>
          </w:tcPr>
          <w:p w:rsidR="00412577" w:rsidRDefault="00412577">
            <w:pPr>
              <w:pStyle w:val="ConsPlusNormal"/>
              <w:jc w:val="both"/>
            </w:pPr>
            <w:r>
              <w:t>"Строительство мебельной фабрики под торговой маркой "BRICKLAER"</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0,25</w:t>
            </w:r>
          </w:p>
        </w:tc>
        <w:tc>
          <w:tcPr>
            <w:tcW w:w="1474" w:type="dxa"/>
          </w:tcPr>
          <w:p w:rsidR="00412577" w:rsidRDefault="00412577">
            <w:pPr>
              <w:pStyle w:val="ConsPlusNormal"/>
              <w:jc w:val="both"/>
            </w:pPr>
            <w:r>
              <w:t>2013 - 2016</w:t>
            </w:r>
          </w:p>
        </w:tc>
        <w:tc>
          <w:tcPr>
            <w:tcW w:w="1474" w:type="dxa"/>
          </w:tcPr>
          <w:p w:rsidR="00412577" w:rsidRDefault="00412577">
            <w:pPr>
              <w:pStyle w:val="ConsPlusNormal"/>
              <w:jc w:val="center"/>
            </w:pPr>
            <w:r>
              <w:t>600</w:t>
            </w:r>
          </w:p>
        </w:tc>
      </w:tr>
      <w:tr w:rsidR="00412577">
        <w:tc>
          <w:tcPr>
            <w:tcW w:w="454" w:type="dxa"/>
          </w:tcPr>
          <w:p w:rsidR="00412577" w:rsidRDefault="00412577">
            <w:pPr>
              <w:pStyle w:val="ConsPlusNormal"/>
              <w:jc w:val="both"/>
            </w:pPr>
            <w:r>
              <w:t>18.</w:t>
            </w:r>
          </w:p>
        </w:tc>
        <w:tc>
          <w:tcPr>
            <w:tcW w:w="2891" w:type="dxa"/>
          </w:tcPr>
          <w:p w:rsidR="00412577" w:rsidRDefault="00412577">
            <w:pPr>
              <w:pStyle w:val="ConsPlusNormal"/>
              <w:jc w:val="both"/>
            </w:pPr>
            <w:r>
              <w:t>ООО "Белорусская Производственная Компания" (Краснинский район)</w:t>
            </w:r>
          </w:p>
        </w:tc>
        <w:tc>
          <w:tcPr>
            <w:tcW w:w="3572" w:type="dxa"/>
          </w:tcPr>
          <w:p w:rsidR="00412577" w:rsidRDefault="00412577">
            <w:pPr>
              <w:pStyle w:val="ConsPlusNormal"/>
              <w:jc w:val="both"/>
            </w:pPr>
            <w:r>
              <w:t>"Строительство производства для розлива соков"</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0,24</w:t>
            </w:r>
          </w:p>
        </w:tc>
        <w:tc>
          <w:tcPr>
            <w:tcW w:w="1474" w:type="dxa"/>
          </w:tcPr>
          <w:p w:rsidR="00412577" w:rsidRDefault="00412577">
            <w:pPr>
              <w:pStyle w:val="ConsPlusNormal"/>
              <w:jc w:val="both"/>
            </w:pPr>
            <w:r>
              <w:t>2012 - 2016</w:t>
            </w:r>
          </w:p>
        </w:tc>
        <w:tc>
          <w:tcPr>
            <w:tcW w:w="1474" w:type="dxa"/>
          </w:tcPr>
          <w:p w:rsidR="00412577" w:rsidRDefault="00412577">
            <w:pPr>
              <w:pStyle w:val="ConsPlusNormal"/>
              <w:jc w:val="center"/>
            </w:pPr>
            <w:r>
              <w:t>200</w:t>
            </w:r>
          </w:p>
        </w:tc>
      </w:tr>
      <w:tr w:rsidR="00412577">
        <w:tc>
          <w:tcPr>
            <w:tcW w:w="454" w:type="dxa"/>
          </w:tcPr>
          <w:p w:rsidR="00412577" w:rsidRDefault="00412577">
            <w:pPr>
              <w:pStyle w:val="ConsPlusNormal"/>
              <w:jc w:val="both"/>
            </w:pPr>
            <w:r>
              <w:t>19.</w:t>
            </w:r>
          </w:p>
        </w:tc>
        <w:tc>
          <w:tcPr>
            <w:tcW w:w="2891" w:type="dxa"/>
          </w:tcPr>
          <w:p w:rsidR="00412577" w:rsidRDefault="00412577">
            <w:pPr>
              <w:pStyle w:val="ConsPlusNormal"/>
              <w:jc w:val="both"/>
            </w:pPr>
            <w:r>
              <w:t>ЗАО "Группа Компаний "Бастион" (Ярцевский район)</w:t>
            </w:r>
          </w:p>
        </w:tc>
        <w:tc>
          <w:tcPr>
            <w:tcW w:w="3572" w:type="dxa"/>
          </w:tcPr>
          <w:p w:rsidR="00412577" w:rsidRDefault="00412577">
            <w:pPr>
              <w:pStyle w:val="ConsPlusNormal"/>
              <w:jc w:val="both"/>
            </w:pPr>
            <w:r>
              <w:t>"Ярцевская швейная фабрика "БАСТИОН"</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0,2</w:t>
            </w:r>
          </w:p>
        </w:tc>
        <w:tc>
          <w:tcPr>
            <w:tcW w:w="1474" w:type="dxa"/>
          </w:tcPr>
          <w:p w:rsidR="00412577" w:rsidRDefault="00412577">
            <w:pPr>
              <w:pStyle w:val="ConsPlusNormal"/>
              <w:jc w:val="both"/>
            </w:pPr>
            <w:r>
              <w:t>2014 - 2018</w:t>
            </w:r>
          </w:p>
        </w:tc>
        <w:tc>
          <w:tcPr>
            <w:tcW w:w="1474" w:type="dxa"/>
          </w:tcPr>
          <w:p w:rsidR="00412577" w:rsidRDefault="00412577">
            <w:pPr>
              <w:pStyle w:val="ConsPlusNormal"/>
              <w:jc w:val="center"/>
            </w:pPr>
            <w:r>
              <w:t>250</w:t>
            </w:r>
          </w:p>
        </w:tc>
      </w:tr>
      <w:tr w:rsidR="00412577">
        <w:tc>
          <w:tcPr>
            <w:tcW w:w="454" w:type="dxa"/>
          </w:tcPr>
          <w:p w:rsidR="00412577" w:rsidRDefault="00412577">
            <w:pPr>
              <w:pStyle w:val="ConsPlusNormal"/>
              <w:jc w:val="both"/>
            </w:pPr>
            <w:r>
              <w:t>20.</w:t>
            </w:r>
          </w:p>
        </w:tc>
        <w:tc>
          <w:tcPr>
            <w:tcW w:w="2891" w:type="dxa"/>
          </w:tcPr>
          <w:p w:rsidR="00412577" w:rsidRDefault="00412577">
            <w:pPr>
              <w:pStyle w:val="ConsPlusNormal"/>
              <w:jc w:val="both"/>
            </w:pPr>
            <w:r>
              <w:t>ООО "Авиатоп" (Сафоновский район)</w:t>
            </w:r>
          </w:p>
        </w:tc>
        <w:tc>
          <w:tcPr>
            <w:tcW w:w="3572" w:type="dxa"/>
          </w:tcPr>
          <w:p w:rsidR="00412577" w:rsidRDefault="00412577">
            <w:pPr>
              <w:pStyle w:val="ConsPlusNormal"/>
              <w:jc w:val="both"/>
            </w:pPr>
            <w:r>
              <w:t>"Производство органических растворителей для лакокрасочной продукции и авиационного бензина"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both"/>
            </w:pPr>
            <w:r>
              <w:t>0,15 (1-я очередь)</w:t>
            </w:r>
          </w:p>
        </w:tc>
        <w:tc>
          <w:tcPr>
            <w:tcW w:w="1474" w:type="dxa"/>
          </w:tcPr>
          <w:p w:rsidR="00412577" w:rsidRDefault="00412577">
            <w:pPr>
              <w:pStyle w:val="ConsPlusNormal"/>
              <w:jc w:val="both"/>
            </w:pPr>
            <w:r>
              <w:t>2014 - 2016 гг. (планируется 2-я очередь - 2017 - 2020)</w:t>
            </w:r>
          </w:p>
        </w:tc>
        <w:tc>
          <w:tcPr>
            <w:tcW w:w="1474" w:type="dxa"/>
          </w:tcPr>
          <w:p w:rsidR="00412577" w:rsidRDefault="00412577">
            <w:pPr>
              <w:pStyle w:val="ConsPlusNormal"/>
              <w:jc w:val="both"/>
            </w:pPr>
            <w:r>
              <w:t>50 (1-я очередь)</w:t>
            </w:r>
          </w:p>
        </w:tc>
      </w:tr>
      <w:tr w:rsidR="00412577">
        <w:tc>
          <w:tcPr>
            <w:tcW w:w="13154" w:type="dxa"/>
            <w:gridSpan w:val="7"/>
          </w:tcPr>
          <w:p w:rsidR="00412577" w:rsidRDefault="00412577">
            <w:pPr>
              <w:pStyle w:val="ConsPlusNormal"/>
              <w:jc w:val="center"/>
              <w:outlineLvl w:val="3"/>
            </w:pPr>
            <w:r>
              <w:t>Внебюджетные проекты, готовящиеся к реализации</w:t>
            </w:r>
          </w:p>
        </w:tc>
      </w:tr>
      <w:tr w:rsidR="00412577">
        <w:tc>
          <w:tcPr>
            <w:tcW w:w="454" w:type="dxa"/>
          </w:tcPr>
          <w:p w:rsidR="00412577" w:rsidRDefault="00412577">
            <w:pPr>
              <w:pStyle w:val="ConsPlusNormal"/>
              <w:jc w:val="both"/>
            </w:pPr>
            <w:r>
              <w:lastRenderedPageBreak/>
              <w:t>21.</w:t>
            </w:r>
          </w:p>
        </w:tc>
        <w:tc>
          <w:tcPr>
            <w:tcW w:w="2891" w:type="dxa"/>
          </w:tcPr>
          <w:p w:rsidR="00412577" w:rsidRDefault="00412577">
            <w:pPr>
              <w:pStyle w:val="ConsPlusNormal"/>
              <w:jc w:val="both"/>
            </w:pPr>
            <w:r>
              <w:t>ООО "ЭГГЕР ДРЕВПРОДУКТ ГАГАРИН" (Гагаринский район)</w:t>
            </w:r>
          </w:p>
        </w:tc>
        <w:tc>
          <w:tcPr>
            <w:tcW w:w="3572" w:type="dxa"/>
          </w:tcPr>
          <w:p w:rsidR="00412577" w:rsidRDefault="00412577">
            <w:pPr>
              <w:pStyle w:val="ConsPlusNormal"/>
              <w:jc w:val="both"/>
            </w:pPr>
            <w:r>
              <w:t>"Завод МДФ"</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11,8</w:t>
            </w:r>
          </w:p>
        </w:tc>
        <w:tc>
          <w:tcPr>
            <w:tcW w:w="1474" w:type="dxa"/>
          </w:tcPr>
          <w:p w:rsidR="00412577" w:rsidRDefault="00412577">
            <w:pPr>
              <w:pStyle w:val="ConsPlusNormal"/>
              <w:jc w:val="both"/>
            </w:pPr>
            <w:r>
              <w:t>н/д</w:t>
            </w:r>
          </w:p>
        </w:tc>
        <w:tc>
          <w:tcPr>
            <w:tcW w:w="1474" w:type="dxa"/>
          </w:tcPr>
          <w:p w:rsidR="00412577" w:rsidRDefault="00412577">
            <w:pPr>
              <w:pStyle w:val="ConsPlusNormal"/>
              <w:jc w:val="center"/>
            </w:pPr>
            <w:r>
              <w:t>350</w:t>
            </w:r>
          </w:p>
        </w:tc>
      </w:tr>
      <w:tr w:rsidR="00412577">
        <w:tc>
          <w:tcPr>
            <w:tcW w:w="454" w:type="dxa"/>
          </w:tcPr>
          <w:p w:rsidR="00412577" w:rsidRDefault="00412577">
            <w:pPr>
              <w:pStyle w:val="ConsPlusNormal"/>
              <w:jc w:val="both"/>
            </w:pPr>
            <w:r>
              <w:t>22.</w:t>
            </w:r>
          </w:p>
        </w:tc>
        <w:tc>
          <w:tcPr>
            <w:tcW w:w="2891" w:type="dxa"/>
          </w:tcPr>
          <w:p w:rsidR="00412577" w:rsidRDefault="00412577">
            <w:pPr>
              <w:pStyle w:val="ConsPlusNormal"/>
              <w:jc w:val="both"/>
            </w:pPr>
            <w:r>
              <w:t>ОАО "Рославльский вагоноремонтный завод" (Рославльский район)</w:t>
            </w:r>
          </w:p>
        </w:tc>
        <w:tc>
          <w:tcPr>
            <w:tcW w:w="3572" w:type="dxa"/>
          </w:tcPr>
          <w:p w:rsidR="00412577" w:rsidRDefault="00412577">
            <w:pPr>
              <w:pStyle w:val="ConsPlusNormal"/>
              <w:jc w:val="both"/>
            </w:pPr>
            <w:r>
              <w:t>"Вагоностроительный комплекс"</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9,1</w:t>
            </w:r>
          </w:p>
        </w:tc>
        <w:tc>
          <w:tcPr>
            <w:tcW w:w="1474" w:type="dxa"/>
          </w:tcPr>
          <w:p w:rsidR="00412577" w:rsidRDefault="00412577">
            <w:pPr>
              <w:pStyle w:val="ConsPlusNormal"/>
              <w:jc w:val="both"/>
            </w:pPr>
            <w:r>
              <w:t>2015 - 2017</w:t>
            </w:r>
          </w:p>
        </w:tc>
        <w:tc>
          <w:tcPr>
            <w:tcW w:w="1474" w:type="dxa"/>
          </w:tcPr>
          <w:p w:rsidR="00412577" w:rsidRDefault="00412577">
            <w:pPr>
              <w:pStyle w:val="ConsPlusNormal"/>
              <w:jc w:val="both"/>
            </w:pPr>
            <w:r>
              <w:t>н/д</w:t>
            </w:r>
          </w:p>
        </w:tc>
      </w:tr>
      <w:tr w:rsidR="00412577">
        <w:tc>
          <w:tcPr>
            <w:tcW w:w="454" w:type="dxa"/>
          </w:tcPr>
          <w:p w:rsidR="00412577" w:rsidRDefault="00412577">
            <w:pPr>
              <w:pStyle w:val="ConsPlusNormal"/>
              <w:jc w:val="both"/>
            </w:pPr>
            <w:r>
              <w:t>23.</w:t>
            </w:r>
          </w:p>
        </w:tc>
        <w:tc>
          <w:tcPr>
            <w:tcW w:w="2891" w:type="dxa"/>
          </w:tcPr>
          <w:p w:rsidR="00412577" w:rsidRDefault="00412577">
            <w:pPr>
              <w:pStyle w:val="ConsPlusNormal"/>
              <w:jc w:val="both"/>
            </w:pPr>
            <w:r>
              <w:t>ООО "ВирмонтФуд" (Темкинский район)</w:t>
            </w:r>
          </w:p>
        </w:tc>
        <w:tc>
          <w:tcPr>
            <w:tcW w:w="3572" w:type="dxa"/>
          </w:tcPr>
          <w:p w:rsidR="00412577" w:rsidRDefault="00412577">
            <w:pPr>
              <w:pStyle w:val="ConsPlusNormal"/>
              <w:jc w:val="both"/>
            </w:pPr>
            <w:r>
              <w:t>"Открытие птицеводческого комплекса по выращиванию мясных бройлеров в Смоленской области"</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6,6</w:t>
            </w:r>
          </w:p>
        </w:tc>
        <w:tc>
          <w:tcPr>
            <w:tcW w:w="1474" w:type="dxa"/>
          </w:tcPr>
          <w:p w:rsidR="00412577" w:rsidRDefault="00412577">
            <w:pPr>
              <w:pStyle w:val="ConsPlusNormal"/>
              <w:jc w:val="both"/>
            </w:pPr>
            <w:r>
              <w:t>2014 - 2015</w:t>
            </w:r>
          </w:p>
        </w:tc>
        <w:tc>
          <w:tcPr>
            <w:tcW w:w="1474" w:type="dxa"/>
          </w:tcPr>
          <w:p w:rsidR="00412577" w:rsidRDefault="00412577">
            <w:pPr>
              <w:pStyle w:val="ConsPlusNormal"/>
              <w:jc w:val="center"/>
            </w:pPr>
            <w:r>
              <w:t>542</w:t>
            </w:r>
          </w:p>
        </w:tc>
      </w:tr>
      <w:tr w:rsidR="00412577">
        <w:tc>
          <w:tcPr>
            <w:tcW w:w="454" w:type="dxa"/>
          </w:tcPr>
          <w:p w:rsidR="00412577" w:rsidRDefault="00412577">
            <w:pPr>
              <w:pStyle w:val="ConsPlusNormal"/>
              <w:jc w:val="both"/>
            </w:pPr>
            <w:r>
              <w:t>24.</w:t>
            </w:r>
          </w:p>
        </w:tc>
        <w:tc>
          <w:tcPr>
            <w:tcW w:w="2891" w:type="dxa"/>
          </w:tcPr>
          <w:p w:rsidR="00412577" w:rsidRDefault="00412577">
            <w:pPr>
              <w:pStyle w:val="ConsPlusNormal"/>
              <w:jc w:val="both"/>
            </w:pPr>
            <w:r>
              <w:t>ООО "РОСРЕМСТРОЙ" (Вяземский район)</w:t>
            </w:r>
          </w:p>
        </w:tc>
        <w:tc>
          <w:tcPr>
            <w:tcW w:w="3572" w:type="dxa"/>
          </w:tcPr>
          <w:p w:rsidR="00412577" w:rsidRDefault="00412577">
            <w:pPr>
              <w:pStyle w:val="ConsPlusNormal"/>
              <w:jc w:val="both"/>
            </w:pPr>
            <w:r>
              <w:t>"Строительство деревни "Южная"</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2,5</w:t>
            </w:r>
          </w:p>
        </w:tc>
        <w:tc>
          <w:tcPr>
            <w:tcW w:w="1474" w:type="dxa"/>
          </w:tcPr>
          <w:p w:rsidR="00412577" w:rsidRDefault="00412577">
            <w:pPr>
              <w:pStyle w:val="ConsPlusNormal"/>
              <w:jc w:val="both"/>
            </w:pPr>
            <w:r>
              <w:t>2014 - 2016</w:t>
            </w:r>
          </w:p>
        </w:tc>
        <w:tc>
          <w:tcPr>
            <w:tcW w:w="1474" w:type="dxa"/>
          </w:tcPr>
          <w:p w:rsidR="00412577" w:rsidRDefault="00412577">
            <w:pPr>
              <w:pStyle w:val="ConsPlusNormal"/>
              <w:jc w:val="center"/>
            </w:pPr>
            <w:r>
              <w:t>300</w:t>
            </w:r>
          </w:p>
        </w:tc>
      </w:tr>
      <w:tr w:rsidR="00412577">
        <w:tc>
          <w:tcPr>
            <w:tcW w:w="454" w:type="dxa"/>
          </w:tcPr>
          <w:p w:rsidR="00412577" w:rsidRDefault="00412577">
            <w:pPr>
              <w:pStyle w:val="ConsPlusNormal"/>
              <w:jc w:val="both"/>
            </w:pPr>
            <w:r>
              <w:t>25.</w:t>
            </w:r>
          </w:p>
        </w:tc>
        <w:tc>
          <w:tcPr>
            <w:tcW w:w="2891" w:type="dxa"/>
          </w:tcPr>
          <w:p w:rsidR="00412577" w:rsidRDefault="00412577">
            <w:pPr>
              <w:pStyle w:val="ConsPlusNormal"/>
              <w:jc w:val="both"/>
            </w:pPr>
            <w:r>
              <w:t>ООО "РФК групп" (Ельнинский район)</w:t>
            </w:r>
          </w:p>
        </w:tc>
        <w:tc>
          <w:tcPr>
            <w:tcW w:w="3572" w:type="dxa"/>
          </w:tcPr>
          <w:p w:rsidR="00412577" w:rsidRDefault="00412577">
            <w:pPr>
              <w:pStyle w:val="ConsPlusNormal"/>
              <w:jc w:val="both"/>
            </w:pPr>
            <w:r>
              <w:t>"Модернизация кирпичного завода в городе Ельне"</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2,0</w:t>
            </w:r>
          </w:p>
        </w:tc>
        <w:tc>
          <w:tcPr>
            <w:tcW w:w="1474" w:type="dxa"/>
          </w:tcPr>
          <w:p w:rsidR="00412577" w:rsidRDefault="00412577">
            <w:pPr>
              <w:pStyle w:val="ConsPlusNormal"/>
              <w:jc w:val="both"/>
            </w:pPr>
            <w:r>
              <w:t>2014 - 2016</w:t>
            </w:r>
          </w:p>
        </w:tc>
        <w:tc>
          <w:tcPr>
            <w:tcW w:w="1474" w:type="dxa"/>
          </w:tcPr>
          <w:p w:rsidR="00412577" w:rsidRDefault="00412577">
            <w:pPr>
              <w:pStyle w:val="ConsPlusNormal"/>
              <w:jc w:val="center"/>
            </w:pPr>
            <w:r>
              <w:t>150</w:t>
            </w:r>
          </w:p>
        </w:tc>
      </w:tr>
      <w:tr w:rsidR="00412577">
        <w:tc>
          <w:tcPr>
            <w:tcW w:w="454" w:type="dxa"/>
          </w:tcPr>
          <w:p w:rsidR="00412577" w:rsidRDefault="00412577">
            <w:pPr>
              <w:pStyle w:val="ConsPlusNormal"/>
              <w:jc w:val="both"/>
            </w:pPr>
            <w:r>
              <w:t>26.</w:t>
            </w:r>
          </w:p>
        </w:tc>
        <w:tc>
          <w:tcPr>
            <w:tcW w:w="2891" w:type="dxa"/>
          </w:tcPr>
          <w:p w:rsidR="00412577" w:rsidRDefault="00412577">
            <w:pPr>
              <w:pStyle w:val="ConsPlusNormal"/>
              <w:jc w:val="both"/>
            </w:pPr>
            <w:r>
              <w:t>ИП Близученко Андрей Леонидович (г. Рославль)</w:t>
            </w:r>
          </w:p>
        </w:tc>
        <w:tc>
          <w:tcPr>
            <w:tcW w:w="3572" w:type="dxa"/>
          </w:tcPr>
          <w:p w:rsidR="00412577" w:rsidRDefault="00412577">
            <w:pPr>
              <w:pStyle w:val="ConsPlusNormal"/>
              <w:jc w:val="both"/>
            </w:pPr>
            <w:r>
              <w:t>"Строительство рославльского хлебозавода"</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0,8</w:t>
            </w:r>
          </w:p>
        </w:tc>
        <w:tc>
          <w:tcPr>
            <w:tcW w:w="1474" w:type="dxa"/>
          </w:tcPr>
          <w:p w:rsidR="00412577" w:rsidRDefault="00412577">
            <w:pPr>
              <w:pStyle w:val="ConsPlusNormal"/>
              <w:jc w:val="both"/>
            </w:pPr>
            <w:r>
              <w:t>2014 - 2017</w:t>
            </w:r>
          </w:p>
        </w:tc>
        <w:tc>
          <w:tcPr>
            <w:tcW w:w="1474" w:type="dxa"/>
          </w:tcPr>
          <w:p w:rsidR="00412577" w:rsidRDefault="00412577">
            <w:pPr>
              <w:pStyle w:val="ConsPlusNormal"/>
              <w:jc w:val="center"/>
            </w:pPr>
            <w:r>
              <w:t>150</w:t>
            </w:r>
          </w:p>
        </w:tc>
      </w:tr>
      <w:tr w:rsidR="00412577">
        <w:tc>
          <w:tcPr>
            <w:tcW w:w="454" w:type="dxa"/>
          </w:tcPr>
          <w:p w:rsidR="00412577" w:rsidRDefault="00412577">
            <w:pPr>
              <w:pStyle w:val="ConsPlusNormal"/>
              <w:jc w:val="both"/>
            </w:pPr>
            <w:r>
              <w:t>27.</w:t>
            </w:r>
          </w:p>
        </w:tc>
        <w:tc>
          <w:tcPr>
            <w:tcW w:w="2891" w:type="dxa"/>
          </w:tcPr>
          <w:p w:rsidR="00412577" w:rsidRDefault="00412577">
            <w:pPr>
              <w:pStyle w:val="ConsPlusNormal"/>
              <w:jc w:val="both"/>
            </w:pPr>
            <w:r>
              <w:t>ООО "Мустанг Технологии Кормления" (Гагаринский район)</w:t>
            </w:r>
          </w:p>
        </w:tc>
        <w:tc>
          <w:tcPr>
            <w:tcW w:w="3572" w:type="dxa"/>
          </w:tcPr>
          <w:p w:rsidR="00412577" w:rsidRDefault="00412577">
            <w:pPr>
              <w:pStyle w:val="ConsPlusNormal"/>
              <w:jc w:val="both"/>
            </w:pPr>
            <w:r>
              <w:t>"Строительство комбикормового завода"</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0,4</w:t>
            </w:r>
          </w:p>
        </w:tc>
        <w:tc>
          <w:tcPr>
            <w:tcW w:w="1474" w:type="dxa"/>
          </w:tcPr>
          <w:p w:rsidR="00412577" w:rsidRDefault="00412577">
            <w:pPr>
              <w:pStyle w:val="ConsPlusNormal"/>
              <w:jc w:val="both"/>
            </w:pPr>
            <w:r>
              <w:t>2015</w:t>
            </w:r>
          </w:p>
        </w:tc>
        <w:tc>
          <w:tcPr>
            <w:tcW w:w="1474" w:type="dxa"/>
          </w:tcPr>
          <w:p w:rsidR="00412577" w:rsidRDefault="00412577">
            <w:pPr>
              <w:pStyle w:val="ConsPlusNormal"/>
              <w:jc w:val="center"/>
            </w:pPr>
            <w:r>
              <w:t>15</w:t>
            </w:r>
          </w:p>
        </w:tc>
      </w:tr>
      <w:tr w:rsidR="00412577">
        <w:tc>
          <w:tcPr>
            <w:tcW w:w="454" w:type="dxa"/>
          </w:tcPr>
          <w:p w:rsidR="00412577" w:rsidRDefault="00412577">
            <w:pPr>
              <w:pStyle w:val="ConsPlusNormal"/>
              <w:jc w:val="both"/>
            </w:pPr>
            <w:r>
              <w:t>28.</w:t>
            </w:r>
          </w:p>
        </w:tc>
        <w:tc>
          <w:tcPr>
            <w:tcW w:w="2891" w:type="dxa"/>
          </w:tcPr>
          <w:p w:rsidR="00412577" w:rsidRDefault="00412577">
            <w:pPr>
              <w:pStyle w:val="ConsPlusNormal"/>
              <w:jc w:val="both"/>
            </w:pPr>
            <w:r>
              <w:t>ГК "Росатом"</w:t>
            </w:r>
          </w:p>
        </w:tc>
        <w:tc>
          <w:tcPr>
            <w:tcW w:w="3572" w:type="dxa"/>
          </w:tcPr>
          <w:p w:rsidR="00412577" w:rsidRDefault="00412577">
            <w:pPr>
              <w:pStyle w:val="ConsPlusNormal"/>
              <w:jc w:val="both"/>
            </w:pPr>
            <w:r>
              <w:t>"Сооружение Смоленской АЭС-2 по проекту ВВЭР-ТОИ"</w:t>
            </w:r>
          </w:p>
        </w:tc>
        <w:tc>
          <w:tcPr>
            <w:tcW w:w="1361" w:type="dxa"/>
          </w:tcPr>
          <w:p w:rsidR="00412577" w:rsidRDefault="00412577">
            <w:pPr>
              <w:pStyle w:val="ConsPlusNormal"/>
              <w:jc w:val="both"/>
            </w:pPr>
            <w:r>
              <w:t>подготовка к реализации</w:t>
            </w:r>
          </w:p>
        </w:tc>
        <w:tc>
          <w:tcPr>
            <w:tcW w:w="1928" w:type="dxa"/>
          </w:tcPr>
          <w:p w:rsidR="00412577" w:rsidRDefault="00412577">
            <w:pPr>
              <w:pStyle w:val="ConsPlusNormal"/>
              <w:jc w:val="center"/>
            </w:pPr>
            <w:r>
              <w:t>280,0</w:t>
            </w:r>
          </w:p>
        </w:tc>
        <w:tc>
          <w:tcPr>
            <w:tcW w:w="1474" w:type="dxa"/>
          </w:tcPr>
          <w:p w:rsidR="00412577" w:rsidRDefault="00412577">
            <w:pPr>
              <w:pStyle w:val="ConsPlusNormal"/>
              <w:jc w:val="both"/>
            </w:pPr>
            <w:r>
              <w:t>н/д</w:t>
            </w:r>
          </w:p>
        </w:tc>
        <w:tc>
          <w:tcPr>
            <w:tcW w:w="1474" w:type="dxa"/>
          </w:tcPr>
          <w:p w:rsidR="00412577" w:rsidRDefault="00412577">
            <w:pPr>
              <w:pStyle w:val="ConsPlusNormal"/>
              <w:jc w:val="both"/>
            </w:pPr>
            <w:r>
              <w:t>н/д</w:t>
            </w:r>
          </w:p>
        </w:tc>
      </w:tr>
      <w:tr w:rsidR="00412577">
        <w:tc>
          <w:tcPr>
            <w:tcW w:w="13154" w:type="dxa"/>
            <w:gridSpan w:val="7"/>
          </w:tcPr>
          <w:p w:rsidR="00412577" w:rsidRDefault="00412577">
            <w:pPr>
              <w:pStyle w:val="ConsPlusNormal"/>
              <w:jc w:val="center"/>
              <w:outlineLvl w:val="3"/>
            </w:pPr>
            <w:r>
              <w:t>Внебюджетные инфраструктурные проекты</w:t>
            </w:r>
          </w:p>
        </w:tc>
      </w:tr>
      <w:tr w:rsidR="00412577">
        <w:tc>
          <w:tcPr>
            <w:tcW w:w="454" w:type="dxa"/>
          </w:tcPr>
          <w:p w:rsidR="00412577" w:rsidRDefault="00412577">
            <w:pPr>
              <w:pStyle w:val="ConsPlusNormal"/>
              <w:jc w:val="both"/>
            </w:pPr>
            <w:r>
              <w:t>1.</w:t>
            </w:r>
          </w:p>
        </w:tc>
        <w:tc>
          <w:tcPr>
            <w:tcW w:w="2891" w:type="dxa"/>
          </w:tcPr>
          <w:p w:rsidR="00412577" w:rsidRDefault="00412577">
            <w:pPr>
              <w:pStyle w:val="ConsPlusNormal"/>
              <w:jc w:val="both"/>
            </w:pPr>
            <w:r>
              <w:t>ОАО "МРСК Центр"</w:t>
            </w:r>
          </w:p>
        </w:tc>
        <w:tc>
          <w:tcPr>
            <w:tcW w:w="3572" w:type="dxa"/>
          </w:tcPr>
          <w:p w:rsidR="00412577" w:rsidRDefault="00412577">
            <w:pPr>
              <w:pStyle w:val="ConsPlusNormal"/>
              <w:jc w:val="both"/>
            </w:pPr>
            <w:r>
              <w:t>ПС 220 кВ Смоленск-1 1 x 125</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2,1</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2.</w:t>
            </w:r>
          </w:p>
        </w:tc>
        <w:tc>
          <w:tcPr>
            <w:tcW w:w="2891" w:type="dxa"/>
          </w:tcPr>
          <w:p w:rsidR="00412577" w:rsidRDefault="00412577">
            <w:pPr>
              <w:pStyle w:val="ConsPlusNormal"/>
              <w:jc w:val="both"/>
            </w:pPr>
            <w:r>
              <w:t>ОАО "МРСК Центр"</w:t>
            </w:r>
          </w:p>
        </w:tc>
        <w:tc>
          <w:tcPr>
            <w:tcW w:w="3572" w:type="dxa"/>
          </w:tcPr>
          <w:p w:rsidR="00412577" w:rsidRDefault="00412577">
            <w:pPr>
              <w:pStyle w:val="ConsPlusNormal"/>
              <w:jc w:val="both"/>
            </w:pPr>
            <w:r>
              <w:t>ВЛ 220 кВ Восток - Дровнино 110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1,8</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3.</w:t>
            </w:r>
          </w:p>
        </w:tc>
        <w:tc>
          <w:tcPr>
            <w:tcW w:w="2891" w:type="dxa"/>
          </w:tcPr>
          <w:p w:rsidR="00412577" w:rsidRDefault="00412577">
            <w:pPr>
              <w:pStyle w:val="ConsPlusNormal"/>
              <w:jc w:val="both"/>
            </w:pPr>
            <w:r>
              <w:t>ОАО "МРСК Центр"</w:t>
            </w:r>
          </w:p>
        </w:tc>
        <w:tc>
          <w:tcPr>
            <w:tcW w:w="3572" w:type="dxa"/>
          </w:tcPr>
          <w:p w:rsidR="00412577" w:rsidRDefault="00412577">
            <w:pPr>
              <w:pStyle w:val="ConsPlusNormal"/>
              <w:jc w:val="both"/>
            </w:pPr>
            <w:r>
              <w:t xml:space="preserve">строительство ПС-110 кВ </w:t>
            </w:r>
            <w:r>
              <w:lastRenderedPageBreak/>
              <w:t>Новосельцы</w:t>
            </w:r>
          </w:p>
        </w:tc>
        <w:tc>
          <w:tcPr>
            <w:tcW w:w="1361" w:type="dxa"/>
          </w:tcPr>
          <w:p w:rsidR="00412577" w:rsidRDefault="00412577">
            <w:pPr>
              <w:pStyle w:val="ConsPlusNormal"/>
              <w:jc w:val="both"/>
            </w:pPr>
            <w:r>
              <w:lastRenderedPageBreak/>
              <w:t>реализуется</w:t>
            </w:r>
          </w:p>
        </w:tc>
        <w:tc>
          <w:tcPr>
            <w:tcW w:w="1928" w:type="dxa"/>
          </w:tcPr>
          <w:p w:rsidR="00412577" w:rsidRDefault="00412577">
            <w:pPr>
              <w:pStyle w:val="ConsPlusNormal"/>
              <w:jc w:val="center"/>
            </w:pPr>
            <w:r>
              <w:t>0,2</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lastRenderedPageBreak/>
              <w:t>4.</w:t>
            </w:r>
          </w:p>
        </w:tc>
        <w:tc>
          <w:tcPr>
            <w:tcW w:w="2891" w:type="dxa"/>
          </w:tcPr>
          <w:p w:rsidR="00412577" w:rsidRDefault="00412577">
            <w:pPr>
              <w:pStyle w:val="ConsPlusNormal"/>
              <w:jc w:val="both"/>
            </w:pPr>
            <w:r>
              <w:t>ОАО "МРСК Центр"</w:t>
            </w:r>
          </w:p>
        </w:tc>
        <w:tc>
          <w:tcPr>
            <w:tcW w:w="3572" w:type="dxa"/>
          </w:tcPr>
          <w:p w:rsidR="00412577" w:rsidRDefault="00412577">
            <w:pPr>
              <w:pStyle w:val="ConsPlusNormal"/>
              <w:jc w:val="both"/>
            </w:pPr>
            <w:r>
              <w:t>строительство участков ВЛ-175, ВЛ-178: 2-цепная отпайка на ПС 110/6/6 "Миловидово"</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0,1</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5.</w:t>
            </w:r>
          </w:p>
        </w:tc>
        <w:tc>
          <w:tcPr>
            <w:tcW w:w="2891" w:type="dxa"/>
          </w:tcPr>
          <w:p w:rsidR="00412577" w:rsidRDefault="00412577">
            <w:pPr>
              <w:pStyle w:val="ConsPlusNormal"/>
              <w:jc w:val="both"/>
            </w:pPr>
            <w:r>
              <w:t>ОАО "МРСК Центр"</w:t>
            </w:r>
          </w:p>
        </w:tc>
        <w:tc>
          <w:tcPr>
            <w:tcW w:w="3572" w:type="dxa"/>
          </w:tcPr>
          <w:p w:rsidR="00412577" w:rsidRDefault="00412577">
            <w:pPr>
              <w:pStyle w:val="ConsPlusNormal"/>
              <w:jc w:val="both"/>
            </w:pPr>
            <w:r>
              <w:t>строительство ВЛ-851, ВЛ-852. 2-цепная ВЛ-110 от ПС-220 кВ Смоленск-1 на ПС-110 кВ Диффузион, ПС-110 кВ Козино</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0,02</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6.</w:t>
            </w:r>
          </w:p>
        </w:tc>
        <w:tc>
          <w:tcPr>
            <w:tcW w:w="2891" w:type="dxa"/>
          </w:tcPr>
          <w:p w:rsidR="00412577" w:rsidRDefault="00412577">
            <w:pPr>
              <w:pStyle w:val="ConsPlusNormal"/>
              <w:jc w:val="both"/>
            </w:pPr>
            <w:r>
              <w:t>ОАО "Газпром газораспределение Смоленск"</w:t>
            </w:r>
          </w:p>
        </w:tc>
        <w:tc>
          <w:tcPr>
            <w:tcW w:w="3572" w:type="dxa"/>
          </w:tcPr>
          <w:p w:rsidR="00412577" w:rsidRDefault="00412577">
            <w:pPr>
              <w:pStyle w:val="ConsPlusNormal"/>
              <w:jc w:val="both"/>
            </w:pPr>
            <w:r>
              <w:t>газопровод (закольцовка) ТЭЦ-2, г. Смоленск (4,4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0,01</w:t>
            </w:r>
          </w:p>
        </w:tc>
        <w:tc>
          <w:tcPr>
            <w:tcW w:w="1474" w:type="dxa"/>
          </w:tcPr>
          <w:p w:rsidR="00412577" w:rsidRDefault="00412577">
            <w:pPr>
              <w:pStyle w:val="ConsPlusNormal"/>
              <w:jc w:val="both"/>
            </w:pPr>
            <w:r>
              <w:t>2013 - 2014</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7.</w:t>
            </w:r>
          </w:p>
        </w:tc>
        <w:tc>
          <w:tcPr>
            <w:tcW w:w="2891" w:type="dxa"/>
          </w:tcPr>
          <w:p w:rsidR="00412577" w:rsidRDefault="00412577">
            <w:pPr>
              <w:pStyle w:val="ConsPlusNormal"/>
              <w:jc w:val="both"/>
            </w:pPr>
            <w:r>
              <w:t>ОАО "Газпром газораспределение Смоленск"</w:t>
            </w:r>
          </w:p>
        </w:tc>
        <w:tc>
          <w:tcPr>
            <w:tcW w:w="3572" w:type="dxa"/>
          </w:tcPr>
          <w:p w:rsidR="00412577" w:rsidRDefault="00412577">
            <w:pPr>
              <w:pStyle w:val="ConsPlusNormal"/>
              <w:jc w:val="both"/>
            </w:pPr>
            <w:r>
              <w:t>муниципальное образование "Шумячский район". Газификация пгт. Шумячи (8,8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0,008</w:t>
            </w:r>
          </w:p>
        </w:tc>
        <w:tc>
          <w:tcPr>
            <w:tcW w:w="1474" w:type="dxa"/>
          </w:tcPr>
          <w:p w:rsidR="00412577" w:rsidRDefault="00412577">
            <w:pPr>
              <w:pStyle w:val="ConsPlusNormal"/>
              <w:jc w:val="both"/>
            </w:pPr>
            <w:r>
              <w:t>2014 - 2015</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8.</w:t>
            </w:r>
          </w:p>
        </w:tc>
        <w:tc>
          <w:tcPr>
            <w:tcW w:w="2891" w:type="dxa"/>
          </w:tcPr>
          <w:p w:rsidR="00412577" w:rsidRDefault="00412577">
            <w:pPr>
              <w:pStyle w:val="ConsPlusNormal"/>
              <w:jc w:val="both"/>
            </w:pPr>
            <w:r>
              <w:t>ОАО "Газпром газораспределение Смоленск"</w:t>
            </w:r>
          </w:p>
        </w:tc>
        <w:tc>
          <w:tcPr>
            <w:tcW w:w="3572" w:type="dxa"/>
          </w:tcPr>
          <w:p w:rsidR="00412577" w:rsidRDefault="00412577">
            <w:pPr>
              <w:pStyle w:val="ConsPlusNormal"/>
              <w:jc w:val="both"/>
            </w:pPr>
            <w:r>
              <w:t>муниципальное образование "Ельнинский район". Газопровод низкого давления в дер. Пронино (6,5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0,006</w:t>
            </w:r>
          </w:p>
        </w:tc>
        <w:tc>
          <w:tcPr>
            <w:tcW w:w="1474" w:type="dxa"/>
          </w:tcPr>
          <w:p w:rsidR="00412577" w:rsidRDefault="00412577">
            <w:pPr>
              <w:pStyle w:val="ConsPlusNormal"/>
              <w:jc w:val="both"/>
            </w:pPr>
            <w:r>
              <w:t>2014 - 2015</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9.</w:t>
            </w:r>
          </w:p>
        </w:tc>
        <w:tc>
          <w:tcPr>
            <w:tcW w:w="2891" w:type="dxa"/>
          </w:tcPr>
          <w:p w:rsidR="00412577" w:rsidRDefault="00412577">
            <w:pPr>
              <w:pStyle w:val="ConsPlusNormal"/>
              <w:jc w:val="both"/>
            </w:pPr>
            <w:r>
              <w:t>ОАО "Газпром газораспределение Смоленск"</w:t>
            </w:r>
          </w:p>
        </w:tc>
        <w:tc>
          <w:tcPr>
            <w:tcW w:w="3572" w:type="dxa"/>
          </w:tcPr>
          <w:p w:rsidR="00412577" w:rsidRDefault="00412577">
            <w:pPr>
              <w:pStyle w:val="ConsPlusNormal"/>
              <w:jc w:val="both"/>
            </w:pPr>
            <w:r>
              <w:t>муниципальное образование - Ершичский район. Газоснабжение жилых домов в с. Ворга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0,006</w:t>
            </w:r>
          </w:p>
        </w:tc>
        <w:tc>
          <w:tcPr>
            <w:tcW w:w="1474" w:type="dxa"/>
          </w:tcPr>
          <w:p w:rsidR="00412577" w:rsidRDefault="00412577">
            <w:pPr>
              <w:pStyle w:val="ConsPlusNormal"/>
              <w:jc w:val="both"/>
            </w:pPr>
            <w:r>
              <w:t>2013 - 2014</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10.</w:t>
            </w:r>
          </w:p>
        </w:tc>
        <w:tc>
          <w:tcPr>
            <w:tcW w:w="2891" w:type="dxa"/>
          </w:tcPr>
          <w:p w:rsidR="00412577" w:rsidRDefault="00412577">
            <w:pPr>
              <w:pStyle w:val="ConsPlusNormal"/>
              <w:jc w:val="both"/>
            </w:pPr>
            <w:r>
              <w:t>ОАО "Газпром газораспределение Смоленск"</w:t>
            </w:r>
          </w:p>
        </w:tc>
        <w:tc>
          <w:tcPr>
            <w:tcW w:w="3572" w:type="dxa"/>
          </w:tcPr>
          <w:p w:rsidR="00412577" w:rsidRDefault="00412577">
            <w:pPr>
              <w:pStyle w:val="ConsPlusNormal"/>
              <w:jc w:val="both"/>
            </w:pPr>
            <w:r>
              <w:t>муниципальное образование "Ярцевский район". Межпоселковый газопровод высокого давления до дер. Зайцево Ярцевского района (16,0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0,02</w:t>
            </w:r>
          </w:p>
        </w:tc>
        <w:tc>
          <w:tcPr>
            <w:tcW w:w="1474" w:type="dxa"/>
          </w:tcPr>
          <w:p w:rsidR="00412577" w:rsidRDefault="00412577">
            <w:pPr>
              <w:pStyle w:val="ConsPlusNormal"/>
              <w:jc w:val="both"/>
            </w:pPr>
            <w:r>
              <w:t>2012 - 2014</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11.</w:t>
            </w:r>
          </w:p>
        </w:tc>
        <w:tc>
          <w:tcPr>
            <w:tcW w:w="2891" w:type="dxa"/>
          </w:tcPr>
          <w:p w:rsidR="00412577" w:rsidRDefault="00412577">
            <w:pPr>
              <w:pStyle w:val="ConsPlusNormal"/>
              <w:jc w:val="both"/>
            </w:pPr>
            <w:r>
              <w:t xml:space="preserve">ОАО "Газпром </w:t>
            </w:r>
            <w:r>
              <w:lastRenderedPageBreak/>
              <w:t>газораспределение Смоленск"</w:t>
            </w:r>
          </w:p>
        </w:tc>
        <w:tc>
          <w:tcPr>
            <w:tcW w:w="3572" w:type="dxa"/>
          </w:tcPr>
          <w:p w:rsidR="00412577" w:rsidRDefault="00412577">
            <w:pPr>
              <w:pStyle w:val="ConsPlusNormal"/>
              <w:jc w:val="both"/>
            </w:pPr>
            <w:r>
              <w:lastRenderedPageBreak/>
              <w:t xml:space="preserve">муниципальное образование </w:t>
            </w:r>
            <w:r>
              <w:lastRenderedPageBreak/>
              <w:t>Руднянский район. Межпоселковый газопровод до дер. Казимирово Руднянского района (15,0 км)</w:t>
            </w:r>
          </w:p>
        </w:tc>
        <w:tc>
          <w:tcPr>
            <w:tcW w:w="1361" w:type="dxa"/>
          </w:tcPr>
          <w:p w:rsidR="00412577" w:rsidRDefault="00412577">
            <w:pPr>
              <w:pStyle w:val="ConsPlusNormal"/>
              <w:jc w:val="both"/>
            </w:pPr>
            <w:r>
              <w:lastRenderedPageBreak/>
              <w:t>реализуется</w:t>
            </w:r>
          </w:p>
        </w:tc>
        <w:tc>
          <w:tcPr>
            <w:tcW w:w="1928" w:type="dxa"/>
          </w:tcPr>
          <w:p w:rsidR="00412577" w:rsidRDefault="00412577">
            <w:pPr>
              <w:pStyle w:val="ConsPlusNormal"/>
              <w:jc w:val="center"/>
            </w:pPr>
            <w:r>
              <w:t>0,02</w:t>
            </w:r>
          </w:p>
        </w:tc>
        <w:tc>
          <w:tcPr>
            <w:tcW w:w="1474" w:type="dxa"/>
          </w:tcPr>
          <w:p w:rsidR="00412577" w:rsidRDefault="00412577">
            <w:pPr>
              <w:pStyle w:val="ConsPlusNormal"/>
              <w:jc w:val="both"/>
            </w:pPr>
            <w:r>
              <w:t>2013 - 2015</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lastRenderedPageBreak/>
              <w:t>12.</w:t>
            </w:r>
          </w:p>
        </w:tc>
        <w:tc>
          <w:tcPr>
            <w:tcW w:w="2891" w:type="dxa"/>
          </w:tcPr>
          <w:p w:rsidR="00412577" w:rsidRDefault="00412577">
            <w:pPr>
              <w:pStyle w:val="ConsPlusNormal"/>
              <w:jc w:val="both"/>
            </w:pPr>
            <w:r>
              <w:t>ОАО "Газпром газораспределение Смоленск"</w:t>
            </w:r>
          </w:p>
        </w:tc>
        <w:tc>
          <w:tcPr>
            <w:tcW w:w="3572" w:type="dxa"/>
          </w:tcPr>
          <w:p w:rsidR="00412577" w:rsidRDefault="00412577">
            <w:pPr>
              <w:pStyle w:val="ConsPlusNormal"/>
              <w:jc w:val="both"/>
            </w:pPr>
            <w:r>
              <w:t>муниципальное образование "Вяземский район". Межпоселковый газопровод высокого давления до дер. Черное, дер. Артемово, ст. Семлево Вяземского района (участок до дер. Черное) (1 очередь) (17,0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0,01</w:t>
            </w:r>
          </w:p>
        </w:tc>
        <w:tc>
          <w:tcPr>
            <w:tcW w:w="1474" w:type="dxa"/>
          </w:tcPr>
          <w:p w:rsidR="00412577" w:rsidRDefault="00412577">
            <w:pPr>
              <w:pStyle w:val="ConsPlusNormal"/>
              <w:jc w:val="both"/>
            </w:pPr>
            <w:r>
              <w:t>2013 - 2015</w:t>
            </w:r>
          </w:p>
        </w:tc>
        <w:tc>
          <w:tcPr>
            <w:tcW w:w="1474" w:type="dxa"/>
          </w:tcPr>
          <w:p w:rsidR="00412577" w:rsidRDefault="00412577">
            <w:pPr>
              <w:pStyle w:val="ConsPlusNormal"/>
              <w:jc w:val="center"/>
            </w:pPr>
          </w:p>
        </w:tc>
      </w:tr>
      <w:tr w:rsidR="00412577">
        <w:tc>
          <w:tcPr>
            <w:tcW w:w="13154" w:type="dxa"/>
            <w:gridSpan w:val="7"/>
          </w:tcPr>
          <w:p w:rsidR="00412577" w:rsidRDefault="00412577">
            <w:pPr>
              <w:pStyle w:val="ConsPlusNormal"/>
              <w:jc w:val="center"/>
              <w:outlineLvl w:val="3"/>
            </w:pPr>
            <w:r>
              <w:t>Бюджетные (в том числе инфраструктурные) проекты</w:t>
            </w:r>
          </w:p>
        </w:tc>
      </w:tr>
      <w:tr w:rsidR="00412577">
        <w:tc>
          <w:tcPr>
            <w:tcW w:w="454" w:type="dxa"/>
          </w:tcPr>
          <w:p w:rsidR="00412577" w:rsidRDefault="00412577">
            <w:pPr>
              <w:pStyle w:val="ConsPlusNormal"/>
              <w:jc w:val="both"/>
            </w:pPr>
            <w:r>
              <w:t>1.</w:t>
            </w:r>
          </w:p>
        </w:tc>
        <w:tc>
          <w:tcPr>
            <w:tcW w:w="2891" w:type="dxa"/>
          </w:tcPr>
          <w:p w:rsidR="00412577" w:rsidRDefault="00412577">
            <w:pPr>
              <w:pStyle w:val="ConsPlusNormal"/>
              <w:jc w:val="both"/>
            </w:pPr>
            <w:r>
              <w:t>Средства бюджета Смоленской области</w:t>
            </w:r>
          </w:p>
        </w:tc>
        <w:tc>
          <w:tcPr>
            <w:tcW w:w="3572" w:type="dxa"/>
          </w:tcPr>
          <w:p w:rsidR="00412577" w:rsidRDefault="00412577">
            <w:pPr>
              <w:pStyle w:val="ConsPlusNormal"/>
              <w:jc w:val="both"/>
            </w:pPr>
            <w:r>
              <w:t>"Строительство перинатального центра в г. Смоленске" (г. Смоленск)</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2,5</w:t>
            </w:r>
          </w:p>
        </w:tc>
        <w:tc>
          <w:tcPr>
            <w:tcW w:w="1474" w:type="dxa"/>
          </w:tcPr>
          <w:p w:rsidR="00412577" w:rsidRDefault="00412577">
            <w:pPr>
              <w:pStyle w:val="ConsPlusNormal"/>
              <w:jc w:val="both"/>
            </w:pPr>
            <w:r>
              <w:t>2013 - 2016</w:t>
            </w:r>
          </w:p>
        </w:tc>
        <w:tc>
          <w:tcPr>
            <w:tcW w:w="1474" w:type="dxa"/>
          </w:tcPr>
          <w:p w:rsidR="00412577" w:rsidRDefault="00412577">
            <w:pPr>
              <w:pStyle w:val="ConsPlusNormal"/>
              <w:jc w:val="center"/>
            </w:pPr>
            <w:r>
              <w:t>700</w:t>
            </w:r>
          </w:p>
        </w:tc>
      </w:tr>
      <w:tr w:rsidR="00412577">
        <w:tc>
          <w:tcPr>
            <w:tcW w:w="454" w:type="dxa"/>
          </w:tcPr>
          <w:p w:rsidR="00412577" w:rsidRDefault="00412577">
            <w:pPr>
              <w:pStyle w:val="ConsPlusNormal"/>
              <w:jc w:val="both"/>
            </w:pPr>
            <w:r>
              <w:t>2.</w:t>
            </w:r>
          </w:p>
        </w:tc>
        <w:tc>
          <w:tcPr>
            <w:tcW w:w="2891" w:type="dxa"/>
          </w:tcPr>
          <w:p w:rsidR="00412577" w:rsidRDefault="00412577">
            <w:pPr>
              <w:pStyle w:val="ConsPlusNormal"/>
              <w:jc w:val="both"/>
            </w:pPr>
            <w:r>
              <w:t>Смоленская область (с участием федерального бюджета)</w:t>
            </w:r>
          </w:p>
        </w:tc>
        <w:tc>
          <w:tcPr>
            <w:tcW w:w="3572" w:type="dxa"/>
          </w:tcPr>
          <w:p w:rsidR="00412577" w:rsidRDefault="00412577">
            <w:pPr>
              <w:pStyle w:val="ConsPlusNormal"/>
              <w:jc w:val="both"/>
            </w:pPr>
            <w:r>
              <w:t>строительство второй очереди смоленского областного государственного бюджетного учреждения "Реабилитационный центр для детей, подростков и инвалидов молодого возраста с ограниченными возможностями "Вишенки"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0,6</w:t>
            </w:r>
          </w:p>
        </w:tc>
        <w:tc>
          <w:tcPr>
            <w:tcW w:w="1474" w:type="dxa"/>
          </w:tcPr>
          <w:p w:rsidR="00412577" w:rsidRDefault="00412577">
            <w:pPr>
              <w:pStyle w:val="ConsPlusNormal"/>
              <w:jc w:val="both"/>
            </w:pPr>
            <w:r>
              <w:t>2013 - 2016</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3.</w:t>
            </w:r>
          </w:p>
        </w:tc>
        <w:tc>
          <w:tcPr>
            <w:tcW w:w="2891" w:type="dxa"/>
          </w:tcPr>
          <w:p w:rsidR="00412577" w:rsidRDefault="00412577">
            <w:pPr>
              <w:pStyle w:val="ConsPlusNormal"/>
              <w:jc w:val="both"/>
            </w:pPr>
            <w:r>
              <w:t>Смоленская область (с участием федерального бюджета)</w:t>
            </w:r>
          </w:p>
        </w:tc>
        <w:tc>
          <w:tcPr>
            <w:tcW w:w="3572" w:type="dxa"/>
          </w:tcPr>
          <w:p w:rsidR="00412577" w:rsidRDefault="00412577">
            <w:pPr>
              <w:pStyle w:val="ConsPlusNormal"/>
              <w:jc w:val="both"/>
            </w:pPr>
            <w:r>
              <w:t>муниципальное образование "Вяземский район". Крытый каток с искусственным льдом в г. Вязьме</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0,2</w:t>
            </w:r>
          </w:p>
        </w:tc>
        <w:tc>
          <w:tcPr>
            <w:tcW w:w="1474" w:type="dxa"/>
          </w:tcPr>
          <w:p w:rsidR="00412577" w:rsidRDefault="00412577">
            <w:pPr>
              <w:pStyle w:val="ConsPlusNormal"/>
              <w:jc w:val="both"/>
            </w:pPr>
            <w:r>
              <w:t>2014 - 2015</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4.</w:t>
            </w:r>
          </w:p>
        </w:tc>
        <w:tc>
          <w:tcPr>
            <w:tcW w:w="2891" w:type="dxa"/>
          </w:tcPr>
          <w:p w:rsidR="00412577" w:rsidRDefault="00412577">
            <w:pPr>
              <w:pStyle w:val="ConsPlusNormal"/>
              <w:jc w:val="both"/>
            </w:pPr>
            <w:r>
              <w:t>Смоленская область (с участием федерального бюджета)</w:t>
            </w:r>
          </w:p>
        </w:tc>
        <w:tc>
          <w:tcPr>
            <w:tcW w:w="3572" w:type="dxa"/>
          </w:tcPr>
          <w:p w:rsidR="00412577" w:rsidRDefault="00412577">
            <w:pPr>
              <w:pStyle w:val="ConsPlusNormal"/>
              <w:jc w:val="both"/>
            </w:pPr>
            <w:r>
              <w:t>муниципальное образование "город Десногорск". Универсальный спортивный комплекс с ледовым катком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both"/>
            </w:pPr>
            <w:r>
              <w:t>0,4, в т.ч. 0,07 - федеральный бюджет</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lastRenderedPageBreak/>
              <w:t>5.</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 Ершичский район. Детский сад в с. Ершичи на 150 мест</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0,09</w:t>
            </w:r>
          </w:p>
        </w:tc>
        <w:tc>
          <w:tcPr>
            <w:tcW w:w="1474" w:type="dxa"/>
          </w:tcPr>
          <w:p w:rsidR="00412577" w:rsidRDefault="00412577">
            <w:pPr>
              <w:pStyle w:val="ConsPlusNormal"/>
              <w:jc w:val="both"/>
            </w:pPr>
            <w:r>
              <w:t>2012 - 2014</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6.</w:t>
            </w:r>
          </w:p>
        </w:tc>
        <w:tc>
          <w:tcPr>
            <w:tcW w:w="2891" w:type="dxa"/>
          </w:tcPr>
          <w:p w:rsidR="00412577" w:rsidRDefault="00412577">
            <w:pPr>
              <w:pStyle w:val="ConsPlusNormal"/>
              <w:jc w:val="both"/>
            </w:pPr>
            <w:r>
              <w:t>Смоленская область (с участием федерального бюджета)</w:t>
            </w:r>
          </w:p>
        </w:tc>
        <w:tc>
          <w:tcPr>
            <w:tcW w:w="3572" w:type="dxa"/>
          </w:tcPr>
          <w:p w:rsidR="00412577" w:rsidRDefault="00412577">
            <w:pPr>
              <w:pStyle w:val="ConsPlusNormal"/>
              <w:jc w:val="both"/>
            </w:pPr>
            <w:r>
              <w:t>муниципальное образование "Темкинский район". Строительство физкультурно-оздоровительного комплекса в с. Темкино</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0,04</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7.</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строительство пристройки к зданию ОГБУЗ "Поликлиника N 2" в г. Смоленске</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0,08</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8.</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"Вяземский район". Выполнение строительно-монтажных работ на межпоселковом газопроводе высокого давления от г. Вязьмы до дер. Поляново, с. Семлево</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0,03</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9.</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 Ершичский район. Выполнение строительно-монтажных работ на межпоселковом газопроводе высокого давления от с. Ершичи до с. Кузьмичи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0,04</w:t>
            </w:r>
          </w:p>
        </w:tc>
        <w:tc>
          <w:tcPr>
            <w:tcW w:w="1474" w:type="dxa"/>
          </w:tcPr>
          <w:p w:rsidR="00412577" w:rsidRDefault="00412577">
            <w:pPr>
              <w:pStyle w:val="ConsPlusNormal"/>
              <w:jc w:val="both"/>
            </w:pPr>
            <w:r>
              <w:t>2013 - 2014</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10.</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"Кардымовский район". Выполнение строительно-монтажных работ на межпоселковом газопроводе высокого давления от дер. Мольково до деревень Ермачки, Волочня, Варваровщина (8,0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0,01</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lastRenderedPageBreak/>
              <w:t>11.</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"Кардымовский район". Выполнение строительно-монтажных работ на межпоселковом газопроводе высокого давления от с. Новодугино до дер. Бурцево, с. Тесово, дер. Татарка Новодугинского района (27,6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0,04</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12.</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"Ярцевский район". Выполнение строительно-монтажных работ на межпоселковом газопроводе высокого давления от дер. Суетово Ярцевского района до дер. Пушкино Сафоновского района (14,0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0,03</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13.</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"Хиславичский район". Выполнение строительно-монтажных работ на межпоселковом газопроводе высокого давления от дер. Мартыновка - дер. Черепово до дер. Никулино Хиславичского района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0,014</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14.</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"Ярцевский район". Выполнение строительно-монтажных работ на межпоселковом газопроводе от дер. Мирополье до дер. Репино Ярцевского района (6,0 км)</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0,02</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lastRenderedPageBreak/>
              <w:t>15.</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"Кардымовский район". Строительство путепровода через железную дорогу Москва - Минск на автомобильной дороге Ермачки - Сапочево - Красные Горы - Барсучки</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0,13</w:t>
            </w:r>
          </w:p>
        </w:tc>
        <w:tc>
          <w:tcPr>
            <w:tcW w:w="1474" w:type="dxa"/>
          </w:tcPr>
          <w:p w:rsidR="00412577" w:rsidRDefault="00412577">
            <w:pPr>
              <w:pStyle w:val="ConsPlusNormal"/>
              <w:jc w:val="both"/>
            </w:pPr>
            <w:r>
              <w:t>2014</w:t>
            </w: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16.</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муниципальное образование "Сафоновский район". Реконструкция автомобильной дороги Смоленск - Вязьма - Зубцов (участок Старой Смоленской дороги Смоленск - Вязьма) км 117 + 400 - км 123 + 700</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0,2</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17.</w:t>
            </w:r>
          </w:p>
        </w:tc>
        <w:tc>
          <w:tcPr>
            <w:tcW w:w="2891" w:type="dxa"/>
          </w:tcPr>
          <w:p w:rsidR="00412577" w:rsidRDefault="00412577">
            <w:pPr>
              <w:pStyle w:val="ConsPlusNormal"/>
              <w:jc w:val="both"/>
            </w:pPr>
            <w:r>
              <w:t>Смоленская область</w:t>
            </w:r>
          </w:p>
        </w:tc>
        <w:tc>
          <w:tcPr>
            <w:tcW w:w="3572" w:type="dxa"/>
          </w:tcPr>
          <w:p w:rsidR="00412577" w:rsidRDefault="00412577">
            <w:pPr>
              <w:pStyle w:val="ConsPlusNormal"/>
              <w:jc w:val="both"/>
            </w:pPr>
            <w:r>
              <w:t>город Смоленск. Проектирование и строительство локальных очистных сооружений ОГКУЗ "Смоленская областная клиническая психиатрическая больница"</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center"/>
            </w:pPr>
            <w:r>
              <w:t>0,06</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r w:rsidR="00412577">
        <w:tc>
          <w:tcPr>
            <w:tcW w:w="454" w:type="dxa"/>
          </w:tcPr>
          <w:p w:rsidR="00412577" w:rsidRDefault="00412577">
            <w:pPr>
              <w:pStyle w:val="ConsPlusNormal"/>
              <w:jc w:val="both"/>
            </w:pPr>
            <w:r>
              <w:t>18.</w:t>
            </w:r>
          </w:p>
        </w:tc>
        <w:tc>
          <w:tcPr>
            <w:tcW w:w="2891" w:type="dxa"/>
          </w:tcPr>
          <w:p w:rsidR="00412577" w:rsidRDefault="00412577">
            <w:pPr>
              <w:pStyle w:val="ConsPlusNormal"/>
              <w:jc w:val="both"/>
            </w:pPr>
            <w:r>
              <w:t>Смоленская область (с участием федерального бюджета)</w:t>
            </w:r>
          </w:p>
        </w:tc>
        <w:tc>
          <w:tcPr>
            <w:tcW w:w="3572" w:type="dxa"/>
          </w:tcPr>
          <w:p w:rsidR="00412577" w:rsidRDefault="00412577">
            <w:pPr>
              <w:pStyle w:val="ConsPlusNormal"/>
              <w:jc w:val="both"/>
            </w:pPr>
            <w:r>
              <w:t>муниципальное образование "Гагаринский район". Детский сад на 240 мест в г. Гагарине</w:t>
            </w:r>
          </w:p>
        </w:tc>
        <w:tc>
          <w:tcPr>
            <w:tcW w:w="1361" w:type="dxa"/>
          </w:tcPr>
          <w:p w:rsidR="00412577" w:rsidRDefault="00412577">
            <w:pPr>
              <w:pStyle w:val="ConsPlusNormal"/>
              <w:jc w:val="both"/>
            </w:pPr>
            <w:r>
              <w:t>реализуется</w:t>
            </w:r>
          </w:p>
        </w:tc>
        <w:tc>
          <w:tcPr>
            <w:tcW w:w="1928" w:type="dxa"/>
          </w:tcPr>
          <w:p w:rsidR="00412577" w:rsidRDefault="00412577">
            <w:pPr>
              <w:pStyle w:val="ConsPlusNormal"/>
              <w:jc w:val="both"/>
            </w:pPr>
            <w:r>
              <w:t>0,25, в т.ч. - 0,2 - федеральный бюджет; 0,007 - областной бюджет</w:t>
            </w:r>
          </w:p>
        </w:tc>
        <w:tc>
          <w:tcPr>
            <w:tcW w:w="1474" w:type="dxa"/>
          </w:tcPr>
          <w:p w:rsidR="00412577" w:rsidRDefault="00412577">
            <w:pPr>
              <w:pStyle w:val="ConsPlusNormal"/>
              <w:jc w:val="center"/>
            </w:pPr>
          </w:p>
        </w:tc>
        <w:tc>
          <w:tcPr>
            <w:tcW w:w="1474" w:type="dxa"/>
          </w:tcPr>
          <w:p w:rsidR="00412577" w:rsidRDefault="00412577">
            <w:pPr>
              <w:pStyle w:val="ConsPlusNormal"/>
              <w:jc w:val="center"/>
            </w:pP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outlineLvl w:val="1"/>
      </w:pPr>
      <w:r>
        <w:t>Приложение 2</w:t>
      </w:r>
    </w:p>
    <w:p w:rsidR="00412577" w:rsidRDefault="00412577">
      <w:pPr>
        <w:pStyle w:val="ConsPlusNormal"/>
        <w:jc w:val="right"/>
      </w:pPr>
    </w:p>
    <w:p w:rsidR="00412577" w:rsidRDefault="00412577">
      <w:pPr>
        <w:pStyle w:val="ConsPlusTitle"/>
        <w:jc w:val="center"/>
      </w:pPr>
      <w:r>
        <w:t>ИЗМЕНЕНИЕ</w:t>
      </w:r>
    </w:p>
    <w:p w:rsidR="00412577" w:rsidRDefault="00412577">
      <w:pPr>
        <w:pStyle w:val="ConsPlusTitle"/>
        <w:jc w:val="center"/>
      </w:pPr>
      <w:r>
        <w:t>ОЦЕНКИ ПОЛНОТЫ ВНЕДРЕНИЯ ПОЛОЖЕНИЙ СТАНДАРТА В СМОЛЕНСКОЙ</w:t>
      </w:r>
    </w:p>
    <w:p w:rsidR="00412577" w:rsidRDefault="00412577">
      <w:pPr>
        <w:pStyle w:val="ConsPlusTitle"/>
        <w:jc w:val="center"/>
      </w:pPr>
      <w:r>
        <w:t>ОБЛАСТИ (ЗА ПЕРИОД С 01.10.13 ПО 01.03.14)</w:t>
      </w:r>
    </w:p>
    <w:p w:rsidR="00412577" w:rsidRDefault="00412577">
      <w:pPr>
        <w:pStyle w:val="ConsPlusNormal"/>
        <w:jc w:val="right"/>
      </w:pPr>
    </w:p>
    <w:p w:rsidR="00412577" w:rsidRDefault="00412577">
      <w:pPr>
        <w:pStyle w:val="ConsPlusNormal"/>
        <w:jc w:val="right"/>
        <w:outlineLvl w:val="2"/>
      </w:pPr>
      <w:r>
        <w:t>Таблица 30</w:t>
      </w:r>
    </w:p>
    <w:p w:rsidR="00412577" w:rsidRDefault="00412577">
      <w:pPr>
        <w:pStyle w:val="ConsPlusNormal"/>
        <w:jc w:val="right"/>
      </w:pPr>
    </w:p>
    <w:p w:rsidR="00412577" w:rsidRDefault="00412577">
      <w:pPr>
        <w:pStyle w:val="ConsPlusNormal"/>
        <w:jc w:val="center"/>
      </w:pPr>
      <w:r>
        <w:t>Изменение оценки полноты внедрения положений Стандарта</w:t>
      </w:r>
    </w:p>
    <w:p w:rsidR="00412577" w:rsidRDefault="00412577">
      <w:pPr>
        <w:pStyle w:val="ConsPlusNormal"/>
        <w:jc w:val="center"/>
      </w:pPr>
      <w:r>
        <w:t xml:space="preserve">в Смоленской области (за период с 01.10.13 по 01.03.14) </w:t>
      </w:r>
      <w:hyperlink w:anchor="P6177" w:history="1">
        <w:r>
          <w:rPr>
            <w:color w:val="0000FF"/>
          </w:rPr>
          <w:t>&lt;42&gt;</w:t>
        </w:r>
      </w:hyperlink>
    </w:p>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69" w:name="P6177"/>
      <w:bookmarkEnd w:id="69"/>
      <w:r>
        <w:t>&lt;42&gt; Оценка по методике ООО "Ки Партнер".</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587"/>
        <w:gridCol w:w="907"/>
        <w:gridCol w:w="907"/>
        <w:gridCol w:w="1247"/>
        <w:gridCol w:w="1587"/>
      </w:tblGrid>
      <w:tr w:rsidR="00412577">
        <w:tc>
          <w:tcPr>
            <w:tcW w:w="1191" w:type="dxa"/>
          </w:tcPr>
          <w:p w:rsidR="00412577" w:rsidRDefault="00412577">
            <w:pPr>
              <w:pStyle w:val="ConsPlusNormal"/>
              <w:jc w:val="center"/>
            </w:pPr>
            <w:r>
              <w:t>Пункт Стандарта</w:t>
            </w:r>
          </w:p>
        </w:tc>
        <w:tc>
          <w:tcPr>
            <w:tcW w:w="2438" w:type="dxa"/>
          </w:tcPr>
          <w:p w:rsidR="00412577" w:rsidRDefault="00412577">
            <w:pPr>
              <w:pStyle w:val="ConsPlusNormal"/>
              <w:jc w:val="center"/>
            </w:pPr>
            <w:r>
              <w:t>Положения Стандарта</w:t>
            </w:r>
          </w:p>
        </w:tc>
        <w:tc>
          <w:tcPr>
            <w:tcW w:w="1587" w:type="dxa"/>
          </w:tcPr>
          <w:p w:rsidR="00412577" w:rsidRDefault="00412577">
            <w:pPr>
              <w:pStyle w:val="ConsPlusNormal"/>
              <w:jc w:val="center"/>
            </w:pPr>
            <w:r>
              <w:t>Результат оценки соответствия требованиям Стандарта на 1 октября 2013</w:t>
            </w:r>
          </w:p>
        </w:tc>
        <w:tc>
          <w:tcPr>
            <w:tcW w:w="907" w:type="dxa"/>
          </w:tcPr>
          <w:p w:rsidR="00412577" w:rsidRDefault="00412577">
            <w:pPr>
              <w:pStyle w:val="ConsPlusNormal"/>
              <w:jc w:val="center"/>
            </w:pPr>
            <w:r>
              <w:t>Оценка на 1 октября 2013</w:t>
            </w:r>
          </w:p>
        </w:tc>
        <w:tc>
          <w:tcPr>
            <w:tcW w:w="907" w:type="dxa"/>
          </w:tcPr>
          <w:p w:rsidR="00412577" w:rsidRDefault="00412577">
            <w:pPr>
              <w:pStyle w:val="ConsPlusNormal"/>
              <w:jc w:val="center"/>
            </w:pPr>
            <w:r>
              <w:t>Оценка на 1 марта 2014</w:t>
            </w:r>
          </w:p>
        </w:tc>
        <w:tc>
          <w:tcPr>
            <w:tcW w:w="1247" w:type="dxa"/>
          </w:tcPr>
          <w:p w:rsidR="00412577" w:rsidRDefault="00412577">
            <w:pPr>
              <w:pStyle w:val="ConsPlusNormal"/>
              <w:jc w:val="center"/>
            </w:pPr>
            <w:r>
              <w:t>Изменение в баллах</w:t>
            </w:r>
          </w:p>
        </w:tc>
        <w:tc>
          <w:tcPr>
            <w:tcW w:w="1587" w:type="dxa"/>
          </w:tcPr>
          <w:p w:rsidR="00412577" w:rsidRDefault="00412577">
            <w:pPr>
              <w:pStyle w:val="ConsPlusNormal"/>
              <w:jc w:val="center"/>
            </w:pPr>
            <w:r>
              <w:t>Результат оценки соответствия требованиям Стандарта на 1 марта 2014</w:t>
            </w:r>
          </w:p>
        </w:tc>
      </w:tr>
      <w:tr w:rsidR="00412577">
        <w:tc>
          <w:tcPr>
            <w:tcW w:w="1191" w:type="dxa"/>
          </w:tcPr>
          <w:p w:rsidR="00412577" w:rsidRDefault="00412577">
            <w:pPr>
              <w:pStyle w:val="ConsPlusNormal"/>
              <w:jc w:val="both"/>
            </w:pPr>
            <w:r>
              <w:t>1.</w:t>
            </w:r>
          </w:p>
        </w:tc>
        <w:tc>
          <w:tcPr>
            <w:tcW w:w="2438" w:type="dxa"/>
          </w:tcPr>
          <w:p w:rsidR="00412577" w:rsidRDefault="00412577">
            <w:pPr>
              <w:pStyle w:val="ConsPlusNormal"/>
              <w:jc w:val="both"/>
            </w:pPr>
            <w:r>
              <w:t>Утверждение высшими органами государственной власти субъекта Российской Федерации Инвестиционной стратегии региона</w:t>
            </w:r>
          </w:p>
        </w:tc>
        <w:tc>
          <w:tcPr>
            <w:tcW w:w="1587" w:type="dxa"/>
          </w:tcPr>
          <w:p w:rsidR="00412577" w:rsidRDefault="00412577">
            <w:pPr>
              <w:pStyle w:val="ConsPlusNormal"/>
              <w:jc w:val="both"/>
            </w:pPr>
            <w:r>
              <w:t>не соответствует</w:t>
            </w:r>
          </w:p>
        </w:tc>
        <w:tc>
          <w:tcPr>
            <w:tcW w:w="907" w:type="dxa"/>
          </w:tcPr>
          <w:p w:rsidR="00412577" w:rsidRDefault="00412577">
            <w:pPr>
              <w:pStyle w:val="ConsPlusNormal"/>
              <w:jc w:val="center"/>
            </w:pPr>
            <w:r>
              <w:t>3</w:t>
            </w:r>
          </w:p>
        </w:tc>
        <w:tc>
          <w:tcPr>
            <w:tcW w:w="907" w:type="dxa"/>
          </w:tcPr>
          <w:p w:rsidR="00412577" w:rsidRDefault="00412577">
            <w:pPr>
              <w:pStyle w:val="ConsPlusNormal"/>
              <w:jc w:val="center"/>
            </w:pPr>
            <w:r>
              <w:t>8</w:t>
            </w:r>
          </w:p>
        </w:tc>
        <w:tc>
          <w:tcPr>
            <w:tcW w:w="1247" w:type="dxa"/>
          </w:tcPr>
          <w:p w:rsidR="00412577" w:rsidRDefault="00412577">
            <w:pPr>
              <w:pStyle w:val="ConsPlusNormal"/>
              <w:jc w:val="center"/>
            </w:pPr>
            <w:r>
              <w:t>5</w:t>
            </w:r>
          </w:p>
        </w:tc>
        <w:tc>
          <w:tcPr>
            <w:tcW w:w="1587" w:type="dxa"/>
          </w:tcPr>
          <w:p w:rsidR="00412577" w:rsidRDefault="00412577">
            <w:pPr>
              <w:pStyle w:val="ConsPlusNormal"/>
              <w:jc w:val="both"/>
            </w:pPr>
            <w:r>
              <w:t>частично соответствует (документ пока не утвержден)</w:t>
            </w:r>
          </w:p>
        </w:tc>
      </w:tr>
      <w:tr w:rsidR="00412577">
        <w:tc>
          <w:tcPr>
            <w:tcW w:w="1191" w:type="dxa"/>
          </w:tcPr>
          <w:p w:rsidR="00412577" w:rsidRDefault="00412577">
            <w:pPr>
              <w:pStyle w:val="ConsPlusNormal"/>
              <w:jc w:val="both"/>
            </w:pPr>
            <w:r>
              <w:lastRenderedPageBreak/>
              <w:t>2.</w:t>
            </w:r>
          </w:p>
        </w:tc>
        <w:tc>
          <w:tcPr>
            <w:tcW w:w="2438" w:type="dxa"/>
          </w:tcPr>
          <w:p w:rsidR="00412577" w:rsidRDefault="00412577">
            <w:pPr>
              <w:pStyle w:val="ConsPlusNormal"/>
              <w:jc w:val="both"/>
            </w:pPr>
            <w:r>
              <w:t>Формирование и ежегодное обновление Плана создания инвестиционных объектов и объектов инфраструктуры в регионе</w:t>
            </w:r>
          </w:p>
        </w:tc>
        <w:tc>
          <w:tcPr>
            <w:tcW w:w="1587" w:type="dxa"/>
          </w:tcPr>
          <w:p w:rsidR="00412577" w:rsidRDefault="00412577">
            <w:pPr>
              <w:pStyle w:val="ConsPlusNormal"/>
              <w:jc w:val="both"/>
            </w:pPr>
            <w:r>
              <w:t>соответствует</w:t>
            </w:r>
          </w:p>
        </w:tc>
        <w:tc>
          <w:tcPr>
            <w:tcW w:w="907" w:type="dxa"/>
          </w:tcPr>
          <w:p w:rsidR="00412577" w:rsidRDefault="00412577">
            <w:pPr>
              <w:pStyle w:val="ConsPlusNormal"/>
              <w:jc w:val="center"/>
            </w:pPr>
            <w:r>
              <w:t>8</w:t>
            </w:r>
          </w:p>
        </w:tc>
        <w:tc>
          <w:tcPr>
            <w:tcW w:w="907" w:type="dxa"/>
          </w:tcPr>
          <w:p w:rsidR="00412577" w:rsidRDefault="00412577">
            <w:pPr>
              <w:pStyle w:val="ConsPlusNormal"/>
              <w:jc w:val="center"/>
            </w:pPr>
            <w:r>
              <w:t>9</w:t>
            </w:r>
          </w:p>
        </w:tc>
        <w:tc>
          <w:tcPr>
            <w:tcW w:w="1247" w:type="dxa"/>
          </w:tcPr>
          <w:p w:rsidR="00412577" w:rsidRDefault="00412577">
            <w:pPr>
              <w:pStyle w:val="ConsPlusNormal"/>
              <w:jc w:val="center"/>
            </w:pPr>
            <w:r>
              <w:t>1</w:t>
            </w:r>
          </w:p>
        </w:tc>
        <w:tc>
          <w:tcPr>
            <w:tcW w:w="1587" w:type="dxa"/>
          </w:tcPr>
          <w:p w:rsidR="00412577" w:rsidRDefault="00412577">
            <w:pPr>
              <w:pStyle w:val="ConsPlusNormal"/>
              <w:jc w:val="both"/>
            </w:pPr>
            <w:r>
              <w:t>соответствует</w:t>
            </w:r>
          </w:p>
        </w:tc>
      </w:tr>
      <w:tr w:rsidR="00412577">
        <w:tc>
          <w:tcPr>
            <w:tcW w:w="1191" w:type="dxa"/>
          </w:tcPr>
          <w:p w:rsidR="00412577" w:rsidRDefault="00412577">
            <w:pPr>
              <w:pStyle w:val="ConsPlusNormal"/>
              <w:jc w:val="both"/>
            </w:pPr>
            <w:r>
              <w:t>3.</w:t>
            </w:r>
          </w:p>
        </w:tc>
        <w:tc>
          <w:tcPr>
            <w:tcW w:w="2438" w:type="dxa"/>
          </w:tcPr>
          <w:p w:rsidR="00412577" w:rsidRDefault="00412577">
            <w:pPr>
              <w:pStyle w:val="ConsPlusNormal"/>
              <w:jc w:val="both"/>
            </w:pPr>
            <w:r>
              <w:t>Ежегодное послание Губернатора "Инвестиционный климат и инвестиционная политика"</w:t>
            </w:r>
          </w:p>
        </w:tc>
        <w:tc>
          <w:tcPr>
            <w:tcW w:w="1587" w:type="dxa"/>
          </w:tcPr>
          <w:p w:rsidR="00412577" w:rsidRDefault="00412577">
            <w:pPr>
              <w:pStyle w:val="ConsPlusNormal"/>
              <w:jc w:val="both"/>
            </w:pPr>
            <w:r>
              <w:t>соответствует</w:t>
            </w:r>
          </w:p>
        </w:tc>
        <w:tc>
          <w:tcPr>
            <w:tcW w:w="907" w:type="dxa"/>
          </w:tcPr>
          <w:p w:rsidR="00412577" w:rsidRDefault="00412577">
            <w:pPr>
              <w:pStyle w:val="ConsPlusNormal"/>
              <w:jc w:val="center"/>
            </w:pPr>
            <w:r>
              <w:t>7</w:t>
            </w:r>
          </w:p>
        </w:tc>
        <w:tc>
          <w:tcPr>
            <w:tcW w:w="907" w:type="dxa"/>
          </w:tcPr>
          <w:p w:rsidR="00412577" w:rsidRDefault="00412577">
            <w:pPr>
              <w:pStyle w:val="ConsPlusNormal"/>
              <w:jc w:val="center"/>
            </w:pPr>
            <w:r>
              <w:t>8</w:t>
            </w:r>
          </w:p>
        </w:tc>
        <w:tc>
          <w:tcPr>
            <w:tcW w:w="1247" w:type="dxa"/>
          </w:tcPr>
          <w:p w:rsidR="00412577" w:rsidRDefault="00412577">
            <w:pPr>
              <w:pStyle w:val="ConsPlusNormal"/>
              <w:jc w:val="center"/>
            </w:pPr>
            <w:r>
              <w:t>1</w:t>
            </w:r>
          </w:p>
        </w:tc>
        <w:tc>
          <w:tcPr>
            <w:tcW w:w="1587" w:type="dxa"/>
          </w:tcPr>
          <w:p w:rsidR="00412577" w:rsidRDefault="00412577">
            <w:pPr>
              <w:pStyle w:val="ConsPlusNormal"/>
              <w:jc w:val="both"/>
            </w:pPr>
            <w:r>
              <w:t>соответствует</w:t>
            </w:r>
          </w:p>
        </w:tc>
      </w:tr>
      <w:tr w:rsidR="00412577">
        <w:tc>
          <w:tcPr>
            <w:tcW w:w="1191" w:type="dxa"/>
          </w:tcPr>
          <w:p w:rsidR="00412577" w:rsidRDefault="00412577">
            <w:pPr>
              <w:pStyle w:val="ConsPlusNormal"/>
              <w:jc w:val="both"/>
            </w:pPr>
            <w:r>
              <w:t>4.</w:t>
            </w:r>
          </w:p>
        </w:tc>
        <w:tc>
          <w:tcPr>
            <w:tcW w:w="2438" w:type="dxa"/>
          </w:tcPr>
          <w:p w:rsidR="00412577" w:rsidRDefault="00412577">
            <w:pPr>
              <w:pStyle w:val="ConsPlusNormal"/>
              <w:jc w:val="both"/>
            </w:pPr>
            <w:r>
              <w:t>Принятие НПА о защите прав инвесторов и механизмах поддержки инвестиционной деятельности</w:t>
            </w:r>
          </w:p>
        </w:tc>
        <w:tc>
          <w:tcPr>
            <w:tcW w:w="1587" w:type="dxa"/>
          </w:tcPr>
          <w:p w:rsidR="00412577" w:rsidRDefault="00412577">
            <w:pPr>
              <w:pStyle w:val="ConsPlusNormal"/>
              <w:jc w:val="both"/>
            </w:pPr>
            <w:r>
              <w:t>частично соответствует</w:t>
            </w:r>
          </w:p>
        </w:tc>
        <w:tc>
          <w:tcPr>
            <w:tcW w:w="907" w:type="dxa"/>
          </w:tcPr>
          <w:p w:rsidR="00412577" w:rsidRDefault="00412577">
            <w:pPr>
              <w:pStyle w:val="ConsPlusNormal"/>
              <w:jc w:val="center"/>
            </w:pPr>
            <w:r>
              <w:t>3</w:t>
            </w:r>
          </w:p>
        </w:tc>
        <w:tc>
          <w:tcPr>
            <w:tcW w:w="907" w:type="dxa"/>
          </w:tcPr>
          <w:p w:rsidR="00412577" w:rsidRDefault="00412577">
            <w:pPr>
              <w:pStyle w:val="ConsPlusNormal"/>
              <w:jc w:val="center"/>
            </w:pPr>
            <w:r>
              <w:t>4</w:t>
            </w:r>
          </w:p>
        </w:tc>
        <w:tc>
          <w:tcPr>
            <w:tcW w:w="1247" w:type="dxa"/>
          </w:tcPr>
          <w:p w:rsidR="00412577" w:rsidRDefault="00412577">
            <w:pPr>
              <w:pStyle w:val="ConsPlusNormal"/>
              <w:jc w:val="center"/>
            </w:pPr>
            <w:r>
              <w:t>1</w:t>
            </w:r>
          </w:p>
        </w:tc>
        <w:tc>
          <w:tcPr>
            <w:tcW w:w="1587" w:type="dxa"/>
          </w:tcPr>
          <w:p w:rsidR="00412577" w:rsidRDefault="00412577">
            <w:pPr>
              <w:pStyle w:val="ConsPlusNormal"/>
              <w:jc w:val="both"/>
            </w:pPr>
            <w:r>
              <w:t>частично соответствует</w:t>
            </w:r>
          </w:p>
        </w:tc>
      </w:tr>
      <w:tr w:rsidR="00412577">
        <w:tc>
          <w:tcPr>
            <w:tcW w:w="1191" w:type="dxa"/>
          </w:tcPr>
          <w:p w:rsidR="00412577" w:rsidRDefault="00412577">
            <w:pPr>
              <w:pStyle w:val="ConsPlusNormal"/>
              <w:jc w:val="both"/>
            </w:pPr>
            <w:r>
              <w:t>5.</w:t>
            </w:r>
          </w:p>
        </w:tc>
        <w:tc>
          <w:tcPr>
            <w:tcW w:w="2438" w:type="dxa"/>
          </w:tcPr>
          <w:p w:rsidR="00412577" w:rsidRDefault="00412577">
            <w:pPr>
              <w:pStyle w:val="ConsPlusNormal"/>
              <w:jc w:val="both"/>
            </w:pPr>
            <w:r>
              <w:t>Наличие Совета по улучшению инвестиционного климата</w:t>
            </w:r>
          </w:p>
        </w:tc>
        <w:tc>
          <w:tcPr>
            <w:tcW w:w="1587" w:type="dxa"/>
          </w:tcPr>
          <w:p w:rsidR="00412577" w:rsidRDefault="00412577">
            <w:pPr>
              <w:pStyle w:val="ConsPlusNormal"/>
              <w:jc w:val="both"/>
            </w:pPr>
            <w:r>
              <w:t>частично соответствует</w:t>
            </w:r>
          </w:p>
        </w:tc>
        <w:tc>
          <w:tcPr>
            <w:tcW w:w="907" w:type="dxa"/>
          </w:tcPr>
          <w:p w:rsidR="00412577" w:rsidRDefault="00412577">
            <w:pPr>
              <w:pStyle w:val="ConsPlusNormal"/>
              <w:jc w:val="center"/>
            </w:pPr>
            <w:r>
              <w:t>5</w:t>
            </w:r>
          </w:p>
        </w:tc>
        <w:tc>
          <w:tcPr>
            <w:tcW w:w="907" w:type="dxa"/>
          </w:tcPr>
          <w:p w:rsidR="00412577" w:rsidRDefault="00412577">
            <w:pPr>
              <w:pStyle w:val="ConsPlusNormal"/>
              <w:jc w:val="center"/>
            </w:pPr>
            <w:r>
              <w:t>8</w:t>
            </w:r>
          </w:p>
        </w:tc>
        <w:tc>
          <w:tcPr>
            <w:tcW w:w="1247" w:type="dxa"/>
          </w:tcPr>
          <w:p w:rsidR="00412577" w:rsidRDefault="00412577">
            <w:pPr>
              <w:pStyle w:val="ConsPlusNormal"/>
              <w:jc w:val="center"/>
            </w:pPr>
            <w:r>
              <w:t>3</w:t>
            </w:r>
          </w:p>
        </w:tc>
        <w:tc>
          <w:tcPr>
            <w:tcW w:w="1587" w:type="dxa"/>
          </w:tcPr>
          <w:p w:rsidR="00412577" w:rsidRDefault="00412577">
            <w:pPr>
              <w:pStyle w:val="ConsPlusNormal"/>
              <w:jc w:val="both"/>
            </w:pPr>
            <w:r>
              <w:t>соответствует</w:t>
            </w:r>
          </w:p>
        </w:tc>
      </w:tr>
      <w:tr w:rsidR="00412577">
        <w:tc>
          <w:tcPr>
            <w:tcW w:w="1191" w:type="dxa"/>
          </w:tcPr>
          <w:p w:rsidR="00412577" w:rsidRDefault="00412577">
            <w:pPr>
              <w:pStyle w:val="ConsPlusNormal"/>
              <w:jc w:val="both"/>
            </w:pPr>
            <w:r>
              <w:t>6.</w:t>
            </w:r>
          </w:p>
        </w:tc>
        <w:tc>
          <w:tcPr>
            <w:tcW w:w="2438" w:type="dxa"/>
          </w:tcPr>
          <w:p w:rsidR="00412577" w:rsidRDefault="00412577">
            <w:pPr>
              <w:pStyle w:val="ConsPlusNormal"/>
              <w:jc w:val="both"/>
            </w:pPr>
            <w:r>
              <w:t>Наличие специализированной организации по привлечению инвестиций и работе с инвесторами</w:t>
            </w:r>
          </w:p>
        </w:tc>
        <w:tc>
          <w:tcPr>
            <w:tcW w:w="1587" w:type="dxa"/>
          </w:tcPr>
          <w:p w:rsidR="00412577" w:rsidRDefault="00412577">
            <w:pPr>
              <w:pStyle w:val="ConsPlusNormal"/>
              <w:jc w:val="both"/>
            </w:pPr>
            <w:r>
              <w:t>не соответствует</w:t>
            </w:r>
          </w:p>
        </w:tc>
        <w:tc>
          <w:tcPr>
            <w:tcW w:w="907" w:type="dxa"/>
          </w:tcPr>
          <w:p w:rsidR="00412577" w:rsidRDefault="00412577">
            <w:pPr>
              <w:pStyle w:val="ConsPlusNormal"/>
              <w:jc w:val="center"/>
            </w:pPr>
            <w:r>
              <w:t>1</w:t>
            </w:r>
          </w:p>
        </w:tc>
        <w:tc>
          <w:tcPr>
            <w:tcW w:w="907" w:type="dxa"/>
          </w:tcPr>
          <w:p w:rsidR="00412577" w:rsidRDefault="00412577">
            <w:pPr>
              <w:pStyle w:val="ConsPlusNormal"/>
              <w:jc w:val="center"/>
            </w:pPr>
            <w:r>
              <w:t>4</w:t>
            </w:r>
          </w:p>
        </w:tc>
        <w:tc>
          <w:tcPr>
            <w:tcW w:w="1247" w:type="dxa"/>
          </w:tcPr>
          <w:p w:rsidR="00412577" w:rsidRDefault="00412577">
            <w:pPr>
              <w:pStyle w:val="ConsPlusNormal"/>
              <w:jc w:val="center"/>
            </w:pPr>
            <w:r>
              <w:t>3</w:t>
            </w:r>
          </w:p>
        </w:tc>
        <w:tc>
          <w:tcPr>
            <w:tcW w:w="1587" w:type="dxa"/>
          </w:tcPr>
          <w:p w:rsidR="00412577" w:rsidRDefault="00412577">
            <w:pPr>
              <w:pStyle w:val="ConsPlusNormal"/>
              <w:jc w:val="both"/>
            </w:pPr>
            <w:r>
              <w:t>частично соответствует</w:t>
            </w:r>
          </w:p>
        </w:tc>
      </w:tr>
      <w:tr w:rsidR="00412577">
        <w:tc>
          <w:tcPr>
            <w:tcW w:w="1191" w:type="dxa"/>
          </w:tcPr>
          <w:p w:rsidR="00412577" w:rsidRDefault="00412577">
            <w:pPr>
              <w:pStyle w:val="ConsPlusNormal"/>
              <w:jc w:val="both"/>
            </w:pPr>
            <w:r>
              <w:t>7.</w:t>
            </w:r>
          </w:p>
        </w:tc>
        <w:tc>
          <w:tcPr>
            <w:tcW w:w="2438" w:type="dxa"/>
          </w:tcPr>
          <w:p w:rsidR="00412577" w:rsidRDefault="00412577">
            <w:pPr>
              <w:pStyle w:val="ConsPlusNormal"/>
              <w:jc w:val="both"/>
            </w:pPr>
            <w:r>
              <w:t xml:space="preserve">Наличие доступной инфраструктуры для </w:t>
            </w:r>
            <w:r>
              <w:lastRenderedPageBreak/>
              <w:t>размещения производственных и иных объектов инвесторов</w:t>
            </w:r>
          </w:p>
        </w:tc>
        <w:tc>
          <w:tcPr>
            <w:tcW w:w="1587" w:type="dxa"/>
          </w:tcPr>
          <w:p w:rsidR="00412577" w:rsidRDefault="00412577">
            <w:pPr>
              <w:pStyle w:val="ConsPlusNormal"/>
              <w:jc w:val="both"/>
            </w:pPr>
            <w:r>
              <w:lastRenderedPageBreak/>
              <w:t>частично соответствует</w:t>
            </w:r>
          </w:p>
        </w:tc>
        <w:tc>
          <w:tcPr>
            <w:tcW w:w="907" w:type="dxa"/>
          </w:tcPr>
          <w:p w:rsidR="00412577" w:rsidRDefault="00412577">
            <w:pPr>
              <w:pStyle w:val="ConsPlusNormal"/>
              <w:jc w:val="center"/>
            </w:pPr>
            <w:r>
              <w:t>6</w:t>
            </w:r>
          </w:p>
        </w:tc>
        <w:tc>
          <w:tcPr>
            <w:tcW w:w="907" w:type="dxa"/>
          </w:tcPr>
          <w:p w:rsidR="00412577" w:rsidRDefault="00412577">
            <w:pPr>
              <w:pStyle w:val="ConsPlusNormal"/>
              <w:jc w:val="center"/>
            </w:pPr>
            <w:r>
              <w:t>6</w:t>
            </w:r>
          </w:p>
        </w:tc>
        <w:tc>
          <w:tcPr>
            <w:tcW w:w="1247" w:type="dxa"/>
          </w:tcPr>
          <w:p w:rsidR="00412577" w:rsidRDefault="00412577">
            <w:pPr>
              <w:pStyle w:val="ConsPlusNormal"/>
              <w:jc w:val="center"/>
            </w:pPr>
            <w:r>
              <w:t>0</w:t>
            </w:r>
          </w:p>
        </w:tc>
        <w:tc>
          <w:tcPr>
            <w:tcW w:w="1587" w:type="dxa"/>
          </w:tcPr>
          <w:p w:rsidR="00412577" w:rsidRDefault="00412577">
            <w:pPr>
              <w:pStyle w:val="ConsPlusNormal"/>
              <w:jc w:val="both"/>
            </w:pPr>
            <w:r>
              <w:t>частично соответствует</w:t>
            </w:r>
          </w:p>
        </w:tc>
      </w:tr>
      <w:tr w:rsidR="00412577">
        <w:tc>
          <w:tcPr>
            <w:tcW w:w="1191" w:type="dxa"/>
          </w:tcPr>
          <w:p w:rsidR="00412577" w:rsidRDefault="00412577">
            <w:pPr>
              <w:pStyle w:val="ConsPlusNormal"/>
              <w:jc w:val="both"/>
            </w:pPr>
            <w:r>
              <w:lastRenderedPageBreak/>
              <w:t>8.</w:t>
            </w:r>
          </w:p>
        </w:tc>
        <w:tc>
          <w:tcPr>
            <w:tcW w:w="2438" w:type="dxa"/>
          </w:tcPr>
          <w:p w:rsidR="00412577" w:rsidRDefault="00412577">
            <w:pPr>
              <w:pStyle w:val="ConsPlusNormal"/>
              <w:jc w:val="both"/>
            </w:pPr>
            <w:r>
              <w:t>Наличие механизмов профессиональной подготовки и переподготовки по специальностям, соответствующим инвестиционной стратегии региона и потребностям инвесторов</w:t>
            </w:r>
          </w:p>
        </w:tc>
        <w:tc>
          <w:tcPr>
            <w:tcW w:w="1587" w:type="dxa"/>
          </w:tcPr>
          <w:p w:rsidR="00412577" w:rsidRDefault="00412577">
            <w:pPr>
              <w:pStyle w:val="ConsPlusNormal"/>
              <w:jc w:val="both"/>
            </w:pPr>
            <w:r>
              <w:t>частично соответствует</w:t>
            </w:r>
          </w:p>
        </w:tc>
        <w:tc>
          <w:tcPr>
            <w:tcW w:w="907" w:type="dxa"/>
          </w:tcPr>
          <w:p w:rsidR="00412577" w:rsidRDefault="00412577">
            <w:pPr>
              <w:pStyle w:val="ConsPlusNormal"/>
              <w:jc w:val="center"/>
            </w:pPr>
            <w:r>
              <w:t>4</w:t>
            </w:r>
          </w:p>
        </w:tc>
        <w:tc>
          <w:tcPr>
            <w:tcW w:w="907" w:type="dxa"/>
          </w:tcPr>
          <w:p w:rsidR="00412577" w:rsidRDefault="00412577">
            <w:pPr>
              <w:pStyle w:val="ConsPlusNormal"/>
              <w:jc w:val="center"/>
            </w:pPr>
            <w:r>
              <w:t>7</w:t>
            </w:r>
          </w:p>
        </w:tc>
        <w:tc>
          <w:tcPr>
            <w:tcW w:w="1247" w:type="dxa"/>
          </w:tcPr>
          <w:p w:rsidR="00412577" w:rsidRDefault="00412577">
            <w:pPr>
              <w:pStyle w:val="ConsPlusNormal"/>
              <w:jc w:val="center"/>
            </w:pPr>
            <w:r>
              <w:t>3</w:t>
            </w:r>
          </w:p>
        </w:tc>
        <w:tc>
          <w:tcPr>
            <w:tcW w:w="1587" w:type="dxa"/>
          </w:tcPr>
          <w:p w:rsidR="00412577" w:rsidRDefault="00412577">
            <w:pPr>
              <w:pStyle w:val="ConsPlusNormal"/>
              <w:jc w:val="both"/>
            </w:pPr>
            <w:r>
              <w:t>соответствует</w:t>
            </w:r>
          </w:p>
        </w:tc>
      </w:tr>
      <w:tr w:rsidR="00412577">
        <w:tc>
          <w:tcPr>
            <w:tcW w:w="1191" w:type="dxa"/>
          </w:tcPr>
          <w:p w:rsidR="00412577" w:rsidRDefault="00412577">
            <w:pPr>
              <w:pStyle w:val="ConsPlusNormal"/>
              <w:jc w:val="both"/>
            </w:pPr>
            <w:r>
              <w:t>9.</w:t>
            </w:r>
          </w:p>
        </w:tc>
        <w:tc>
          <w:tcPr>
            <w:tcW w:w="2438" w:type="dxa"/>
          </w:tcPr>
          <w:p w:rsidR="00412577" w:rsidRDefault="00412577">
            <w:pPr>
              <w:pStyle w:val="ConsPlusNormal"/>
              <w:jc w:val="both"/>
            </w:pPr>
            <w:r>
              <w:t>Создание специализированного двуязычного Интернет-портала об инвестиционной деятельности в субъекте Российской Федерации</w:t>
            </w:r>
          </w:p>
        </w:tc>
        <w:tc>
          <w:tcPr>
            <w:tcW w:w="1587" w:type="dxa"/>
          </w:tcPr>
          <w:p w:rsidR="00412577" w:rsidRDefault="00412577">
            <w:pPr>
              <w:pStyle w:val="ConsPlusNormal"/>
              <w:jc w:val="both"/>
            </w:pPr>
            <w:r>
              <w:t>частично соответствует</w:t>
            </w:r>
          </w:p>
        </w:tc>
        <w:tc>
          <w:tcPr>
            <w:tcW w:w="907" w:type="dxa"/>
          </w:tcPr>
          <w:p w:rsidR="00412577" w:rsidRDefault="00412577">
            <w:pPr>
              <w:pStyle w:val="ConsPlusNormal"/>
              <w:jc w:val="center"/>
            </w:pPr>
            <w:r>
              <w:t>4</w:t>
            </w:r>
          </w:p>
        </w:tc>
        <w:tc>
          <w:tcPr>
            <w:tcW w:w="907" w:type="dxa"/>
          </w:tcPr>
          <w:p w:rsidR="00412577" w:rsidRDefault="00412577">
            <w:pPr>
              <w:pStyle w:val="ConsPlusNormal"/>
              <w:jc w:val="center"/>
            </w:pPr>
            <w:r>
              <w:t>9</w:t>
            </w:r>
          </w:p>
        </w:tc>
        <w:tc>
          <w:tcPr>
            <w:tcW w:w="1247" w:type="dxa"/>
          </w:tcPr>
          <w:p w:rsidR="00412577" w:rsidRDefault="00412577">
            <w:pPr>
              <w:pStyle w:val="ConsPlusNormal"/>
              <w:jc w:val="center"/>
            </w:pPr>
            <w:r>
              <w:t>5</w:t>
            </w:r>
          </w:p>
        </w:tc>
        <w:tc>
          <w:tcPr>
            <w:tcW w:w="1587" w:type="dxa"/>
          </w:tcPr>
          <w:p w:rsidR="00412577" w:rsidRDefault="00412577">
            <w:pPr>
              <w:pStyle w:val="ConsPlusNormal"/>
              <w:jc w:val="both"/>
            </w:pPr>
            <w:r>
              <w:t>соответствует</w:t>
            </w:r>
          </w:p>
        </w:tc>
      </w:tr>
      <w:tr w:rsidR="00412577">
        <w:tc>
          <w:tcPr>
            <w:tcW w:w="1191" w:type="dxa"/>
          </w:tcPr>
          <w:p w:rsidR="00412577" w:rsidRDefault="00412577">
            <w:pPr>
              <w:pStyle w:val="ConsPlusNormal"/>
              <w:jc w:val="both"/>
            </w:pPr>
            <w:r>
              <w:t>10.</w:t>
            </w:r>
          </w:p>
        </w:tc>
        <w:tc>
          <w:tcPr>
            <w:tcW w:w="2438" w:type="dxa"/>
          </w:tcPr>
          <w:p w:rsidR="00412577" w:rsidRDefault="00412577">
            <w:pPr>
              <w:pStyle w:val="ConsPlusNormal"/>
              <w:jc w:val="both"/>
            </w:pPr>
            <w:r>
              <w:t>Наличие в субъекте Российской Федерации единого регламента сопровождения инвестиционных проектов по принципу "одного окна"</w:t>
            </w:r>
          </w:p>
        </w:tc>
        <w:tc>
          <w:tcPr>
            <w:tcW w:w="1587" w:type="dxa"/>
          </w:tcPr>
          <w:p w:rsidR="00412577" w:rsidRDefault="00412577">
            <w:pPr>
              <w:pStyle w:val="ConsPlusNormal"/>
              <w:jc w:val="both"/>
            </w:pPr>
            <w:r>
              <w:t>не соответствует</w:t>
            </w:r>
          </w:p>
        </w:tc>
        <w:tc>
          <w:tcPr>
            <w:tcW w:w="907" w:type="dxa"/>
          </w:tcPr>
          <w:p w:rsidR="00412577" w:rsidRDefault="00412577">
            <w:pPr>
              <w:pStyle w:val="ConsPlusNormal"/>
              <w:jc w:val="center"/>
            </w:pPr>
            <w:r>
              <w:t>0</w:t>
            </w:r>
          </w:p>
        </w:tc>
        <w:tc>
          <w:tcPr>
            <w:tcW w:w="907" w:type="dxa"/>
          </w:tcPr>
          <w:p w:rsidR="00412577" w:rsidRDefault="00412577">
            <w:pPr>
              <w:pStyle w:val="ConsPlusNormal"/>
              <w:jc w:val="center"/>
            </w:pPr>
            <w:r>
              <w:t>6</w:t>
            </w:r>
          </w:p>
        </w:tc>
        <w:tc>
          <w:tcPr>
            <w:tcW w:w="1247" w:type="dxa"/>
          </w:tcPr>
          <w:p w:rsidR="00412577" w:rsidRDefault="00412577">
            <w:pPr>
              <w:pStyle w:val="ConsPlusNormal"/>
              <w:jc w:val="center"/>
            </w:pPr>
            <w:r>
              <w:t>6</w:t>
            </w:r>
          </w:p>
        </w:tc>
        <w:tc>
          <w:tcPr>
            <w:tcW w:w="1587" w:type="dxa"/>
          </w:tcPr>
          <w:p w:rsidR="00412577" w:rsidRDefault="00412577">
            <w:pPr>
              <w:pStyle w:val="ConsPlusNormal"/>
              <w:jc w:val="both"/>
            </w:pPr>
            <w:r>
              <w:t>частично соответствует</w:t>
            </w:r>
          </w:p>
        </w:tc>
      </w:tr>
      <w:tr w:rsidR="00412577">
        <w:tc>
          <w:tcPr>
            <w:tcW w:w="1191" w:type="dxa"/>
          </w:tcPr>
          <w:p w:rsidR="00412577" w:rsidRDefault="00412577">
            <w:pPr>
              <w:pStyle w:val="ConsPlusNormal"/>
              <w:jc w:val="both"/>
            </w:pPr>
            <w:r>
              <w:t>11.</w:t>
            </w:r>
          </w:p>
        </w:tc>
        <w:tc>
          <w:tcPr>
            <w:tcW w:w="2438" w:type="dxa"/>
          </w:tcPr>
          <w:p w:rsidR="00412577" w:rsidRDefault="00412577">
            <w:pPr>
              <w:pStyle w:val="ConsPlusNormal"/>
              <w:jc w:val="both"/>
            </w:pPr>
            <w:r>
              <w:t xml:space="preserve">Принятие высшим </w:t>
            </w:r>
            <w:r>
              <w:lastRenderedPageBreak/>
              <w:t>должностным лицом субъекта Российской Федерации инвестиционной декларации региона</w:t>
            </w:r>
          </w:p>
        </w:tc>
        <w:tc>
          <w:tcPr>
            <w:tcW w:w="1587" w:type="dxa"/>
          </w:tcPr>
          <w:p w:rsidR="00412577" w:rsidRDefault="00412577">
            <w:pPr>
              <w:pStyle w:val="ConsPlusNormal"/>
              <w:jc w:val="both"/>
            </w:pPr>
            <w:r>
              <w:lastRenderedPageBreak/>
              <w:t xml:space="preserve">не </w:t>
            </w:r>
            <w:r>
              <w:lastRenderedPageBreak/>
              <w:t>соответствует</w:t>
            </w:r>
          </w:p>
        </w:tc>
        <w:tc>
          <w:tcPr>
            <w:tcW w:w="907" w:type="dxa"/>
          </w:tcPr>
          <w:p w:rsidR="00412577" w:rsidRDefault="00412577">
            <w:pPr>
              <w:pStyle w:val="ConsPlusNormal"/>
              <w:jc w:val="center"/>
            </w:pPr>
            <w:r>
              <w:lastRenderedPageBreak/>
              <w:t>0</w:t>
            </w:r>
          </w:p>
        </w:tc>
        <w:tc>
          <w:tcPr>
            <w:tcW w:w="907" w:type="dxa"/>
          </w:tcPr>
          <w:p w:rsidR="00412577" w:rsidRDefault="00412577">
            <w:pPr>
              <w:pStyle w:val="ConsPlusNormal"/>
              <w:jc w:val="center"/>
            </w:pPr>
            <w:r>
              <w:t>10</w:t>
            </w:r>
          </w:p>
        </w:tc>
        <w:tc>
          <w:tcPr>
            <w:tcW w:w="1247" w:type="dxa"/>
          </w:tcPr>
          <w:p w:rsidR="00412577" w:rsidRDefault="00412577">
            <w:pPr>
              <w:pStyle w:val="ConsPlusNormal"/>
              <w:jc w:val="center"/>
            </w:pPr>
            <w:r>
              <w:t>10</w:t>
            </w:r>
          </w:p>
        </w:tc>
        <w:tc>
          <w:tcPr>
            <w:tcW w:w="1587" w:type="dxa"/>
          </w:tcPr>
          <w:p w:rsidR="00412577" w:rsidRDefault="00412577">
            <w:pPr>
              <w:pStyle w:val="ConsPlusNormal"/>
              <w:jc w:val="both"/>
            </w:pPr>
            <w:r>
              <w:t xml:space="preserve">полностью </w:t>
            </w:r>
            <w:r>
              <w:lastRenderedPageBreak/>
              <w:t>соответствует</w:t>
            </w:r>
          </w:p>
        </w:tc>
      </w:tr>
      <w:tr w:rsidR="00412577">
        <w:tc>
          <w:tcPr>
            <w:tcW w:w="1191" w:type="dxa"/>
          </w:tcPr>
          <w:p w:rsidR="00412577" w:rsidRDefault="00412577">
            <w:pPr>
              <w:pStyle w:val="ConsPlusNormal"/>
              <w:jc w:val="both"/>
            </w:pPr>
            <w:r>
              <w:lastRenderedPageBreak/>
              <w:t>12.</w:t>
            </w:r>
          </w:p>
        </w:tc>
        <w:tc>
          <w:tcPr>
            <w:tcW w:w="2438" w:type="dxa"/>
          </w:tcPr>
          <w:p w:rsidR="00412577" w:rsidRDefault="00412577">
            <w:pPr>
              <w:pStyle w:val="ConsPlusNormal"/>
              <w:jc w:val="both"/>
            </w:pPr>
            <w:r>
              <w:t>Принятие нормативного акта, регламентирующего процедуру оценки регулирующего воздействия принятых и принимаемых нормативно-правовых актов, затрагивающих предпринимательскую деятельность</w:t>
            </w:r>
          </w:p>
        </w:tc>
        <w:tc>
          <w:tcPr>
            <w:tcW w:w="1587" w:type="dxa"/>
          </w:tcPr>
          <w:p w:rsidR="00412577" w:rsidRDefault="00412577">
            <w:pPr>
              <w:pStyle w:val="ConsPlusNormal"/>
              <w:jc w:val="both"/>
            </w:pPr>
            <w:r>
              <w:t>не соответствует</w:t>
            </w:r>
          </w:p>
        </w:tc>
        <w:tc>
          <w:tcPr>
            <w:tcW w:w="907" w:type="dxa"/>
          </w:tcPr>
          <w:p w:rsidR="00412577" w:rsidRDefault="00412577">
            <w:pPr>
              <w:pStyle w:val="ConsPlusNormal"/>
              <w:jc w:val="center"/>
            </w:pPr>
            <w:r>
              <w:t>2</w:t>
            </w:r>
          </w:p>
        </w:tc>
        <w:tc>
          <w:tcPr>
            <w:tcW w:w="907" w:type="dxa"/>
          </w:tcPr>
          <w:p w:rsidR="00412577" w:rsidRDefault="00412577">
            <w:pPr>
              <w:pStyle w:val="ConsPlusNormal"/>
              <w:jc w:val="center"/>
            </w:pPr>
            <w:r>
              <w:t>10</w:t>
            </w:r>
          </w:p>
        </w:tc>
        <w:tc>
          <w:tcPr>
            <w:tcW w:w="1247" w:type="dxa"/>
          </w:tcPr>
          <w:p w:rsidR="00412577" w:rsidRDefault="00412577">
            <w:pPr>
              <w:pStyle w:val="ConsPlusNormal"/>
              <w:jc w:val="center"/>
            </w:pPr>
            <w:r>
              <w:t>8</w:t>
            </w:r>
          </w:p>
        </w:tc>
        <w:tc>
          <w:tcPr>
            <w:tcW w:w="1587" w:type="dxa"/>
          </w:tcPr>
          <w:p w:rsidR="00412577" w:rsidRDefault="00412577">
            <w:pPr>
              <w:pStyle w:val="ConsPlusNormal"/>
              <w:jc w:val="both"/>
            </w:pPr>
            <w:r>
              <w:t>полностью соответствует</w:t>
            </w:r>
          </w:p>
        </w:tc>
      </w:tr>
      <w:tr w:rsidR="00412577">
        <w:tc>
          <w:tcPr>
            <w:tcW w:w="1191" w:type="dxa"/>
          </w:tcPr>
          <w:p w:rsidR="00412577" w:rsidRDefault="00412577">
            <w:pPr>
              <w:pStyle w:val="ConsPlusNormal"/>
              <w:jc w:val="both"/>
            </w:pPr>
            <w:r>
              <w:t>13.</w:t>
            </w:r>
          </w:p>
        </w:tc>
        <w:tc>
          <w:tcPr>
            <w:tcW w:w="2438" w:type="dxa"/>
          </w:tcPr>
          <w:p w:rsidR="00412577" w:rsidRDefault="00412577">
            <w:pPr>
              <w:pStyle w:val="ConsPlusNormal"/>
              <w:jc w:val="both"/>
            </w:pPr>
            <w:r>
              <w:t>Наличие системы обучения, повышения и оценки компетентности сотрудников профильных органов государственной власти субъектов Российской Федерации и специализированных организаций по привлечению инвестиций и работе с инвесторами</w:t>
            </w:r>
          </w:p>
        </w:tc>
        <w:tc>
          <w:tcPr>
            <w:tcW w:w="1587" w:type="dxa"/>
          </w:tcPr>
          <w:p w:rsidR="00412577" w:rsidRDefault="00412577">
            <w:pPr>
              <w:pStyle w:val="ConsPlusNormal"/>
              <w:jc w:val="both"/>
            </w:pPr>
            <w:r>
              <w:t>частично соответствует</w:t>
            </w:r>
          </w:p>
        </w:tc>
        <w:tc>
          <w:tcPr>
            <w:tcW w:w="907" w:type="dxa"/>
          </w:tcPr>
          <w:p w:rsidR="00412577" w:rsidRDefault="00412577">
            <w:pPr>
              <w:pStyle w:val="ConsPlusNormal"/>
              <w:jc w:val="center"/>
            </w:pPr>
            <w:r>
              <w:t>3</w:t>
            </w:r>
          </w:p>
        </w:tc>
        <w:tc>
          <w:tcPr>
            <w:tcW w:w="907" w:type="dxa"/>
          </w:tcPr>
          <w:p w:rsidR="00412577" w:rsidRDefault="00412577">
            <w:pPr>
              <w:pStyle w:val="ConsPlusNormal"/>
              <w:jc w:val="center"/>
            </w:pPr>
            <w:r>
              <w:t>6</w:t>
            </w:r>
          </w:p>
        </w:tc>
        <w:tc>
          <w:tcPr>
            <w:tcW w:w="1247" w:type="dxa"/>
          </w:tcPr>
          <w:p w:rsidR="00412577" w:rsidRDefault="00412577">
            <w:pPr>
              <w:pStyle w:val="ConsPlusNormal"/>
              <w:jc w:val="center"/>
            </w:pPr>
            <w:r>
              <w:t>3</w:t>
            </w:r>
          </w:p>
        </w:tc>
        <w:tc>
          <w:tcPr>
            <w:tcW w:w="1587" w:type="dxa"/>
          </w:tcPr>
          <w:p w:rsidR="00412577" w:rsidRDefault="00412577">
            <w:pPr>
              <w:pStyle w:val="ConsPlusNormal"/>
              <w:jc w:val="both"/>
            </w:pPr>
            <w:r>
              <w:t>частично соответствует</w:t>
            </w:r>
          </w:p>
        </w:tc>
      </w:tr>
      <w:tr w:rsidR="00412577">
        <w:tc>
          <w:tcPr>
            <w:tcW w:w="1191" w:type="dxa"/>
          </w:tcPr>
          <w:p w:rsidR="00412577" w:rsidRDefault="00412577">
            <w:pPr>
              <w:pStyle w:val="ConsPlusNormal"/>
              <w:jc w:val="both"/>
            </w:pPr>
            <w:r>
              <w:t>14.</w:t>
            </w:r>
          </w:p>
        </w:tc>
        <w:tc>
          <w:tcPr>
            <w:tcW w:w="2438" w:type="dxa"/>
          </w:tcPr>
          <w:p w:rsidR="00412577" w:rsidRDefault="00412577">
            <w:pPr>
              <w:pStyle w:val="ConsPlusNormal"/>
              <w:jc w:val="both"/>
            </w:pPr>
            <w:r>
              <w:t xml:space="preserve">Включение представителей </w:t>
            </w:r>
            <w:r>
              <w:lastRenderedPageBreak/>
              <w:t>потребителей энергоресурсов в состав органа исполнительной власти субъекта РФ в сфере государственного регулирования тарифов - региональной энергетической комиссии (РЭК) и создание коллегиального совещательного органа при РЭК, включающего представителей делового сообщества</w:t>
            </w:r>
          </w:p>
        </w:tc>
        <w:tc>
          <w:tcPr>
            <w:tcW w:w="1587" w:type="dxa"/>
          </w:tcPr>
          <w:p w:rsidR="00412577" w:rsidRDefault="00412577">
            <w:pPr>
              <w:pStyle w:val="ConsPlusNormal"/>
              <w:jc w:val="both"/>
            </w:pPr>
            <w:r>
              <w:lastRenderedPageBreak/>
              <w:t>соответствует</w:t>
            </w:r>
          </w:p>
        </w:tc>
        <w:tc>
          <w:tcPr>
            <w:tcW w:w="907" w:type="dxa"/>
          </w:tcPr>
          <w:p w:rsidR="00412577" w:rsidRDefault="00412577">
            <w:pPr>
              <w:pStyle w:val="ConsPlusNormal"/>
              <w:jc w:val="center"/>
            </w:pPr>
            <w:r>
              <w:t>10</w:t>
            </w:r>
          </w:p>
        </w:tc>
        <w:tc>
          <w:tcPr>
            <w:tcW w:w="907" w:type="dxa"/>
          </w:tcPr>
          <w:p w:rsidR="00412577" w:rsidRDefault="00412577">
            <w:pPr>
              <w:pStyle w:val="ConsPlusNormal"/>
              <w:jc w:val="center"/>
            </w:pPr>
            <w:r>
              <w:t>10</w:t>
            </w:r>
          </w:p>
        </w:tc>
        <w:tc>
          <w:tcPr>
            <w:tcW w:w="1247" w:type="dxa"/>
          </w:tcPr>
          <w:p w:rsidR="00412577" w:rsidRDefault="00412577">
            <w:pPr>
              <w:pStyle w:val="ConsPlusNormal"/>
              <w:jc w:val="center"/>
            </w:pPr>
            <w:r>
              <w:t>0</w:t>
            </w:r>
          </w:p>
        </w:tc>
        <w:tc>
          <w:tcPr>
            <w:tcW w:w="1587" w:type="dxa"/>
          </w:tcPr>
          <w:p w:rsidR="00412577" w:rsidRDefault="00412577">
            <w:pPr>
              <w:pStyle w:val="ConsPlusNormal"/>
              <w:jc w:val="both"/>
            </w:pPr>
            <w:r>
              <w:t>полностью соответствует</w:t>
            </w:r>
          </w:p>
        </w:tc>
      </w:tr>
      <w:tr w:rsidR="00412577">
        <w:tc>
          <w:tcPr>
            <w:tcW w:w="1191" w:type="dxa"/>
          </w:tcPr>
          <w:p w:rsidR="00412577" w:rsidRDefault="00412577">
            <w:pPr>
              <w:pStyle w:val="ConsPlusNormal"/>
              <w:jc w:val="both"/>
            </w:pPr>
            <w:r>
              <w:lastRenderedPageBreak/>
              <w:t>15.</w:t>
            </w:r>
          </w:p>
        </w:tc>
        <w:tc>
          <w:tcPr>
            <w:tcW w:w="2438" w:type="dxa"/>
          </w:tcPr>
          <w:p w:rsidR="00412577" w:rsidRDefault="00412577">
            <w:pPr>
              <w:pStyle w:val="ConsPlusNormal"/>
              <w:jc w:val="both"/>
            </w:pPr>
            <w:r>
              <w:t>Наличие канала (каналов)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w:t>
            </w:r>
          </w:p>
        </w:tc>
        <w:tc>
          <w:tcPr>
            <w:tcW w:w="1587" w:type="dxa"/>
          </w:tcPr>
          <w:p w:rsidR="00412577" w:rsidRDefault="00412577">
            <w:pPr>
              <w:pStyle w:val="ConsPlusNormal"/>
              <w:jc w:val="both"/>
            </w:pPr>
            <w:r>
              <w:t>полностью соответствует</w:t>
            </w:r>
          </w:p>
        </w:tc>
        <w:tc>
          <w:tcPr>
            <w:tcW w:w="907" w:type="dxa"/>
          </w:tcPr>
          <w:p w:rsidR="00412577" w:rsidRDefault="00412577">
            <w:pPr>
              <w:pStyle w:val="ConsPlusNormal"/>
              <w:jc w:val="center"/>
            </w:pPr>
            <w:r>
              <w:t>10</w:t>
            </w:r>
          </w:p>
        </w:tc>
        <w:tc>
          <w:tcPr>
            <w:tcW w:w="907" w:type="dxa"/>
          </w:tcPr>
          <w:p w:rsidR="00412577" w:rsidRDefault="00412577">
            <w:pPr>
              <w:pStyle w:val="ConsPlusNormal"/>
              <w:jc w:val="center"/>
            </w:pPr>
            <w:r>
              <w:t>10</w:t>
            </w:r>
          </w:p>
        </w:tc>
        <w:tc>
          <w:tcPr>
            <w:tcW w:w="1247" w:type="dxa"/>
          </w:tcPr>
          <w:p w:rsidR="00412577" w:rsidRDefault="00412577">
            <w:pPr>
              <w:pStyle w:val="ConsPlusNormal"/>
              <w:jc w:val="center"/>
            </w:pPr>
            <w:r>
              <w:t>0</w:t>
            </w:r>
          </w:p>
        </w:tc>
        <w:tc>
          <w:tcPr>
            <w:tcW w:w="1587" w:type="dxa"/>
          </w:tcPr>
          <w:p w:rsidR="00412577" w:rsidRDefault="00412577">
            <w:pPr>
              <w:pStyle w:val="ConsPlusNormal"/>
              <w:jc w:val="both"/>
            </w:pPr>
            <w:r>
              <w:t>полностью соответствует</w:t>
            </w:r>
          </w:p>
        </w:tc>
      </w:tr>
      <w:tr w:rsidR="00412577">
        <w:tc>
          <w:tcPr>
            <w:tcW w:w="1191" w:type="dxa"/>
          </w:tcPr>
          <w:p w:rsidR="00412577" w:rsidRDefault="00412577">
            <w:pPr>
              <w:pStyle w:val="ConsPlusNormal"/>
              <w:jc w:val="both"/>
            </w:pPr>
          </w:p>
        </w:tc>
        <w:tc>
          <w:tcPr>
            <w:tcW w:w="2438" w:type="dxa"/>
          </w:tcPr>
          <w:p w:rsidR="00412577" w:rsidRDefault="00412577">
            <w:pPr>
              <w:pStyle w:val="ConsPlusNormal"/>
              <w:jc w:val="both"/>
            </w:pPr>
            <w:r>
              <w:t>Сумма</w:t>
            </w:r>
          </w:p>
        </w:tc>
        <w:tc>
          <w:tcPr>
            <w:tcW w:w="1587" w:type="dxa"/>
          </w:tcPr>
          <w:p w:rsidR="00412577" w:rsidRDefault="00412577">
            <w:pPr>
              <w:pStyle w:val="ConsPlusNormal"/>
              <w:jc w:val="both"/>
            </w:pPr>
          </w:p>
        </w:tc>
        <w:tc>
          <w:tcPr>
            <w:tcW w:w="907" w:type="dxa"/>
          </w:tcPr>
          <w:p w:rsidR="00412577" w:rsidRDefault="00412577">
            <w:pPr>
              <w:pStyle w:val="ConsPlusNormal"/>
              <w:jc w:val="center"/>
            </w:pPr>
            <w:r>
              <w:t>66</w:t>
            </w:r>
          </w:p>
        </w:tc>
        <w:tc>
          <w:tcPr>
            <w:tcW w:w="907" w:type="dxa"/>
          </w:tcPr>
          <w:p w:rsidR="00412577" w:rsidRDefault="00412577">
            <w:pPr>
              <w:pStyle w:val="ConsPlusNormal"/>
              <w:jc w:val="center"/>
            </w:pPr>
            <w:r>
              <w:t>115</w:t>
            </w:r>
          </w:p>
        </w:tc>
        <w:tc>
          <w:tcPr>
            <w:tcW w:w="1247" w:type="dxa"/>
          </w:tcPr>
          <w:p w:rsidR="00412577" w:rsidRDefault="00412577">
            <w:pPr>
              <w:pStyle w:val="ConsPlusNormal"/>
              <w:jc w:val="center"/>
            </w:pPr>
            <w:r>
              <w:t>49</w:t>
            </w:r>
          </w:p>
        </w:tc>
        <w:tc>
          <w:tcPr>
            <w:tcW w:w="1587" w:type="dxa"/>
          </w:tcPr>
          <w:p w:rsidR="00412577" w:rsidRDefault="00412577">
            <w:pPr>
              <w:pStyle w:val="ConsPlusNormal"/>
              <w:jc w:val="both"/>
            </w:pP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По начальной оценке в Смоленской области было внедрено 44% требований Стандарта, по оценке на 1 марта - 77%.</w:t>
      </w:r>
    </w:p>
    <w:p w:rsidR="00412577" w:rsidRDefault="00412577">
      <w:pPr>
        <w:pStyle w:val="ConsPlusNormal"/>
        <w:ind w:firstLine="540"/>
        <w:jc w:val="both"/>
      </w:pPr>
      <w:r>
        <w:t>За пять месяцев могут быть признаны внедренными уже 9 пунктов Стандарта.</w:t>
      </w: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outlineLvl w:val="1"/>
      </w:pPr>
      <w:r>
        <w:t>Приложение 3</w:t>
      </w:r>
    </w:p>
    <w:p w:rsidR="00412577" w:rsidRDefault="00412577">
      <w:pPr>
        <w:pStyle w:val="ConsPlusNormal"/>
        <w:jc w:val="right"/>
      </w:pPr>
    </w:p>
    <w:p w:rsidR="00412577" w:rsidRDefault="00412577">
      <w:pPr>
        <w:pStyle w:val="ConsPlusTitle"/>
        <w:jc w:val="center"/>
      </w:pPr>
      <w:bookmarkStart w:id="70" w:name="P6308"/>
      <w:bookmarkEnd w:id="70"/>
      <w:r>
        <w:t>ПРОГНОЗНЫЕ СЦЕНАРИИ</w:t>
      </w:r>
    </w:p>
    <w:p w:rsidR="00412577" w:rsidRDefault="00412577">
      <w:pPr>
        <w:pStyle w:val="ConsPlusTitle"/>
        <w:jc w:val="center"/>
      </w:pPr>
      <w:r>
        <w:t>РАЗВИТИЯ МИРОВОЙ ЭКОНОМИКИ</w:t>
      </w:r>
    </w:p>
    <w:p w:rsidR="00412577" w:rsidRDefault="00412577">
      <w:pPr>
        <w:pStyle w:val="ConsPlusNormal"/>
        <w:ind w:firstLine="540"/>
        <w:jc w:val="both"/>
      </w:pPr>
    </w:p>
    <w:p w:rsidR="00412577" w:rsidRDefault="00412577">
      <w:pPr>
        <w:pStyle w:val="ConsPlusNormal"/>
        <w:jc w:val="center"/>
        <w:outlineLvl w:val="2"/>
      </w:pPr>
      <w:r>
        <w:t>Прогнозы Министерства экономического развития</w:t>
      </w:r>
    </w:p>
    <w:p w:rsidR="00412577" w:rsidRDefault="00412577">
      <w:pPr>
        <w:pStyle w:val="ConsPlusNormal"/>
        <w:jc w:val="center"/>
      </w:pPr>
      <w:r>
        <w:t>Российской Федерации</w:t>
      </w:r>
    </w:p>
    <w:p w:rsidR="00412577" w:rsidRDefault="00412577">
      <w:pPr>
        <w:pStyle w:val="ConsPlusNormal"/>
        <w:ind w:firstLine="540"/>
        <w:jc w:val="both"/>
      </w:pPr>
    </w:p>
    <w:p w:rsidR="00412577" w:rsidRDefault="00412577">
      <w:pPr>
        <w:pStyle w:val="ConsPlusNormal"/>
        <w:ind w:firstLine="540"/>
        <w:jc w:val="both"/>
      </w:pPr>
      <w:r>
        <w:t xml:space="preserve">Министерством экономического развития Российской Федерации (далее - МЭР РФ) в 2013 году подготовлены </w:t>
      </w:r>
      <w:hyperlink r:id="rId166" w:history="1">
        <w:r>
          <w:rPr>
            <w:color w:val="0000FF"/>
          </w:rPr>
          <w:t>Прогноз</w:t>
        </w:r>
      </w:hyperlink>
      <w:r>
        <w:t xml:space="preserve"> долгосрочного социально-экономического развития Российской Федерации на период до 2030 года </w:t>
      </w:r>
      <w:hyperlink w:anchor="P6316" w:history="1">
        <w:r>
          <w:rPr>
            <w:color w:val="0000FF"/>
          </w:rPr>
          <w:t>&lt;43&gt;</w:t>
        </w:r>
      </w:hyperlink>
      <w:r>
        <w:t xml:space="preserve"> и соответствующая Пояснительная записка </w:t>
      </w:r>
      <w:hyperlink w:anchor="P6317" w:history="1">
        <w:r>
          <w:rPr>
            <w:color w:val="0000FF"/>
          </w:rPr>
          <w:t>&lt;44&gt;</w:t>
        </w:r>
      </w:hyperlink>
      <w:r>
        <w:t>. Данный прогноз является одним из основных документов системы стратегического планирования развития Российской Федерации. Он определяет направления и ожидаемые результаты социально-экономического развития Российской Федерации и субъектов Российской Федерации в долгосрочной перспективе. В рамках данного прогноза также обозначены сценарии развития мировой экономики.</w:t>
      </w:r>
    </w:p>
    <w:p w:rsidR="00412577" w:rsidRDefault="00412577">
      <w:pPr>
        <w:pStyle w:val="ConsPlusNormal"/>
        <w:ind w:firstLine="540"/>
        <w:jc w:val="both"/>
      </w:pPr>
      <w:r>
        <w:t>--------------------------------</w:t>
      </w:r>
    </w:p>
    <w:p w:rsidR="00412577" w:rsidRDefault="00412577">
      <w:pPr>
        <w:pStyle w:val="ConsPlusNormal"/>
        <w:ind w:firstLine="540"/>
        <w:jc w:val="both"/>
      </w:pPr>
      <w:bookmarkStart w:id="71" w:name="P6316"/>
      <w:bookmarkEnd w:id="71"/>
      <w:r>
        <w:t>&lt;43&gt; http://www.economy.gov.ru/wps/wcm/connect/economylib4/mer/activity/sections/macro/prognoz/doc20130325_06.</w:t>
      </w:r>
    </w:p>
    <w:p w:rsidR="00412577" w:rsidRDefault="00412577">
      <w:pPr>
        <w:pStyle w:val="ConsPlusNormal"/>
        <w:ind w:firstLine="540"/>
        <w:jc w:val="both"/>
      </w:pPr>
      <w:bookmarkStart w:id="72" w:name="P6317"/>
      <w:bookmarkEnd w:id="72"/>
      <w:r>
        <w:t>&lt;44&gt; http://www.economy.gov.ru/wps/wcm/connect/economylib4/mer/activity/sections/macro/prognoz/doc20131108_5.</w:t>
      </w:r>
    </w:p>
    <w:p w:rsidR="00412577" w:rsidRDefault="00412577">
      <w:pPr>
        <w:pStyle w:val="ConsPlusNormal"/>
        <w:ind w:firstLine="540"/>
        <w:jc w:val="both"/>
      </w:pPr>
    </w:p>
    <w:p w:rsidR="00412577" w:rsidRDefault="00412577">
      <w:pPr>
        <w:pStyle w:val="ConsPlusNormal"/>
        <w:ind w:firstLine="540"/>
        <w:jc w:val="both"/>
      </w:pPr>
      <w:r>
        <w:t xml:space="preserve">В прогнозе представлены 2 сценария развития событий со своей динамикой изменения мировой экономики </w:t>
      </w:r>
      <w:hyperlink w:anchor="P6325" w:history="1">
        <w:r>
          <w:rPr>
            <w:color w:val="0000FF"/>
          </w:rPr>
          <w:t>(таблица 31)</w:t>
        </w:r>
      </w:hyperlink>
      <w:r>
        <w:t>:</w:t>
      </w:r>
    </w:p>
    <w:p w:rsidR="00412577" w:rsidRDefault="00412577">
      <w:pPr>
        <w:pStyle w:val="ConsPlusNormal"/>
        <w:ind w:firstLine="540"/>
        <w:jc w:val="both"/>
      </w:pPr>
      <w:r>
        <w:t>- "Базовый" - прогнозируются достаточно благоприятные тенденции роста населения и производительности труда, а также возможности мягкого разрешения долгового кризиса в ключевых странах в среднесрочный период;</w:t>
      </w:r>
    </w:p>
    <w:p w:rsidR="00412577" w:rsidRDefault="00412577">
      <w:pPr>
        <w:pStyle w:val="ConsPlusNormal"/>
        <w:ind w:firstLine="540"/>
        <w:jc w:val="both"/>
      </w:pPr>
      <w:r>
        <w:t>- "Вариант А" - прогнозируется возможность замедления темпов роста мировой экономики, вызванного более жесткой необходимостью решения проблем уменьшения и ликвидации глобальных финансовых, валютно-кредитных и структурных диспропорций, накопившихся во время фазы подъема длинного цикла, начавшейся во второй половине XX века.</w:t>
      </w:r>
    </w:p>
    <w:p w:rsidR="00412577" w:rsidRDefault="00412577">
      <w:pPr>
        <w:pStyle w:val="ConsPlusNormal"/>
        <w:jc w:val="right"/>
      </w:pPr>
    </w:p>
    <w:p w:rsidR="00412577" w:rsidRDefault="00412577">
      <w:pPr>
        <w:pStyle w:val="ConsPlusNormal"/>
        <w:jc w:val="right"/>
        <w:outlineLvl w:val="3"/>
      </w:pPr>
      <w:r>
        <w:t>Таблица 31</w:t>
      </w:r>
    </w:p>
    <w:p w:rsidR="00412577" w:rsidRDefault="00412577">
      <w:pPr>
        <w:pStyle w:val="ConsPlusNormal"/>
        <w:jc w:val="right"/>
      </w:pPr>
    </w:p>
    <w:p w:rsidR="00412577" w:rsidRDefault="00412577">
      <w:pPr>
        <w:pStyle w:val="ConsPlusNormal"/>
        <w:jc w:val="center"/>
      </w:pPr>
      <w:bookmarkStart w:id="73" w:name="P6325"/>
      <w:bookmarkEnd w:id="73"/>
      <w:r>
        <w:t>Темпы прироста мировой экономики по вариантам прогноза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531"/>
        <w:gridCol w:w="1077"/>
        <w:gridCol w:w="1077"/>
        <w:gridCol w:w="1077"/>
        <w:gridCol w:w="1077"/>
        <w:gridCol w:w="1077"/>
        <w:gridCol w:w="1474"/>
      </w:tblGrid>
      <w:tr w:rsidR="00412577">
        <w:tc>
          <w:tcPr>
            <w:tcW w:w="680" w:type="dxa"/>
          </w:tcPr>
          <w:p w:rsidR="00412577" w:rsidRDefault="00412577">
            <w:pPr>
              <w:pStyle w:val="ConsPlusNormal"/>
              <w:jc w:val="center"/>
            </w:pPr>
          </w:p>
        </w:tc>
        <w:tc>
          <w:tcPr>
            <w:tcW w:w="1531" w:type="dxa"/>
          </w:tcPr>
          <w:p w:rsidR="00412577" w:rsidRDefault="00412577">
            <w:pPr>
              <w:pStyle w:val="ConsPlusNormal"/>
              <w:jc w:val="center"/>
            </w:pPr>
            <w:r>
              <w:t>Сценарий</w:t>
            </w:r>
          </w:p>
        </w:tc>
        <w:tc>
          <w:tcPr>
            <w:tcW w:w="1077" w:type="dxa"/>
          </w:tcPr>
          <w:p w:rsidR="00412577" w:rsidRDefault="00412577">
            <w:pPr>
              <w:pStyle w:val="ConsPlusNormal"/>
              <w:jc w:val="center"/>
            </w:pPr>
            <w:r>
              <w:t>2012 г.</w:t>
            </w:r>
          </w:p>
        </w:tc>
        <w:tc>
          <w:tcPr>
            <w:tcW w:w="1077" w:type="dxa"/>
          </w:tcPr>
          <w:p w:rsidR="00412577" w:rsidRDefault="00412577">
            <w:pPr>
              <w:pStyle w:val="ConsPlusNormal"/>
              <w:jc w:val="center"/>
            </w:pPr>
            <w:r>
              <w:t>2011 - 2015 гг.</w:t>
            </w:r>
          </w:p>
        </w:tc>
        <w:tc>
          <w:tcPr>
            <w:tcW w:w="1077" w:type="dxa"/>
          </w:tcPr>
          <w:p w:rsidR="00412577" w:rsidRDefault="00412577">
            <w:pPr>
              <w:pStyle w:val="ConsPlusNormal"/>
              <w:jc w:val="center"/>
            </w:pPr>
            <w:r>
              <w:t>2016 - 2020 гг.</w:t>
            </w:r>
          </w:p>
        </w:tc>
        <w:tc>
          <w:tcPr>
            <w:tcW w:w="1077" w:type="dxa"/>
          </w:tcPr>
          <w:p w:rsidR="00412577" w:rsidRDefault="00412577">
            <w:pPr>
              <w:pStyle w:val="ConsPlusNormal"/>
              <w:jc w:val="center"/>
            </w:pPr>
            <w:r>
              <w:t>2021 - 2025 гг.</w:t>
            </w:r>
          </w:p>
        </w:tc>
        <w:tc>
          <w:tcPr>
            <w:tcW w:w="1077" w:type="dxa"/>
          </w:tcPr>
          <w:p w:rsidR="00412577" w:rsidRDefault="00412577">
            <w:pPr>
              <w:pStyle w:val="ConsPlusNormal"/>
              <w:jc w:val="center"/>
            </w:pPr>
            <w:r>
              <w:t>2026 - 2030 гг.</w:t>
            </w:r>
          </w:p>
        </w:tc>
        <w:tc>
          <w:tcPr>
            <w:tcW w:w="1474" w:type="dxa"/>
          </w:tcPr>
          <w:p w:rsidR="00412577" w:rsidRDefault="00412577">
            <w:pPr>
              <w:pStyle w:val="ConsPlusNormal"/>
              <w:jc w:val="center"/>
            </w:pPr>
            <w:r>
              <w:t>2030/2013, раз</w:t>
            </w:r>
          </w:p>
        </w:tc>
      </w:tr>
      <w:tr w:rsidR="00412577">
        <w:tblPrEx>
          <w:tblBorders>
            <w:insideV w:val="nil"/>
          </w:tblBorders>
        </w:tblPrEx>
        <w:tc>
          <w:tcPr>
            <w:tcW w:w="680" w:type="dxa"/>
            <w:vMerge w:val="restart"/>
            <w:tcBorders>
              <w:left w:val="single" w:sz="4" w:space="0" w:color="auto"/>
              <w:right w:val="single" w:sz="4" w:space="0" w:color="auto"/>
            </w:tcBorders>
          </w:tcPr>
          <w:p w:rsidR="00412577" w:rsidRDefault="00412577">
            <w:pPr>
              <w:pStyle w:val="ConsPlusNormal"/>
              <w:jc w:val="both"/>
            </w:pPr>
            <w:r>
              <w:t>Мир</w:t>
            </w:r>
          </w:p>
        </w:tc>
        <w:tc>
          <w:tcPr>
            <w:tcW w:w="1531" w:type="dxa"/>
            <w:tcBorders>
              <w:left w:val="single" w:sz="4" w:space="0" w:color="auto"/>
              <w:bottom w:val="nil"/>
              <w:right w:val="single" w:sz="4" w:space="0" w:color="auto"/>
            </w:tcBorders>
          </w:tcPr>
          <w:p w:rsidR="00412577" w:rsidRDefault="00412577">
            <w:pPr>
              <w:pStyle w:val="ConsPlusNormal"/>
              <w:jc w:val="both"/>
            </w:pPr>
            <w:r>
              <w:t>Базовый</w:t>
            </w:r>
          </w:p>
        </w:tc>
        <w:tc>
          <w:tcPr>
            <w:tcW w:w="1077" w:type="dxa"/>
            <w:vMerge w:val="restart"/>
            <w:tcBorders>
              <w:left w:val="single" w:sz="4" w:space="0" w:color="auto"/>
            </w:tcBorders>
          </w:tcPr>
          <w:p w:rsidR="00412577" w:rsidRDefault="00412577">
            <w:pPr>
              <w:pStyle w:val="ConsPlusNormal"/>
              <w:jc w:val="center"/>
            </w:pPr>
            <w:r>
              <w:t>3,2</w:t>
            </w:r>
          </w:p>
        </w:tc>
        <w:tc>
          <w:tcPr>
            <w:tcW w:w="1077" w:type="dxa"/>
            <w:tcBorders>
              <w:bottom w:val="nil"/>
            </w:tcBorders>
          </w:tcPr>
          <w:p w:rsidR="00412577" w:rsidRDefault="00412577">
            <w:pPr>
              <w:pStyle w:val="ConsPlusNormal"/>
              <w:jc w:val="center"/>
            </w:pPr>
            <w:r>
              <w:t>3,4</w:t>
            </w:r>
          </w:p>
        </w:tc>
        <w:tc>
          <w:tcPr>
            <w:tcW w:w="1077" w:type="dxa"/>
            <w:tcBorders>
              <w:bottom w:val="nil"/>
            </w:tcBorders>
          </w:tcPr>
          <w:p w:rsidR="00412577" w:rsidRDefault="00412577">
            <w:pPr>
              <w:pStyle w:val="ConsPlusNormal"/>
              <w:jc w:val="center"/>
            </w:pPr>
            <w:r>
              <w:t>3,8</w:t>
            </w:r>
          </w:p>
        </w:tc>
        <w:tc>
          <w:tcPr>
            <w:tcW w:w="1077" w:type="dxa"/>
            <w:tcBorders>
              <w:bottom w:val="nil"/>
            </w:tcBorders>
          </w:tcPr>
          <w:p w:rsidR="00412577" w:rsidRDefault="00412577">
            <w:pPr>
              <w:pStyle w:val="ConsPlusNormal"/>
              <w:jc w:val="center"/>
            </w:pPr>
            <w:r>
              <w:t>3,4</w:t>
            </w:r>
          </w:p>
        </w:tc>
        <w:tc>
          <w:tcPr>
            <w:tcW w:w="1077" w:type="dxa"/>
            <w:tcBorders>
              <w:bottom w:val="nil"/>
            </w:tcBorders>
          </w:tcPr>
          <w:p w:rsidR="00412577" w:rsidRDefault="00412577">
            <w:pPr>
              <w:pStyle w:val="ConsPlusNormal"/>
              <w:jc w:val="center"/>
            </w:pPr>
            <w:r>
              <w:t>3,2</w:t>
            </w:r>
          </w:p>
        </w:tc>
        <w:tc>
          <w:tcPr>
            <w:tcW w:w="1474" w:type="dxa"/>
            <w:tcBorders>
              <w:bottom w:val="nil"/>
              <w:right w:val="single" w:sz="4" w:space="0" w:color="auto"/>
            </w:tcBorders>
          </w:tcPr>
          <w:p w:rsidR="00412577" w:rsidRDefault="00412577">
            <w:pPr>
              <w:pStyle w:val="ConsPlusNormal"/>
              <w:jc w:val="both"/>
            </w:pPr>
            <w:r>
              <w:t>в 1,8</w:t>
            </w:r>
          </w:p>
        </w:tc>
      </w:tr>
      <w:tr w:rsidR="00412577">
        <w:tblPrEx>
          <w:tblBorders>
            <w:insideH w:val="nil"/>
            <w:insideV w:val="nil"/>
          </w:tblBorders>
        </w:tblPrEx>
        <w:tc>
          <w:tcPr>
            <w:tcW w:w="680" w:type="dxa"/>
            <w:vMerge/>
            <w:tcBorders>
              <w:left w:val="single" w:sz="4" w:space="0" w:color="auto"/>
              <w:right w:val="single" w:sz="4" w:space="0" w:color="auto"/>
            </w:tcBorders>
          </w:tcPr>
          <w:p w:rsidR="00412577" w:rsidRDefault="00412577"/>
        </w:tc>
        <w:tc>
          <w:tcPr>
            <w:tcW w:w="1531" w:type="dxa"/>
            <w:tcBorders>
              <w:top w:val="nil"/>
              <w:left w:val="single" w:sz="4" w:space="0" w:color="auto"/>
              <w:right w:val="single" w:sz="4" w:space="0" w:color="auto"/>
            </w:tcBorders>
          </w:tcPr>
          <w:p w:rsidR="00412577" w:rsidRDefault="00412577">
            <w:pPr>
              <w:pStyle w:val="ConsPlusNormal"/>
              <w:jc w:val="both"/>
            </w:pPr>
            <w:r>
              <w:t>А</w:t>
            </w:r>
          </w:p>
        </w:tc>
        <w:tc>
          <w:tcPr>
            <w:tcW w:w="1077" w:type="dxa"/>
            <w:vMerge/>
            <w:tcBorders>
              <w:left w:val="single" w:sz="4" w:space="0" w:color="auto"/>
            </w:tcBorders>
          </w:tcPr>
          <w:p w:rsidR="00412577" w:rsidRDefault="00412577"/>
        </w:tc>
        <w:tc>
          <w:tcPr>
            <w:tcW w:w="1077" w:type="dxa"/>
            <w:tcBorders>
              <w:top w:val="nil"/>
            </w:tcBorders>
          </w:tcPr>
          <w:p w:rsidR="00412577" w:rsidRDefault="00412577">
            <w:pPr>
              <w:pStyle w:val="ConsPlusNormal"/>
              <w:jc w:val="center"/>
            </w:pPr>
            <w:r>
              <w:t>3,1</w:t>
            </w:r>
          </w:p>
        </w:tc>
        <w:tc>
          <w:tcPr>
            <w:tcW w:w="1077" w:type="dxa"/>
            <w:tcBorders>
              <w:top w:val="nil"/>
            </w:tcBorders>
          </w:tcPr>
          <w:p w:rsidR="00412577" w:rsidRDefault="00412577">
            <w:pPr>
              <w:pStyle w:val="ConsPlusNormal"/>
              <w:jc w:val="center"/>
            </w:pPr>
            <w:r>
              <w:t>3,0</w:t>
            </w:r>
          </w:p>
        </w:tc>
        <w:tc>
          <w:tcPr>
            <w:tcW w:w="1077" w:type="dxa"/>
            <w:tcBorders>
              <w:top w:val="nil"/>
            </w:tcBorders>
          </w:tcPr>
          <w:p w:rsidR="00412577" w:rsidRDefault="00412577">
            <w:pPr>
              <w:pStyle w:val="ConsPlusNormal"/>
              <w:jc w:val="center"/>
            </w:pPr>
            <w:r>
              <w:t>2,9</w:t>
            </w:r>
          </w:p>
        </w:tc>
        <w:tc>
          <w:tcPr>
            <w:tcW w:w="1077" w:type="dxa"/>
            <w:tcBorders>
              <w:top w:val="nil"/>
            </w:tcBorders>
          </w:tcPr>
          <w:p w:rsidR="00412577" w:rsidRDefault="00412577">
            <w:pPr>
              <w:pStyle w:val="ConsPlusNormal"/>
              <w:jc w:val="center"/>
            </w:pPr>
            <w:r>
              <w:t>2,7</w:t>
            </w:r>
          </w:p>
        </w:tc>
        <w:tc>
          <w:tcPr>
            <w:tcW w:w="1474" w:type="dxa"/>
            <w:tcBorders>
              <w:top w:val="nil"/>
              <w:right w:val="single" w:sz="4" w:space="0" w:color="auto"/>
            </w:tcBorders>
          </w:tcPr>
          <w:p w:rsidR="00412577" w:rsidRDefault="00412577">
            <w:pPr>
              <w:pStyle w:val="ConsPlusNormal"/>
              <w:jc w:val="both"/>
            </w:pPr>
            <w:r>
              <w:t>в 1,6</w:t>
            </w:r>
          </w:p>
        </w:tc>
      </w:tr>
    </w:tbl>
    <w:p w:rsidR="00412577" w:rsidRDefault="00412577">
      <w:pPr>
        <w:pStyle w:val="ConsPlusNormal"/>
        <w:ind w:firstLine="540"/>
        <w:jc w:val="both"/>
      </w:pPr>
    </w:p>
    <w:p w:rsidR="00412577" w:rsidRDefault="00412577">
      <w:pPr>
        <w:pStyle w:val="ConsPlusNormal"/>
        <w:ind w:firstLine="540"/>
        <w:jc w:val="both"/>
      </w:pPr>
      <w:r>
        <w:t>Авторами прогноза сценарий "Базовый" выбран основным. Динамика мирового ВВП в 2013 - 2030 гг. оценивается на уровне 3,4 - 3,5%. В среднесрочном периоде сценарий предполагает постепенные структурные реформы и оптимальные темпы фискальной консолидации, не подрывающие возможности роста. Среднегодовой глобальный рост в период до 2020 года составит 3,7%. Динамика развивающихся стран будет опережать динамику развитых, однако этот разрыв будет сокращаться. К концу второго десятилетия глобальный экономический рост замедлится до 3 - 3,5%.</w:t>
      </w:r>
    </w:p>
    <w:p w:rsidR="00412577" w:rsidRDefault="00412577">
      <w:pPr>
        <w:pStyle w:val="ConsPlusNormal"/>
        <w:ind w:firstLine="540"/>
        <w:jc w:val="both"/>
      </w:pPr>
      <w:r>
        <w:t>Экономический глобальный рост будет достигнут главным образом за счет развивающихся стран, прежде всего Китая и Индии, на долю которых будет приходиться более 40% всего мирового роста. Суммарно экономики этих двух стран в 2010 году обеспечили около 19% мирового выпуска, в 2020 году их размер превысит 26% от мирового ВВП, а к 2030 году - более 30%. Рост экономики Китая в период до 2030 года замедлится и составит в среднем 5,5% в год по сравнению со среднегодовым ростом на 10% в 1980 - 2010 годах. В базовом сценарии предполагается, что экономика развитых стран будет расти в среднем на 1,5 - 2% в год. При этом удельный вес стран Еврозоны, США и Японии в общем объеме мировой экономики снизится с 40% в 2010 году до 28% в 2030 году.</w:t>
      </w:r>
    </w:p>
    <w:p w:rsidR="00412577" w:rsidRDefault="00412577">
      <w:pPr>
        <w:pStyle w:val="ConsPlusNormal"/>
        <w:ind w:firstLine="540"/>
        <w:jc w:val="both"/>
      </w:pPr>
      <w:r>
        <w:t>Динамика мировой торговли предполагает постепенное сокращение существующих дисбалансов. Отсутствие роста мировых цен на сырьевые товары сократит торговый профицит в странах - экспортерах сырья. При этом будет наблюдаться дальнейшее увеличение доли прямых инвестиций, направляемых в сектор услуг. Развитие транснациональных компаний станет одной из ведущих стратегий встраивания развивающихся стран в мировую экономику. В то же время развитые страны будут оставаться нетто-донорами прямых иностранных инвестиций.</w:t>
      </w:r>
    </w:p>
    <w:p w:rsidR="00412577" w:rsidRDefault="00412577">
      <w:pPr>
        <w:pStyle w:val="ConsPlusNormal"/>
        <w:ind w:firstLine="540"/>
        <w:jc w:val="both"/>
      </w:pPr>
      <w:r>
        <w:t>В долгосрочной перспективе проблема изменения возрастного состава населения в пользу более пожилых возрастов и соответственно роста коэффициента демографической нагрузки будет актуальна для большинства стран, но наиболее остро ситуация сложится в Японии и странах Евросоюза. Неблагоприятные демографические тренды будут ослаблять экономический рост и в развивающихся странах, в Индии и Бразилии рост трудовых ресурсов уже в середине второго десятилетия не превысит 1,5 процента.</w:t>
      </w:r>
    </w:p>
    <w:p w:rsidR="00412577" w:rsidRDefault="00412577">
      <w:pPr>
        <w:pStyle w:val="ConsPlusNormal"/>
        <w:ind w:firstLine="540"/>
        <w:jc w:val="both"/>
      </w:pPr>
      <w:r>
        <w:t>По мнению авторов, произойдет сдвиг мирового производства в Тихоокеанский и Индоазиатский регионы. В основном варианте прогноза объем мировой экономики к 2030 году увеличится по сравнению с 2013 годом в 1,8 раза.</w:t>
      </w:r>
    </w:p>
    <w:p w:rsidR="00412577" w:rsidRDefault="00412577">
      <w:pPr>
        <w:pStyle w:val="ConsPlusNormal"/>
        <w:ind w:firstLine="540"/>
        <w:jc w:val="both"/>
      </w:pPr>
      <w:r>
        <w:t>Реализация ряда негативных рисков, которые могут вести к более низкому росту мировой экономики, представлена в сценарии А.</w:t>
      </w:r>
    </w:p>
    <w:p w:rsidR="00412577" w:rsidRDefault="00412577">
      <w:pPr>
        <w:pStyle w:val="ConsPlusNormal"/>
        <w:ind w:firstLine="540"/>
        <w:jc w:val="both"/>
      </w:pPr>
      <w:r>
        <w:t>"Вариант А" предполагает возможность замедления темпов роста мировой экономики на фоне относительного ослабления тенденций финансовой глобализации, переориентации ранее доминировавших в мировой экономике направлений движения капитала и других факторов производства, перестройки системы мировых валютно-кредитных отношений, формирования и укрепления новых региональных центров глобальных интеграционных процессов. Факторами более существенного торможения экономического роста в 2013 - 2030 гг. также могут стать более значительное сокращение численности трудоспособного населения в ведущих развитых странах, замедление темпов роста производительности труда и усиление экологических ограничений.</w:t>
      </w:r>
    </w:p>
    <w:p w:rsidR="00412577" w:rsidRDefault="00412577">
      <w:pPr>
        <w:pStyle w:val="ConsPlusNormal"/>
        <w:ind w:firstLine="540"/>
        <w:jc w:val="both"/>
      </w:pPr>
      <w:r>
        <w:t>В соответствии со сценарием за период 2013 - 2020 гг. среднегодовой рост мировой экономики замедлится до 2,9%, а ее объем в 2030 году увеличится по отношению к 2013 году в 1,6 раза.</w:t>
      </w:r>
    </w:p>
    <w:p w:rsidR="00412577" w:rsidRDefault="00412577">
      <w:pPr>
        <w:pStyle w:val="ConsPlusNormal"/>
        <w:ind w:firstLine="540"/>
        <w:jc w:val="both"/>
      </w:pPr>
    </w:p>
    <w:p w:rsidR="00412577" w:rsidRDefault="00412577">
      <w:pPr>
        <w:pStyle w:val="ConsPlusNormal"/>
        <w:jc w:val="center"/>
        <w:outlineLvl w:val="2"/>
      </w:pPr>
      <w:r>
        <w:t>Прогнозы Национального совета по разведке США</w:t>
      </w:r>
    </w:p>
    <w:p w:rsidR="00412577" w:rsidRDefault="00412577">
      <w:pPr>
        <w:pStyle w:val="ConsPlusNormal"/>
        <w:ind w:firstLine="540"/>
        <w:jc w:val="both"/>
      </w:pPr>
    </w:p>
    <w:p w:rsidR="00412577" w:rsidRDefault="00412577">
      <w:pPr>
        <w:pStyle w:val="ConsPlusNormal"/>
        <w:ind w:firstLine="540"/>
        <w:jc w:val="both"/>
      </w:pPr>
      <w:r>
        <w:t xml:space="preserve">Национальный совет по разведке США (National Intelligence Council) в декабре 2012 года подготовил доклад "Глобальные тенденции 2030. Альтернативные миры" (Global Trends 2030: Alternative Worlds) </w:t>
      </w:r>
      <w:hyperlink w:anchor="P6363" w:history="1">
        <w:r>
          <w:rPr>
            <w:color w:val="0000FF"/>
          </w:rPr>
          <w:t>&lt;45&gt;</w:t>
        </w:r>
      </w:hyperlink>
      <w:r>
        <w:t xml:space="preserve"> с прогнозами и различными вариантами развития мировой экономики, геополитики и других сфер жизни вплоть до 2030 года.</w:t>
      </w:r>
    </w:p>
    <w:p w:rsidR="00412577" w:rsidRDefault="00412577">
      <w:pPr>
        <w:pStyle w:val="ConsPlusNormal"/>
        <w:ind w:firstLine="540"/>
        <w:jc w:val="both"/>
      </w:pPr>
      <w:r>
        <w:t>--------------------------------</w:t>
      </w:r>
    </w:p>
    <w:p w:rsidR="00412577" w:rsidRDefault="00412577">
      <w:pPr>
        <w:pStyle w:val="ConsPlusNormal"/>
        <w:ind w:firstLine="540"/>
        <w:jc w:val="both"/>
      </w:pPr>
      <w:bookmarkStart w:id="74" w:name="P6363"/>
      <w:bookmarkEnd w:id="74"/>
      <w:r>
        <w:t>&lt;45&gt; http://www.dni.gov/files/documents/GlobalTrends_2030.pdf.</w:t>
      </w:r>
    </w:p>
    <w:p w:rsidR="00412577" w:rsidRDefault="00412577">
      <w:pPr>
        <w:pStyle w:val="ConsPlusNormal"/>
        <w:ind w:firstLine="540"/>
        <w:jc w:val="both"/>
      </w:pPr>
    </w:p>
    <w:p w:rsidR="00412577" w:rsidRDefault="00412577">
      <w:pPr>
        <w:pStyle w:val="ConsPlusNormal"/>
        <w:ind w:firstLine="540"/>
        <w:jc w:val="both"/>
      </w:pPr>
      <w:r>
        <w:t>По прогнозам авторов меньше чем через 20 лет население Земли увеличится до 8,3 миллиарда человек, что приведет к увеличению на 35% спроса на продукты питания, почти на 100% на воду и энергоносители. В связи с этим авторы предупреждают о возрастающей опасности конфликтов в странах с ограниченными природными ресурсами (водой и землей) и молодым населением: Ближний Восток, африканские страны южнее Сахары и Юго-Восточная Азия. Список десяти самых населенных стран в 2030 году возглавят Индия и Китай. США окажутся на третьем месте, Россия будет замыкать первую десятку.</w:t>
      </w:r>
    </w:p>
    <w:p w:rsidR="00412577" w:rsidRDefault="00412577">
      <w:pPr>
        <w:pStyle w:val="ConsPlusNormal"/>
        <w:ind w:firstLine="540"/>
        <w:jc w:val="both"/>
      </w:pPr>
      <w:r>
        <w:t>В 2030 прогнозируется наступление расцвета Китая, который потянет за собой всю Азию, обгоняя США и Европу не только по числу населения, но и объему ВВП, военным расходам и инвестициям в новые технологии. Экономики Европы, Японии и России ожидает упадок.</w:t>
      </w:r>
    </w:p>
    <w:p w:rsidR="00412577" w:rsidRDefault="00412577">
      <w:pPr>
        <w:pStyle w:val="ConsPlusNormal"/>
        <w:ind w:firstLine="540"/>
        <w:jc w:val="both"/>
      </w:pPr>
      <w:r>
        <w:t>Экономический рост в развивающихся странах также будет стимулироваться за счет технологических инноваций. Ожидается перемещение технологического центра тяжести с Запада на Восток и Юг. Данный процесс, по мнению авторов, уже начался. Основные сферы технологических инноваций в 2030: информационные технологии, автоматизация и производственные технологии, медицинские технологии.</w:t>
      </w:r>
    </w:p>
    <w:p w:rsidR="00412577" w:rsidRDefault="00412577">
      <w:pPr>
        <w:pStyle w:val="ConsPlusNormal"/>
        <w:ind w:firstLine="540"/>
        <w:jc w:val="both"/>
      </w:pPr>
      <w:r>
        <w:t xml:space="preserve">В докладе представлены 4 сценария развития событий со своей динамикой развития мировой экономики </w:t>
      </w:r>
      <w:hyperlink w:anchor="P6376" w:history="1">
        <w:r>
          <w:rPr>
            <w:color w:val="0000FF"/>
          </w:rPr>
          <w:t>(таблица 32)</w:t>
        </w:r>
      </w:hyperlink>
      <w:r>
        <w:t>:</w:t>
      </w:r>
    </w:p>
    <w:p w:rsidR="00412577" w:rsidRDefault="00412577">
      <w:pPr>
        <w:pStyle w:val="ConsPlusNormal"/>
        <w:ind w:firstLine="540"/>
        <w:jc w:val="both"/>
      </w:pPr>
      <w:r>
        <w:t>- Stalled Engines ("Заглохшие моторы") - продолжает прогрессировать стагнация в мировой экономике, отмечается резкий рост протекционизма и спад в процессах глобализации;</w:t>
      </w:r>
    </w:p>
    <w:p w:rsidR="00412577" w:rsidRDefault="00412577">
      <w:pPr>
        <w:pStyle w:val="ConsPlusNormal"/>
        <w:ind w:firstLine="540"/>
        <w:jc w:val="both"/>
      </w:pPr>
      <w:r>
        <w:t>- Gini-Out-of-the-Bottle ("Джин вырвался из бутылки") - эскалация социально-экономической и политической напряженности, рост антагонизма между ведущими игроками на мировой арене;</w:t>
      </w:r>
    </w:p>
    <w:p w:rsidR="00412577" w:rsidRDefault="00412577">
      <w:pPr>
        <w:pStyle w:val="ConsPlusNormal"/>
        <w:ind w:firstLine="540"/>
        <w:jc w:val="both"/>
      </w:pPr>
      <w:r>
        <w:t>- Nonstate World ("Корпоративный мир") - в мире возрастает роль и влияние транснациональных корпораций, роль государств в решении глобальных вопросов отходит на второй план;</w:t>
      </w:r>
    </w:p>
    <w:p w:rsidR="00412577" w:rsidRDefault="00412577">
      <w:pPr>
        <w:pStyle w:val="ConsPlusNormal"/>
        <w:ind w:firstLine="540"/>
        <w:jc w:val="both"/>
      </w:pPr>
      <w:r>
        <w:t>- Fusion ("Слияние") - ведущие страны мира договариваются о постоянном сотрудничестве и взаимопомощи в сферах геополитики и экономики.</w:t>
      </w:r>
    </w:p>
    <w:p w:rsidR="00412577" w:rsidRDefault="00412577">
      <w:pPr>
        <w:pStyle w:val="ConsPlusNormal"/>
        <w:jc w:val="right"/>
      </w:pPr>
    </w:p>
    <w:p w:rsidR="00412577" w:rsidRDefault="00412577">
      <w:pPr>
        <w:pStyle w:val="ConsPlusNormal"/>
        <w:jc w:val="right"/>
        <w:outlineLvl w:val="3"/>
      </w:pPr>
      <w:r>
        <w:t>Таблица 32</w:t>
      </w:r>
    </w:p>
    <w:p w:rsidR="00412577" w:rsidRDefault="00412577">
      <w:pPr>
        <w:pStyle w:val="ConsPlusNormal"/>
        <w:jc w:val="right"/>
      </w:pPr>
    </w:p>
    <w:p w:rsidR="00412577" w:rsidRDefault="00412577">
      <w:pPr>
        <w:pStyle w:val="ConsPlusNormal"/>
        <w:jc w:val="center"/>
      </w:pPr>
      <w:bookmarkStart w:id="75" w:name="P6376"/>
      <w:bookmarkEnd w:id="75"/>
      <w:r>
        <w:t>Характеристика сценариев развития</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77"/>
        <w:gridCol w:w="1531"/>
        <w:gridCol w:w="1417"/>
        <w:gridCol w:w="1871"/>
        <w:gridCol w:w="1191"/>
      </w:tblGrid>
      <w:tr w:rsidR="00412577">
        <w:tc>
          <w:tcPr>
            <w:tcW w:w="1984" w:type="dxa"/>
          </w:tcPr>
          <w:p w:rsidR="00412577" w:rsidRDefault="00412577">
            <w:pPr>
              <w:pStyle w:val="ConsPlusNormal"/>
              <w:jc w:val="center"/>
            </w:pPr>
            <w:r>
              <w:t>Наименование сценария</w:t>
            </w:r>
          </w:p>
        </w:tc>
        <w:tc>
          <w:tcPr>
            <w:tcW w:w="1077" w:type="dxa"/>
          </w:tcPr>
          <w:p w:rsidR="00412577" w:rsidRDefault="00412577">
            <w:pPr>
              <w:pStyle w:val="ConsPlusNormal"/>
              <w:jc w:val="center"/>
            </w:pPr>
            <w:r>
              <w:t>Исходная точка 2010 г.</w:t>
            </w:r>
          </w:p>
        </w:tc>
        <w:tc>
          <w:tcPr>
            <w:tcW w:w="1531" w:type="dxa"/>
          </w:tcPr>
          <w:p w:rsidR="00412577" w:rsidRDefault="00412577">
            <w:pPr>
              <w:pStyle w:val="ConsPlusNormal"/>
              <w:jc w:val="center"/>
            </w:pPr>
            <w:r>
              <w:t>1. "Заглохшие моторы" в 2030 году</w:t>
            </w:r>
          </w:p>
        </w:tc>
        <w:tc>
          <w:tcPr>
            <w:tcW w:w="1417" w:type="dxa"/>
          </w:tcPr>
          <w:p w:rsidR="00412577" w:rsidRDefault="00412577">
            <w:pPr>
              <w:pStyle w:val="ConsPlusNormal"/>
              <w:jc w:val="center"/>
            </w:pPr>
            <w:r>
              <w:t>2. "Джин вырвался из бутылки" в 2030 году</w:t>
            </w:r>
          </w:p>
        </w:tc>
        <w:tc>
          <w:tcPr>
            <w:tcW w:w="1871" w:type="dxa"/>
          </w:tcPr>
          <w:p w:rsidR="00412577" w:rsidRDefault="00412577">
            <w:pPr>
              <w:pStyle w:val="ConsPlusNormal"/>
              <w:jc w:val="center"/>
            </w:pPr>
            <w:r>
              <w:t>3. "Корпоративный мир" в 2030 году</w:t>
            </w:r>
          </w:p>
        </w:tc>
        <w:tc>
          <w:tcPr>
            <w:tcW w:w="1191" w:type="dxa"/>
          </w:tcPr>
          <w:p w:rsidR="00412577" w:rsidRDefault="00412577">
            <w:pPr>
              <w:pStyle w:val="ConsPlusNormal"/>
              <w:jc w:val="center"/>
            </w:pPr>
            <w:r>
              <w:t>4. "Слияние" в 2030 году</w:t>
            </w:r>
          </w:p>
        </w:tc>
      </w:tr>
      <w:tr w:rsidR="00412577">
        <w:tc>
          <w:tcPr>
            <w:tcW w:w="1984" w:type="dxa"/>
          </w:tcPr>
          <w:p w:rsidR="00412577" w:rsidRDefault="00412577">
            <w:pPr>
              <w:pStyle w:val="ConsPlusNormal"/>
              <w:jc w:val="both"/>
            </w:pPr>
            <w:r>
              <w:t>ВВП, трлн. долл. США (в долл. США 2010)</w:t>
            </w:r>
          </w:p>
        </w:tc>
        <w:tc>
          <w:tcPr>
            <w:tcW w:w="1077" w:type="dxa"/>
          </w:tcPr>
          <w:p w:rsidR="00412577" w:rsidRDefault="00412577">
            <w:pPr>
              <w:pStyle w:val="ConsPlusNormal"/>
              <w:jc w:val="center"/>
            </w:pPr>
            <w:r>
              <w:t>67,3</w:t>
            </w:r>
          </w:p>
        </w:tc>
        <w:tc>
          <w:tcPr>
            <w:tcW w:w="1531" w:type="dxa"/>
          </w:tcPr>
          <w:p w:rsidR="00412577" w:rsidRDefault="00412577">
            <w:pPr>
              <w:pStyle w:val="ConsPlusNormal"/>
              <w:jc w:val="center"/>
            </w:pPr>
            <w:r>
              <w:t>105,7</w:t>
            </w:r>
          </w:p>
        </w:tc>
        <w:tc>
          <w:tcPr>
            <w:tcW w:w="1417" w:type="dxa"/>
          </w:tcPr>
          <w:p w:rsidR="00412577" w:rsidRDefault="00412577">
            <w:pPr>
              <w:pStyle w:val="ConsPlusNormal"/>
              <w:jc w:val="center"/>
            </w:pPr>
            <w:r>
              <w:t>112,2</w:t>
            </w:r>
          </w:p>
        </w:tc>
        <w:tc>
          <w:tcPr>
            <w:tcW w:w="1871" w:type="dxa"/>
          </w:tcPr>
          <w:p w:rsidR="00412577" w:rsidRDefault="00412577">
            <w:pPr>
              <w:pStyle w:val="ConsPlusNormal"/>
              <w:jc w:val="center"/>
            </w:pPr>
            <w:r>
              <w:t>123</w:t>
            </w:r>
          </w:p>
        </w:tc>
        <w:tc>
          <w:tcPr>
            <w:tcW w:w="1191" w:type="dxa"/>
          </w:tcPr>
          <w:p w:rsidR="00412577" w:rsidRDefault="00412577">
            <w:pPr>
              <w:pStyle w:val="ConsPlusNormal"/>
              <w:jc w:val="center"/>
            </w:pPr>
            <w:r>
              <w:t>133,1</w:t>
            </w:r>
          </w:p>
        </w:tc>
      </w:tr>
    </w:tbl>
    <w:p w:rsidR="00412577" w:rsidRDefault="00412577">
      <w:pPr>
        <w:pStyle w:val="ConsPlusNormal"/>
        <w:ind w:firstLine="540"/>
        <w:jc w:val="both"/>
      </w:pPr>
    </w:p>
    <w:p w:rsidR="00412577" w:rsidRDefault="00412577">
      <w:pPr>
        <w:pStyle w:val="ConsPlusNormal"/>
        <w:ind w:firstLine="540"/>
        <w:jc w:val="both"/>
      </w:pPr>
      <w:r>
        <w:t>В качестве наиболее вероятного сценария авторами указан вариант "Заглохшие моторы". В соответствии с ним мир ожидает усугубление коррупции, рост общественных беспорядков, ослабление финансовых систем и общих процессов глобализации. Ухудшение жизни населения приведет к продолжению социальных волнений в развитых странах. Ближний Восток и Южная Азия останутся самыми нестабильными регионами в предстоящие два десятилетия. При наиболее негативном сценарии возможны крупномасштабные военные операции, что существенно будет способствовать общей дестабилизации ситуации в мире. Рост стоимости труда в азиатских странах сделает невыгодным размещение производств в них для международных корпораций. Это может привести к "жесткой посадке" экономики Китая с 8 процентов в начале прогнозируемого периода до приблизительно 3 процентов к 2030 году.</w:t>
      </w:r>
    </w:p>
    <w:p w:rsidR="00412577" w:rsidRDefault="00412577">
      <w:pPr>
        <w:pStyle w:val="ConsPlusNormal"/>
        <w:ind w:firstLine="540"/>
        <w:jc w:val="both"/>
      </w:pPr>
      <w:r>
        <w:t>Помимо сценариев развития эксперты определили главные мировые тренды:</w:t>
      </w:r>
    </w:p>
    <w:p w:rsidR="00412577" w:rsidRDefault="00412577">
      <w:pPr>
        <w:pStyle w:val="ConsPlusNormal"/>
        <w:ind w:firstLine="540"/>
        <w:jc w:val="both"/>
      </w:pPr>
      <w:r>
        <w:t xml:space="preserve">- "Возрастание влияния отдельных индивидуумов" - большая часть населения земного шара </w:t>
      </w:r>
      <w:r>
        <w:lastRenderedPageBreak/>
        <w:t>начинает жить с определенным уровнем достатка, происходит уменьшение количества безработных и бедных людей, возрастает глобальная доля среднего класса;</w:t>
      </w:r>
    </w:p>
    <w:p w:rsidR="00412577" w:rsidRDefault="00412577">
      <w:pPr>
        <w:pStyle w:val="ConsPlusNormal"/>
        <w:ind w:firstLine="540"/>
        <w:jc w:val="both"/>
      </w:pPr>
      <w:r>
        <w:t>- "Усиление многополярности в мире" - лидерами по объему ВВП, численности населения, военным расходам и технологическим затратам станут страны Азии, а влияние США отойдет на второй план;</w:t>
      </w:r>
    </w:p>
    <w:p w:rsidR="00412577" w:rsidRDefault="00412577">
      <w:pPr>
        <w:pStyle w:val="ConsPlusNormal"/>
        <w:ind w:firstLine="540"/>
        <w:jc w:val="both"/>
      </w:pPr>
      <w:r>
        <w:t>- "Серьезные демографические сдвиги" - подразумевается рост численности населения с 7,1 млрд. человек в 2012 году до 8,3 в 2030 году параллельно с усугублением процесса старения населения;</w:t>
      </w:r>
    </w:p>
    <w:p w:rsidR="00412577" w:rsidRDefault="00412577">
      <w:pPr>
        <w:pStyle w:val="ConsPlusNormal"/>
        <w:ind w:firstLine="540"/>
        <w:jc w:val="both"/>
      </w:pPr>
      <w:r>
        <w:t>- "Рост спроса на еду, воду и энергию" - спрос на продовольствие в среднем вырастет на 35%, на воду - на 40%, на энергоносители - на 50%, что приведет к их серьезному дефициту в некоторых регионах.</w:t>
      </w:r>
    </w:p>
    <w:p w:rsidR="00412577" w:rsidRDefault="00412577">
      <w:pPr>
        <w:pStyle w:val="ConsPlusNormal"/>
        <w:ind w:firstLine="540"/>
        <w:jc w:val="both"/>
      </w:pPr>
    </w:p>
    <w:p w:rsidR="00412577" w:rsidRDefault="00412577">
      <w:pPr>
        <w:pStyle w:val="ConsPlusNormal"/>
        <w:jc w:val="center"/>
        <w:outlineLvl w:val="2"/>
      </w:pPr>
      <w:r>
        <w:t>Прогнозы Всемирного банка</w:t>
      </w:r>
    </w:p>
    <w:p w:rsidR="00412577" w:rsidRDefault="00412577">
      <w:pPr>
        <w:pStyle w:val="ConsPlusNormal"/>
        <w:ind w:firstLine="540"/>
        <w:jc w:val="both"/>
      </w:pPr>
    </w:p>
    <w:p w:rsidR="00412577" w:rsidRDefault="00412577">
      <w:pPr>
        <w:pStyle w:val="ConsPlusNormal"/>
        <w:ind w:firstLine="540"/>
        <w:jc w:val="both"/>
      </w:pPr>
      <w:r>
        <w:t xml:space="preserve">Всемирным банком (The World Bank) в 2013 году подготовлен доклад "Перспективы мирового развития: Капитал для будущего" (Global Development Horizons: Capital for the Future: Saving and Investment in an Interdependent World) </w:t>
      </w:r>
      <w:hyperlink w:anchor="P6402" w:history="1">
        <w:r>
          <w:rPr>
            <w:color w:val="0000FF"/>
          </w:rPr>
          <w:t>&lt;46&gt;</w:t>
        </w:r>
      </w:hyperlink>
      <w:r>
        <w:t>, в котором анализируются глобальные тенденции в сфере инвестиций, сбережений и потоков капитала, а также их вероятная динамика в ближайшие два десятилетия.</w:t>
      </w:r>
    </w:p>
    <w:p w:rsidR="00412577" w:rsidRDefault="00412577">
      <w:pPr>
        <w:pStyle w:val="ConsPlusNormal"/>
        <w:ind w:firstLine="540"/>
        <w:jc w:val="both"/>
      </w:pPr>
      <w:r>
        <w:t>--------------------------------</w:t>
      </w:r>
    </w:p>
    <w:p w:rsidR="00412577" w:rsidRDefault="00412577">
      <w:pPr>
        <w:pStyle w:val="ConsPlusNormal"/>
        <w:ind w:firstLine="540"/>
        <w:jc w:val="both"/>
      </w:pPr>
      <w:bookmarkStart w:id="76" w:name="P6402"/>
      <w:bookmarkEnd w:id="76"/>
      <w:r>
        <w:t>&lt;46&gt; http://siteresources.worldbank.org/EXTDECPROSPECTS/Resources/476882-1368197310537/CapitalForTheFuture.pdf.</w:t>
      </w:r>
    </w:p>
    <w:p w:rsidR="00412577" w:rsidRDefault="00412577">
      <w:pPr>
        <w:pStyle w:val="ConsPlusNormal"/>
        <w:ind w:firstLine="540"/>
        <w:jc w:val="both"/>
      </w:pPr>
    </w:p>
    <w:p w:rsidR="00412577" w:rsidRDefault="00412577">
      <w:pPr>
        <w:pStyle w:val="ConsPlusNormal"/>
        <w:ind w:firstLine="540"/>
        <w:jc w:val="both"/>
      </w:pPr>
      <w:r>
        <w:t>По мнению авторов, численность населения планеты вырастет с 7 миллиардов в 2010 году до 8,5 миллиардов человек к 2030 году с одновременным усугублением процессов старения. К 2030 году совокупное население развивающихся стран вырастет более чем на 1,4 миллиарда человек, и в полной мере выгоды от этих демографических изменений будут ощущать страны Южной Азии и отдельные регионы Африки.</w:t>
      </w:r>
    </w:p>
    <w:p w:rsidR="00412577" w:rsidRDefault="00412577">
      <w:pPr>
        <w:pStyle w:val="ConsPlusNormal"/>
        <w:ind w:firstLine="540"/>
        <w:jc w:val="both"/>
      </w:pPr>
      <w:r>
        <w:t>В ближайшей перспективе внимание инвесторов переключится на рынки развивающихся стран из-за наличия широких возможностей для инвестиций, в том числе и в сферы здравоохранения и образования. В 2030 году доминирующее положение в сфере мировых инвестиций будет принадлежать таким странам, как Китай и Индия - совокупно на них будет приходиться 38% валового объема мировых инвестиций. По мнению авторов, половина общемировых объемов капитала - 158 трлн. долларов США (в долларах США 2010 года) будет приходиться на развивающиеся страны (сегодня - менее одной трети). К 2030 году доля развивающихся стран в объеме мировых инвестиций вырастет в три раза и достигнет трех пятых от общемирового значения (в 2000 году она составляла лишь одну пятую).</w:t>
      </w:r>
    </w:p>
    <w:p w:rsidR="00412577" w:rsidRDefault="00412577">
      <w:pPr>
        <w:pStyle w:val="ConsPlusNormal"/>
        <w:ind w:firstLine="540"/>
        <w:jc w:val="both"/>
      </w:pPr>
      <w:r>
        <w:t xml:space="preserve">В докладе представлены 2 сценария развития событий </w:t>
      </w:r>
      <w:hyperlink w:anchor="P6412" w:history="1">
        <w:r>
          <w:rPr>
            <w:color w:val="0000FF"/>
          </w:rPr>
          <w:t>(таблица 33)</w:t>
        </w:r>
      </w:hyperlink>
      <w:r>
        <w:t>, строящихся на различной скорости сближения развитых и развивающихся стран (интенсивность сближения оценивается по показателям душевого дохода и темпов структурных преобразований):</w:t>
      </w:r>
    </w:p>
    <w:p w:rsidR="00412577" w:rsidRDefault="00412577">
      <w:pPr>
        <w:pStyle w:val="ConsPlusNormal"/>
        <w:ind w:firstLine="540"/>
        <w:jc w:val="both"/>
      </w:pPr>
      <w:r>
        <w:t>- "Постепенное сближение" - прогнозируется умеренная скорость сближения развитых и развивающихся стран и постепенное развитие мировой экономики. Темпы роста мирового ВВП ожидаются на уровне 2,6% в год (для развивающихся стран - 4,8%), объем в 2030 году - 105 трлн. долл. США (в долл. США 2010 года). Вклад развивающихся стран в мировой ВВП к 2015 году составит 73% и вырастет до 87% в 2030 году;</w:t>
      </w:r>
    </w:p>
    <w:p w:rsidR="00412577" w:rsidRDefault="00412577">
      <w:pPr>
        <w:pStyle w:val="ConsPlusNormal"/>
        <w:ind w:firstLine="540"/>
        <w:jc w:val="both"/>
      </w:pPr>
      <w:r>
        <w:t>- "Быстрое сближение" - прогнозируется высокая скорость сближения развитых и развивающихся стран и интенсивные изменения в мировой экономике (технологические рывки, промышленная революция и т.п.). Темпы роста мирового ВВП ожидаются на уровне 3% в год (для развивающихся стран - 5,5%), объем в 2030 году - 114 трлн. долл. США (в долл. США 2010 года). Вклад развивающихся стран в мировой ВВП к 2015 году составит 73% и вырастет до 93% в 2030 году. Сценарий отличается относительно более высокими объемами инвестиций в развивающиеся страны за счет более высокой производительности труда и определенных эффектов от финансового развития и структурных преобразований.</w:t>
      </w:r>
    </w:p>
    <w:p w:rsidR="00412577" w:rsidRDefault="00412577">
      <w:pPr>
        <w:pStyle w:val="ConsPlusNormal"/>
        <w:jc w:val="right"/>
      </w:pPr>
    </w:p>
    <w:p w:rsidR="00412577" w:rsidRDefault="00412577">
      <w:pPr>
        <w:pStyle w:val="ConsPlusNormal"/>
        <w:jc w:val="right"/>
        <w:outlineLvl w:val="3"/>
      </w:pPr>
      <w:r>
        <w:lastRenderedPageBreak/>
        <w:t>Таблица 33</w:t>
      </w:r>
    </w:p>
    <w:p w:rsidR="00412577" w:rsidRDefault="00412577">
      <w:pPr>
        <w:pStyle w:val="ConsPlusNormal"/>
        <w:jc w:val="right"/>
      </w:pPr>
    </w:p>
    <w:p w:rsidR="00412577" w:rsidRDefault="00412577">
      <w:pPr>
        <w:pStyle w:val="ConsPlusNormal"/>
        <w:jc w:val="center"/>
      </w:pPr>
      <w:bookmarkStart w:id="77" w:name="P6412"/>
      <w:bookmarkEnd w:id="77"/>
      <w:r>
        <w:t>Характеристика сценариев развития</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1757"/>
        <w:gridCol w:w="2098"/>
        <w:gridCol w:w="2041"/>
      </w:tblGrid>
      <w:tr w:rsidR="00412577">
        <w:tc>
          <w:tcPr>
            <w:tcW w:w="3175" w:type="dxa"/>
          </w:tcPr>
          <w:p w:rsidR="00412577" w:rsidRDefault="00412577">
            <w:pPr>
              <w:pStyle w:val="ConsPlusNormal"/>
              <w:jc w:val="center"/>
            </w:pPr>
            <w:r>
              <w:t>Наименование сценария</w:t>
            </w:r>
          </w:p>
        </w:tc>
        <w:tc>
          <w:tcPr>
            <w:tcW w:w="1757" w:type="dxa"/>
          </w:tcPr>
          <w:p w:rsidR="00412577" w:rsidRDefault="00412577">
            <w:pPr>
              <w:pStyle w:val="ConsPlusNormal"/>
              <w:jc w:val="center"/>
            </w:pPr>
            <w:r>
              <w:t>Исходная точка 2010 г.</w:t>
            </w:r>
          </w:p>
        </w:tc>
        <w:tc>
          <w:tcPr>
            <w:tcW w:w="2098" w:type="dxa"/>
          </w:tcPr>
          <w:p w:rsidR="00412577" w:rsidRDefault="00412577">
            <w:pPr>
              <w:pStyle w:val="ConsPlusNormal"/>
              <w:jc w:val="center"/>
            </w:pPr>
            <w:r>
              <w:t>1. "Постепенное сближение" в 2030 году</w:t>
            </w:r>
          </w:p>
        </w:tc>
        <w:tc>
          <w:tcPr>
            <w:tcW w:w="2041" w:type="dxa"/>
          </w:tcPr>
          <w:p w:rsidR="00412577" w:rsidRDefault="00412577">
            <w:pPr>
              <w:pStyle w:val="ConsPlusNormal"/>
              <w:jc w:val="center"/>
            </w:pPr>
            <w:r>
              <w:t>2. "Быстрое сближение" в 2030 году</w:t>
            </w:r>
          </w:p>
        </w:tc>
      </w:tr>
      <w:tr w:rsidR="00412577">
        <w:tc>
          <w:tcPr>
            <w:tcW w:w="3175" w:type="dxa"/>
          </w:tcPr>
          <w:p w:rsidR="00412577" w:rsidRDefault="00412577">
            <w:pPr>
              <w:pStyle w:val="ConsPlusNormal"/>
              <w:jc w:val="both"/>
            </w:pPr>
            <w:r>
              <w:t>ВВП, трлн. долл. США (в долл. США 2010)</w:t>
            </w:r>
          </w:p>
        </w:tc>
        <w:tc>
          <w:tcPr>
            <w:tcW w:w="1757" w:type="dxa"/>
          </w:tcPr>
          <w:p w:rsidR="00412577" w:rsidRDefault="00412577">
            <w:pPr>
              <w:pStyle w:val="ConsPlusNormal"/>
              <w:jc w:val="center"/>
            </w:pPr>
            <w:r>
              <w:t>63</w:t>
            </w:r>
          </w:p>
        </w:tc>
        <w:tc>
          <w:tcPr>
            <w:tcW w:w="2098" w:type="dxa"/>
          </w:tcPr>
          <w:p w:rsidR="00412577" w:rsidRDefault="00412577">
            <w:pPr>
              <w:pStyle w:val="ConsPlusNormal"/>
              <w:jc w:val="center"/>
            </w:pPr>
            <w:r>
              <w:t>105</w:t>
            </w:r>
          </w:p>
        </w:tc>
        <w:tc>
          <w:tcPr>
            <w:tcW w:w="2041" w:type="dxa"/>
          </w:tcPr>
          <w:p w:rsidR="00412577" w:rsidRDefault="00412577">
            <w:pPr>
              <w:pStyle w:val="ConsPlusNormal"/>
              <w:jc w:val="center"/>
            </w:pPr>
            <w:r>
              <w:t>114</w:t>
            </w:r>
          </w:p>
        </w:tc>
      </w:tr>
      <w:tr w:rsidR="00412577">
        <w:tc>
          <w:tcPr>
            <w:tcW w:w="3175" w:type="dxa"/>
          </w:tcPr>
          <w:p w:rsidR="00412577" w:rsidRDefault="00412577">
            <w:pPr>
              <w:pStyle w:val="ConsPlusNormal"/>
              <w:jc w:val="both"/>
            </w:pPr>
            <w:r>
              <w:t>Объем инвестиций, трлн. долл. США (в долл. США 2010)</w:t>
            </w:r>
          </w:p>
        </w:tc>
        <w:tc>
          <w:tcPr>
            <w:tcW w:w="1757" w:type="dxa"/>
          </w:tcPr>
          <w:p w:rsidR="00412577" w:rsidRDefault="00412577">
            <w:pPr>
              <w:pStyle w:val="ConsPlusNormal"/>
              <w:jc w:val="center"/>
            </w:pPr>
            <w:r>
              <w:t>13,5</w:t>
            </w:r>
          </w:p>
        </w:tc>
        <w:tc>
          <w:tcPr>
            <w:tcW w:w="2098" w:type="dxa"/>
          </w:tcPr>
          <w:p w:rsidR="00412577" w:rsidRDefault="00412577">
            <w:pPr>
              <w:pStyle w:val="ConsPlusNormal"/>
              <w:jc w:val="center"/>
            </w:pPr>
            <w:r>
              <w:t>24</w:t>
            </w:r>
          </w:p>
        </w:tc>
        <w:tc>
          <w:tcPr>
            <w:tcW w:w="2041" w:type="dxa"/>
          </w:tcPr>
          <w:p w:rsidR="00412577" w:rsidRDefault="00412577">
            <w:pPr>
              <w:pStyle w:val="ConsPlusNormal"/>
              <w:jc w:val="center"/>
            </w:pPr>
            <w:r>
              <w:t>26,7</w:t>
            </w:r>
          </w:p>
        </w:tc>
      </w:tr>
    </w:tbl>
    <w:p w:rsidR="00412577" w:rsidRDefault="00412577">
      <w:pPr>
        <w:pStyle w:val="ConsPlusNormal"/>
        <w:ind w:firstLine="540"/>
        <w:jc w:val="both"/>
      </w:pPr>
    </w:p>
    <w:p w:rsidR="00412577" w:rsidRDefault="00412577">
      <w:pPr>
        <w:pStyle w:val="ConsPlusNormal"/>
        <w:ind w:firstLine="540"/>
        <w:jc w:val="both"/>
      </w:pPr>
      <w:r>
        <w:t>В обоих сценариях принимается, что доля занятых в секторе услуг в развивающихся странах к 2030 году превысит 60 процентов от общей численности занятых, при этом на эти страны будет приходиться более 50 процентов от объема мировой торговли. Данный процесс будет сопровождаться соответствующими изменениями в численности народонаселения, что обусловит рост спроса на инфраструктурные услуги. К 2030 году прогнозируется ежегодный объем капиталовложений в инфраструктуру развивающихся стран на уровне 866 млрд. долл. США (в долл. США 2010 года). И хотя данный объем составит в 2030 году только 3% от общего объема инвестиций в развивающиеся страны, но сама долгосрочная природа данных инвестиций будет нести с собой соответствующие риски и проблемы финансирования. В целом авторы оценивают потребности в финансировании объектов инфраструктуры в развивающихся странах в период с 2013 по 2030 год в размере 14,6 трлн. долл. США (в долл. США 2010 года).</w:t>
      </w:r>
    </w:p>
    <w:p w:rsidR="00412577" w:rsidRDefault="00412577">
      <w:pPr>
        <w:pStyle w:val="ConsPlusNormal"/>
        <w:ind w:firstLine="540"/>
        <w:jc w:val="both"/>
      </w:pPr>
    </w:p>
    <w:p w:rsidR="00412577" w:rsidRDefault="00412577">
      <w:pPr>
        <w:pStyle w:val="ConsPlusNormal"/>
        <w:jc w:val="center"/>
        <w:outlineLvl w:val="2"/>
      </w:pPr>
      <w:r>
        <w:t>Прогнозы независимой компании</w:t>
      </w:r>
    </w:p>
    <w:p w:rsidR="00412577" w:rsidRDefault="00412577">
      <w:pPr>
        <w:pStyle w:val="ConsPlusNormal"/>
        <w:jc w:val="center"/>
      </w:pPr>
      <w:r>
        <w:t>"Роланд Бергер Стрэтеджи Консалтентс"</w:t>
      </w:r>
    </w:p>
    <w:p w:rsidR="00412577" w:rsidRDefault="00412577">
      <w:pPr>
        <w:pStyle w:val="ConsPlusNormal"/>
        <w:ind w:firstLine="540"/>
        <w:jc w:val="both"/>
      </w:pPr>
    </w:p>
    <w:p w:rsidR="00412577" w:rsidRDefault="00412577">
      <w:pPr>
        <w:pStyle w:val="ConsPlusNormal"/>
        <w:ind w:firstLine="540"/>
        <w:jc w:val="both"/>
      </w:pPr>
      <w:r>
        <w:t xml:space="preserve">Компания "Роланд Бергер Стрэтеджи Консалтентс" (Roland Berger Strategy Consultants, Германия) была основана в 1967 году и сегодня является одним из лидеров мирового рынка стратегического консалтинга. Компанией в 2011 году подготовлен доклад "TREND COMPENDIUM 2030" </w:t>
      </w:r>
      <w:hyperlink w:anchor="P6434" w:history="1">
        <w:r>
          <w:rPr>
            <w:color w:val="0000FF"/>
          </w:rPr>
          <w:t>&lt;47&gt;</w:t>
        </w:r>
      </w:hyperlink>
      <w:r>
        <w:t xml:space="preserve"> с анализом и прогнозами развития мира до 2030 года.</w:t>
      </w:r>
    </w:p>
    <w:p w:rsidR="00412577" w:rsidRDefault="00412577">
      <w:pPr>
        <w:pStyle w:val="ConsPlusNormal"/>
        <w:ind w:firstLine="540"/>
        <w:jc w:val="both"/>
      </w:pPr>
      <w:r>
        <w:t>--------------------------------</w:t>
      </w:r>
    </w:p>
    <w:p w:rsidR="00412577" w:rsidRDefault="00412577">
      <w:pPr>
        <w:pStyle w:val="ConsPlusNormal"/>
        <w:ind w:firstLine="540"/>
        <w:jc w:val="both"/>
      </w:pPr>
      <w:bookmarkStart w:id="78" w:name="P6434"/>
      <w:bookmarkEnd w:id="78"/>
      <w:r>
        <w:t>&lt;47&gt; http://www.rolandberger.com/expertise/trend_compendium_2030/index.html.</w:t>
      </w:r>
    </w:p>
    <w:p w:rsidR="00412577" w:rsidRDefault="00412577">
      <w:pPr>
        <w:pStyle w:val="ConsPlusNormal"/>
        <w:ind w:firstLine="540"/>
        <w:jc w:val="both"/>
      </w:pPr>
    </w:p>
    <w:p w:rsidR="00412577" w:rsidRDefault="00412577">
      <w:pPr>
        <w:pStyle w:val="ConsPlusNormal"/>
        <w:ind w:firstLine="540"/>
        <w:jc w:val="both"/>
      </w:pPr>
      <w:r>
        <w:t>По мнению авторов, к 2030 году численность населения на земном шаре вырастет до 8,3 млрд. человек, из которых на долю развивающихся стран будет приходиться 7 млрд. Продолжительность жизни будет расти, средний возраст увеличится на 5,1 лет, достигнув 34 лет к 2030 году.</w:t>
      </w:r>
    </w:p>
    <w:p w:rsidR="00412577" w:rsidRDefault="00412577">
      <w:pPr>
        <w:pStyle w:val="ConsPlusNormal"/>
        <w:ind w:firstLine="540"/>
        <w:jc w:val="both"/>
      </w:pPr>
      <w:r>
        <w:t>Авторы прогнозируют рост глобального потребления энергии на 26% к 2030 году. Половина человечества будет жить в условиях сильного недостатка чистой воды. Запасы некоторых редких химических элементов будут исчерпаны, значительно возрастет спрос на пищу. Городская доля населения продолжит увеличиваться и к 2030 4,9 миллиарда человек, или 59% населения в мире, будут жить в городах.</w:t>
      </w:r>
    </w:p>
    <w:p w:rsidR="00412577" w:rsidRDefault="00412577">
      <w:pPr>
        <w:pStyle w:val="ConsPlusNormal"/>
        <w:ind w:firstLine="540"/>
        <w:jc w:val="both"/>
      </w:pPr>
      <w:r>
        <w:t>Мировой ВВП, по мнению авторов, будет расти со скоростью 4% в год и к 2030 году составит 135 трлн. долл. США (62 трлн. долл. США в 2010 году). Объемы мирового экспорта будут расти со скоростью 5,3% в год и к 2030 году достигнут 45 трлн. долл. США, что составит 33% мирового ВВП (26% сегодня).</w:t>
      </w:r>
    </w:p>
    <w:p w:rsidR="00412577" w:rsidRDefault="00412577">
      <w:pPr>
        <w:pStyle w:val="ConsPlusNormal"/>
        <w:ind w:firstLine="540"/>
        <w:jc w:val="both"/>
      </w:pPr>
      <w:r>
        <w:t xml:space="preserve">Одним из важных индикаторов для оценки интенсивности процессов глобализации в мировой экономике является объем прямых иностранных инвестиций. Авторами предполагается, что темпы роста данного показателя к 2030 году будут сопоставимы с темпами роста мирового ВВП. Самые сильные развивающиеся рынки сегодняшнего дня станут к 2030 новыми </w:t>
      </w:r>
      <w:r>
        <w:lastRenderedPageBreak/>
        <w:t>экономическими супердержавами. Крупнейшими странами по объемам привлечения прямых иностранных инвестиций станут Китай и Индия.</w:t>
      </w:r>
    </w:p>
    <w:p w:rsidR="00412577" w:rsidRDefault="00412577">
      <w:pPr>
        <w:pStyle w:val="ConsPlusNormal"/>
        <w:ind w:firstLine="540"/>
        <w:jc w:val="both"/>
      </w:pPr>
      <w:r>
        <w:t>В развитых странах совокупный объем ВВП, как ожидают, будет ежегодно расти на 1,8% и достигнет 59 трлн. долл. США в 2030. Доля же развитых стран в мировом ВВП резко уменьшится с 66% сегодня приблизительно к 44% в 2030. Совокупный ВВП развивающихся стран, как ожидают, будет расти на 6,7% ежегодно и достигнет 76 трлн. долл. США (56% мирового ВВП) в 2030 году. Совокупный экспорт будет расти на 11% в год, в 2030 году доля развивающихся стран в нем будет составлять 73% (53% сегодня).</w:t>
      </w:r>
    </w:p>
    <w:p w:rsidR="00412577" w:rsidRDefault="00412577">
      <w:pPr>
        <w:pStyle w:val="ConsPlusNormal"/>
        <w:ind w:firstLine="540"/>
        <w:jc w:val="both"/>
      </w:pPr>
      <w:r>
        <w:t>Объем ВВП стран группы БРИК будет расти на 7,9% в год. В результате страны группы БРИК произведут 36% мирового ВВП в 2030 году (18% сегодня). Реальный темп роста ВВП Китая будет самым сильным в 2030 году и составит 9,0%, за ним следует Индия с 8,4%, далее Бразилия (5,5%) и Россия (5,3%). В 2030 году все страны БРИК будут одними из самых привлекательных стран для прямых иностранных инвестиций.</w:t>
      </w:r>
    </w:p>
    <w:p w:rsidR="00412577" w:rsidRDefault="00412577">
      <w:pPr>
        <w:pStyle w:val="ConsPlusNormal"/>
        <w:ind w:firstLine="540"/>
        <w:jc w:val="both"/>
      </w:pPr>
      <w:r>
        <w:t>К 2030 году некоторые развивающиеся страны, такие как Китай и Индия, станут крупными конкурентами развитым странам в области инноваций и прорывных технологий. Например, Китай в ближайшие 20 лет будет активно одерживать лидерство в областях, таких как безвредные для окружающей среды технологии и альтернативная энергия.</w:t>
      </w:r>
    </w:p>
    <w:p w:rsidR="00412577" w:rsidRDefault="00412577">
      <w:pPr>
        <w:pStyle w:val="ConsPlusNormal"/>
        <w:ind w:firstLine="540"/>
        <w:jc w:val="both"/>
      </w:pPr>
      <w:r>
        <w:t>По мнению авторов, к основным трендам инновационного развития на ближайшие 20 лет можно отнести:</w:t>
      </w:r>
    </w:p>
    <w:p w:rsidR="00412577" w:rsidRDefault="00412577">
      <w:pPr>
        <w:pStyle w:val="ConsPlusNormal"/>
        <w:ind w:firstLine="540"/>
        <w:jc w:val="both"/>
      </w:pPr>
      <w:r>
        <w:t>- дальнейшую миниатюризацию продуктов. Сектор нанотехнологий будет одним из наиболее быстро растущих в течение следующих нескольких лет. Нанотехнологии окажут влияние на многие отрасли промышленности (информационные и коммуникационные технологии, производство автомобилей и др.);</w:t>
      </w:r>
    </w:p>
    <w:p w:rsidR="00412577" w:rsidRDefault="00412577">
      <w:pPr>
        <w:pStyle w:val="ConsPlusNormal"/>
        <w:ind w:firstLine="540"/>
        <w:jc w:val="both"/>
      </w:pPr>
      <w:r>
        <w:t>- развитие областей наук о жизни, включая биотехнологию, медицину и фармацевтические препараты;</w:t>
      </w:r>
    </w:p>
    <w:p w:rsidR="00412577" w:rsidRDefault="00412577">
      <w:pPr>
        <w:pStyle w:val="ConsPlusNormal"/>
        <w:ind w:firstLine="540"/>
        <w:jc w:val="both"/>
      </w:pPr>
      <w:r>
        <w:t>- развитие инновационных технологий в направлении предотвращения проблем будущего: дефицит ресурсов, изменение климата и т.п.</w:t>
      </w:r>
    </w:p>
    <w:p w:rsidR="00412577" w:rsidRDefault="00412577">
      <w:pPr>
        <w:pStyle w:val="ConsPlusNormal"/>
        <w:ind w:firstLine="540"/>
        <w:jc w:val="both"/>
      </w:pPr>
    </w:p>
    <w:p w:rsidR="00412577" w:rsidRDefault="00412577">
      <w:pPr>
        <w:pStyle w:val="ConsPlusNormal"/>
        <w:jc w:val="center"/>
        <w:outlineLvl w:val="2"/>
      </w:pPr>
      <w:r>
        <w:t>Выводы по прогнозным сценариям развития мировой экономики</w:t>
      </w:r>
    </w:p>
    <w:p w:rsidR="00412577" w:rsidRDefault="00412577">
      <w:pPr>
        <w:pStyle w:val="ConsPlusNormal"/>
        <w:ind w:firstLine="540"/>
        <w:jc w:val="both"/>
      </w:pPr>
    </w:p>
    <w:p w:rsidR="00412577" w:rsidRDefault="00412577">
      <w:pPr>
        <w:pStyle w:val="ConsPlusNormal"/>
        <w:ind w:firstLine="540"/>
        <w:jc w:val="both"/>
      </w:pPr>
      <w:r>
        <w:t>Авторы докладов из МЭР РФ, Национального совета по разведке США, Всемирного банка в целом солидарны в своих прогнозах в части консервативного развития событий по темпам прироста мировой экономики:</w:t>
      </w:r>
    </w:p>
    <w:p w:rsidR="00412577" w:rsidRDefault="00412577">
      <w:pPr>
        <w:pStyle w:val="ConsPlusNormal"/>
        <w:ind w:firstLine="540"/>
        <w:jc w:val="both"/>
      </w:pPr>
      <w:r>
        <w:t>- МЭР РФ: "Вариант А" - увеличение мирового ВВП в 1,6 раза при среднегодовом уровне роста в 2,9%;</w:t>
      </w:r>
    </w:p>
    <w:p w:rsidR="00412577" w:rsidRDefault="00412577">
      <w:pPr>
        <w:pStyle w:val="ConsPlusNormal"/>
        <w:ind w:firstLine="540"/>
        <w:jc w:val="both"/>
      </w:pPr>
      <w:r>
        <w:t>- Национальный совет по разведке США: "Заглохшие моторы" - увеличение мирового ВВП в 1,57 раза при среднегодовом уровне роста в 2,8%;</w:t>
      </w:r>
    </w:p>
    <w:p w:rsidR="00412577" w:rsidRDefault="00412577">
      <w:pPr>
        <w:pStyle w:val="ConsPlusNormal"/>
        <w:ind w:firstLine="540"/>
        <w:jc w:val="both"/>
      </w:pPr>
      <w:r>
        <w:t>- Всемирный банк: "Постепенное сближение" - увеличение мирового ВВП в 1,67 раза при среднегодовом уровне роста в 2,6%.</w:t>
      </w:r>
    </w:p>
    <w:p w:rsidR="00412577" w:rsidRDefault="00412577">
      <w:pPr>
        <w:pStyle w:val="ConsPlusNormal"/>
        <w:ind w:firstLine="540"/>
        <w:jc w:val="both"/>
      </w:pPr>
      <w:r>
        <w:t>Авторы докладов из МЭР РФ, Национального совета по разведке США, Всемирного банка также солидарны в своих прогнозах в части умеренно-оптимистичного развития событий по темпам прироста мировой экономики:</w:t>
      </w:r>
    </w:p>
    <w:p w:rsidR="00412577" w:rsidRDefault="00412577">
      <w:pPr>
        <w:pStyle w:val="ConsPlusNormal"/>
        <w:ind w:firstLine="540"/>
        <w:jc w:val="both"/>
      </w:pPr>
      <w:r>
        <w:t>- МЭР РФ: "Базовый" - увеличение мирового ВВП в 1,8 раза при среднегодовом уровне роста в 3,4 - 3,5%;</w:t>
      </w:r>
    </w:p>
    <w:p w:rsidR="00412577" w:rsidRDefault="00412577">
      <w:pPr>
        <w:pStyle w:val="ConsPlusNormal"/>
        <w:ind w:firstLine="540"/>
        <w:jc w:val="both"/>
      </w:pPr>
      <w:r>
        <w:t>- Национальный совет по разведке США: "Корпоративный мир" - увеличение мирового ВВП в 1,82 раза при среднегодовом уровне роста в 4%;</w:t>
      </w:r>
    </w:p>
    <w:p w:rsidR="00412577" w:rsidRDefault="00412577">
      <w:pPr>
        <w:pStyle w:val="ConsPlusNormal"/>
        <w:ind w:firstLine="540"/>
        <w:jc w:val="both"/>
      </w:pPr>
      <w:r>
        <w:t>- Всемирный банк: "Быстрое сближение" - увеличение мирового ВВП в 1,81 раза при среднегодовом уровне роста в 3%.</w:t>
      </w:r>
    </w:p>
    <w:p w:rsidR="00412577" w:rsidRDefault="00412577">
      <w:pPr>
        <w:pStyle w:val="ConsPlusNormal"/>
        <w:ind w:firstLine="540"/>
        <w:jc w:val="both"/>
      </w:pPr>
      <w:r>
        <w:t>Мнение специалистов компании "Роланд Бергер Стрэтеджи Консалтентс" об увеличении мирового ВВП в 2,17 раза при среднегодовом уровне роста в 4% может рассматриваться как альтернативный вариант оптимистичного развития мировой экономики.</w:t>
      </w:r>
    </w:p>
    <w:p w:rsidR="00412577" w:rsidRDefault="00412577">
      <w:pPr>
        <w:pStyle w:val="ConsPlusNormal"/>
        <w:ind w:firstLine="540"/>
        <w:jc w:val="both"/>
      </w:pPr>
      <w:r>
        <w:t xml:space="preserve">Вывод: в соответствии с вышеприведенными результатами анализа различных вариантов сценариев развития мировой экономики в качестве основных предлагается использовать сценарии "Прогноза долгосрочного социально-экономического развития Российской Федерации </w:t>
      </w:r>
      <w:r>
        <w:lastRenderedPageBreak/>
        <w:t>на период до 2030 года", подготовленного МЭР РФ. Учитывая факт оперативной корректировки и поддержания актуальности исходных данных, указанные сценарии могут в среднесрочной перспективе отражать более объективную картину развития мировой и отечественной экономики.</w:t>
      </w: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outlineLvl w:val="1"/>
      </w:pPr>
      <w:r>
        <w:t>Приложение 4</w:t>
      </w:r>
    </w:p>
    <w:p w:rsidR="00412577" w:rsidRDefault="00412577">
      <w:pPr>
        <w:pStyle w:val="ConsPlusNormal"/>
        <w:ind w:firstLine="540"/>
        <w:jc w:val="both"/>
      </w:pPr>
    </w:p>
    <w:p w:rsidR="00412577" w:rsidRDefault="00412577">
      <w:pPr>
        <w:pStyle w:val="ConsPlusTitle"/>
        <w:jc w:val="center"/>
      </w:pPr>
      <w:bookmarkStart w:id="79" w:name="P6467"/>
      <w:bookmarkEnd w:id="79"/>
      <w:r>
        <w:t>ПРОГНОЗНЫЕ СЦЕНАРИИ</w:t>
      </w:r>
    </w:p>
    <w:p w:rsidR="00412577" w:rsidRDefault="00412577">
      <w:pPr>
        <w:pStyle w:val="ConsPlusTitle"/>
        <w:jc w:val="center"/>
      </w:pPr>
      <w:r>
        <w:t>РАЗВИТИЯ РОССИЙСКОЙ ЭКОНОМИКИ</w:t>
      </w:r>
    </w:p>
    <w:p w:rsidR="00412577" w:rsidRDefault="00412577">
      <w:pPr>
        <w:pStyle w:val="ConsPlusNormal"/>
        <w:ind w:firstLine="540"/>
        <w:jc w:val="both"/>
      </w:pPr>
    </w:p>
    <w:p w:rsidR="00412577" w:rsidRDefault="00412577">
      <w:pPr>
        <w:pStyle w:val="ConsPlusNormal"/>
        <w:jc w:val="center"/>
        <w:outlineLvl w:val="2"/>
      </w:pPr>
      <w:r>
        <w:t>Прогнозы Министерства экономического развития</w:t>
      </w:r>
    </w:p>
    <w:p w:rsidR="00412577" w:rsidRDefault="00412577">
      <w:pPr>
        <w:pStyle w:val="ConsPlusNormal"/>
        <w:jc w:val="center"/>
      </w:pPr>
      <w:r>
        <w:t>Российской Федерации</w:t>
      </w:r>
    </w:p>
    <w:p w:rsidR="00412577" w:rsidRDefault="00412577">
      <w:pPr>
        <w:pStyle w:val="ConsPlusNormal"/>
        <w:ind w:firstLine="540"/>
        <w:jc w:val="both"/>
      </w:pPr>
    </w:p>
    <w:p w:rsidR="00412577" w:rsidRDefault="00412577">
      <w:pPr>
        <w:pStyle w:val="ConsPlusNormal"/>
        <w:ind w:firstLine="540"/>
        <w:jc w:val="both"/>
      </w:pPr>
      <w:r>
        <w:t xml:space="preserve">Министерством экономического развития Российской Федерации в 2013 году подготовлены </w:t>
      </w:r>
      <w:hyperlink r:id="rId167" w:history="1">
        <w:r>
          <w:rPr>
            <w:color w:val="0000FF"/>
          </w:rPr>
          <w:t>Прогноз</w:t>
        </w:r>
      </w:hyperlink>
      <w:r>
        <w:t xml:space="preserve"> долгосрочного социально-экономического развития Российской Федерации на период до 2030 года </w:t>
      </w:r>
      <w:hyperlink w:anchor="P6475" w:history="1">
        <w:r>
          <w:rPr>
            <w:color w:val="0000FF"/>
          </w:rPr>
          <w:t>&lt;48&gt;</w:t>
        </w:r>
      </w:hyperlink>
      <w:r>
        <w:t xml:space="preserve"> и соответствующая Пояснительная записка </w:t>
      </w:r>
      <w:hyperlink w:anchor="P6476" w:history="1">
        <w:r>
          <w:rPr>
            <w:color w:val="0000FF"/>
          </w:rPr>
          <w:t>&lt;49&gt;</w:t>
        </w:r>
      </w:hyperlink>
      <w:r>
        <w:t>. Данный прогноз является одним из основных документов системы стратегического планирования развития Российской Федерации. Он определяет направления и ожидаемые результаты социально-экономического развития Российской Федерации и субъектов Российской Федерации в долгосрочной перспективе.</w:t>
      </w:r>
    </w:p>
    <w:p w:rsidR="00412577" w:rsidRDefault="00412577">
      <w:pPr>
        <w:pStyle w:val="ConsPlusNormal"/>
        <w:ind w:firstLine="540"/>
        <w:jc w:val="both"/>
      </w:pPr>
      <w:r>
        <w:t>--------------------------------</w:t>
      </w:r>
    </w:p>
    <w:p w:rsidR="00412577" w:rsidRDefault="00412577">
      <w:pPr>
        <w:pStyle w:val="ConsPlusNormal"/>
        <w:ind w:firstLine="540"/>
        <w:jc w:val="both"/>
      </w:pPr>
      <w:bookmarkStart w:id="80" w:name="P6475"/>
      <w:bookmarkEnd w:id="80"/>
      <w:r>
        <w:t>&lt;48&gt; http://www.economy.gov.ru/wps/wcm/connect/economylib4/mer/activity/sections/macro/prognoz/doc20130325_06.</w:t>
      </w:r>
    </w:p>
    <w:p w:rsidR="00412577" w:rsidRDefault="00412577">
      <w:pPr>
        <w:pStyle w:val="ConsPlusNormal"/>
        <w:ind w:firstLine="540"/>
        <w:jc w:val="both"/>
      </w:pPr>
      <w:bookmarkStart w:id="81" w:name="P6476"/>
      <w:bookmarkEnd w:id="81"/>
      <w:r>
        <w:t>&lt;49&gt; http://www.economy.gov.ru/wps/wcm/connect/economylib4/mer/activity/sections/macro/prognoz/doc20131108_5.</w:t>
      </w:r>
    </w:p>
    <w:p w:rsidR="00412577" w:rsidRDefault="00412577">
      <w:pPr>
        <w:pStyle w:val="ConsPlusNormal"/>
        <w:ind w:firstLine="540"/>
        <w:jc w:val="both"/>
      </w:pPr>
    </w:p>
    <w:p w:rsidR="00412577" w:rsidRDefault="00412577">
      <w:pPr>
        <w:pStyle w:val="ConsPlusNormal"/>
        <w:ind w:firstLine="540"/>
        <w:jc w:val="both"/>
      </w:pPr>
      <w:hyperlink r:id="rId168" w:history="1">
        <w:r>
          <w:rPr>
            <w:color w:val="0000FF"/>
          </w:rPr>
          <w:t>Прогноз</w:t>
        </w:r>
      </w:hyperlink>
      <w:r>
        <w:t xml:space="preserve"> включает в себя три основных сценария долгосрочного развития Российской Федерации до 2030 года: консервативный, умеренно-оптимистический и форсированный (целевой). Все сценарии предполагают продолжение активных институциональных преобразований, направленных на улучшение делового климата, развитие конкуренции, повышение качества и эффективности корпоративного и государственного управления, развитие стратегического программного и проектного подхода к управлению экономикой, использование возможностей интеграции в рамках Евразийского союза и взаимодействия в рамках ВТО.</w:t>
      </w:r>
    </w:p>
    <w:p w:rsidR="00412577" w:rsidRDefault="00412577">
      <w:pPr>
        <w:pStyle w:val="ConsPlusNormal"/>
        <w:ind w:firstLine="540"/>
        <w:jc w:val="both"/>
      </w:pPr>
      <w:r>
        <w:t>"Консервативный сценарий" (вариант 1) характеризуется умеренными долгосрочными темпами роста экономики на основе активной модернизации топливно-энергетического и сырьевого секторов российской экономики при сохранении структурных барьеров в развитии человеческого капитала, транспортной инфраструктуры, гражданских высоко- и среднетехнологичных секторах. Среднегодовые темпы роста ВВП оцениваются на уровне 2,5% в 2013 - 2030 годах. Экономика увеличится к 2030 году в 1,7 раза, реальные доходы населения возрастут в 1,9 раза, доля России в мировом ВВП уменьшится с 4% в 2012 году до 3,4% в 2030 году.</w:t>
      </w:r>
    </w:p>
    <w:p w:rsidR="00412577" w:rsidRDefault="00412577">
      <w:pPr>
        <w:pStyle w:val="ConsPlusNormal"/>
        <w:ind w:firstLine="540"/>
        <w:jc w:val="both"/>
      </w:pPr>
      <w:r>
        <w:t>"Умеренно-оптимистичный сценарий" (вариант 2) характеризуется дополнительными импульсами инновационного развития и усилением инвестиционной направленности экономического роста. Среднегодовые темпы роста ВВП оцениваются на уровне 3,5% в 2013 - 2030 гг., что соответствует темпам роста мировой экономики.</w:t>
      </w:r>
    </w:p>
    <w:p w:rsidR="00412577" w:rsidRDefault="00412577">
      <w:pPr>
        <w:pStyle w:val="ConsPlusNormal"/>
        <w:ind w:firstLine="540"/>
        <w:jc w:val="both"/>
      </w:pPr>
      <w:r>
        <w:t>"Форсированный (целевой) сценарий" (вариант 3) носит прорывной характер и характеризуется форсированными темпами роста, повышенной нормой накопления частного бизнеса, созданием масштабного несырьевого экспортного сектора и значительным притоком иностранного капитала. Среднегодовые темпы роста ВВП повышаются до 5,0 - 5,3%, что повышает вес российской экономики в мировом ВВП до 5,8% к 2030 году.</w:t>
      </w:r>
    </w:p>
    <w:p w:rsidR="00412577" w:rsidRDefault="00412577">
      <w:pPr>
        <w:pStyle w:val="ConsPlusNormal"/>
        <w:ind w:firstLine="540"/>
        <w:jc w:val="both"/>
      </w:pPr>
      <w:r>
        <w:t xml:space="preserve">Обозначенные сценарии развития предполагают относительную стабилизацию цен на нефть </w:t>
      </w:r>
      <w:r>
        <w:lastRenderedPageBreak/>
        <w:t>и другие сырьевые ресурсы в реальном выражении. Чувствительность российской экономики к ценовым шокам носит ассиметричный характер - падение цен на нефть (газ, металлы) вызывает более сильное торможение роста, чем повышенные цены на углеводороды способны повысить темпы роста. Степень чувствительности в большей степени зависит не от структуры экономики, а от масштабов изменения курса рубля и дополнительных поддерживающих мер со стороны государства. В долгосрочной перспективе, после 2020 года, устойчивость экономики к возмущениям на сырьевых и энергетических рынках повышается.</w:t>
      </w:r>
    </w:p>
    <w:p w:rsidR="00412577" w:rsidRDefault="00412577">
      <w:pPr>
        <w:pStyle w:val="ConsPlusNormal"/>
        <w:jc w:val="right"/>
      </w:pPr>
    </w:p>
    <w:p w:rsidR="00412577" w:rsidRDefault="00412577">
      <w:pPr>
        <w:pStyle w:val="ConsPlusNormal"/>
        <w:jc w:val="right"/>
        <w:outlineLvl w:val="3"/>
      </w:pPr>
      <w:r>
        <w:t>Таблица 34</w:t>
      </w:r>
    </w:p>
    <w:p w:rsidR="00412577" w:rsidRDefault="00412577">
      <w:pPr>
        <w:pStyle w:val="ConsPlusNormal"/>
        <w:jc w:val="right"/>
      </w:pPr>
    </w:p>
    <w:p w:rsidR="00412577" w:rsidRDefault="00412577">
      <w:pPr>
        <w:pStyle w:val="ConsPlusNormal"/>
        <w:jc w:val="center"/>
      </w:pPr>
      <w:r>
        <w:t>Основные показатели прогноза социально-экономического</w:t>
      </w:r>
    </w:p>
    <w:p w:rsidR="00412577" w:rsidRDefault="00412577">
      <w:pPr>
        <w:pStyle w:val="ConsPlusNormal"/>
        <w:jc w:val="center"/>
      </w:pPr>
      <w:r>
        <w:t>развития Российской Федерации на 2011 - 2030 годы</w:t>
      </w:r>
    </w:p>
    <w:p w:rsidR="00412577" w:rsidRDefault="00412577">
      <w:pPr>
        <w:pStyle w:val="ConsPlusNormal"/>
        <w:jc w:val="center"/>
      </w:pPr>
      <w:r>
        <w:t>(среднегодовые темпы прироста, %)</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247"/>
        <w:gridCol w:w="907"/>
        <w:gridCol w:w="907"/>
        <w:gridCol w:w="907"/>
        <w:gridCol w:w="907"/>
        <w:gridCol w:w="907"/>
      </w:tblGrid>
      <w:tr w:rsidR="00412577">
        <w:tc>
          <w:tcPr>
            <w:tcW w:w="3288" w:type="dxa"/>
            <w:tcBorders>
              <w:top w:val="single" w:sz="4" w:space="0" w:color="auto"/>
              <w:bottom w:val="single" w:sz="4" w:space="0" w:color="auto"/>
            </w:tcBorders>
          </w:tcPr>
          <w:p w:rsidR="00412577" w:rsidRDefault="00412577">
            <w:pPr>
              <w:pStyle w:val="ConsPlusNormal"/>
              <w:jc w:val="center"/>
            </w:pPr>
            <w:r>
              <w:t>Показатели</w:t>
            </w:r>
          </w:p>
        </w:tc>
        <w:tc>
          <w:tcPr>
            <w:tcW w:w="1247" w:type="dxa"/>
            <w:tcBorders>
              <w:top w:val="single" w:sz="4" w:space="0" w:color="auto"/>
              <w:bottom w:val="single" w:sz="4" w:space="0" w:color="auto"/>
            </w:tcBorders>
          </w:tcPr>
          <w:p w:rsidR="00412577" w:rsidRDefault="00412577">
            <w:pPr>
              <w:pStyle w:val="ConsPlusNormal"/>
              <w:jc w:val="center"/>
            </w:pPr>
            <w:r>
              <w:t>Сценарии</w:t>
            </w:r>
          </w:p>
        </w:tc>
        <w:tc>
          <w:tcPr>
            <w:tcW w:w="907" w:type="dxa"/>
            <w:tcBorders>
              <w:top w:val="single" w:sz="4" w:space="0" w:color="auto"/>
              <w:bottom w:val="single" w:sz="4" w:space="0" w:color="auto"/>
            </w:tcBorders>
          </w:tcPr>
          <w:p w:rsidR="00412577" w:rsidRDefault="00412577">
            <w:pPr>
              <w:pStyle w:val="ConsPlusNormal"/>
              <w:jc w:val="center"/>
            </w:pPr>
            <w:r>
              <w:t>2011 - 2015 гг.</w:t>
            </w:r>
          </w:p>
        </w:tc>
        <w:tc>
          <w:tcPr>
            <w:tcW w:w="907" w:type="dxa"/>
            <w:tcBorders>
              <w:top w:val="single" w:sz="4" w:space="0" w:color="auto"/>
              <w:bottom w:val="single" w:sz="4" w:space="0" w:color="auto"/>
            </w:tcBorders>
          </w:tcPr>
          <w:p w:rsidR="00412577" w:rsidRDefault="00412577">
            <w:pPr>
              <w:pStyle w:val="ConsPlusNormal"/>
              <w:jc w:val="center"/>
            </w:pPr>
            <w:r>
              <w:t>2016 - 2020 гг.</w:t>
            </w:r>
          </w:p>
        </w:tc>
        <w:tc>
          <w:tcPr>
            <w:tcW w:w="907" w:type="dxa"/>
            <w:tcBorders>
              <w:top w:val="single" w:sz="4" w:space="0" w:color="auto"/>
              <w:bottom w:val="single" w:sz="4" w:space="0" w:color="auto"/>
            </w:tcBorders>
          </w:tcPr>
          <w:p w:rsidR="00412577" w:rsidRDefault="00412577">
            <w:pPr>
              <w:pStyle w:val="ConsPlusNormal"/>
              <w:jc w:val="center"/>
            </w:pPr>
            <w:r>
              <w:t>2021 - 2025 гг.</w:t>
            </w:r>
          </w:p>
        </w:tc>
        <w:tc>
          <w:tcPr>
            <w:tcW w:w="907" w:type="dxa"/>
            <w:tcBorders>
              <w:top w:val="single" w:sz="4" w:space="0" w:color="auto"/>
              <w:bottom w:val="single" w:sz="4" w:space="0" w:color="auto"/>
            </w:tcBorders>
          </w:tcPr>
          <w:p w:rsidR="00412577" w:rsidRDefault="00412577">
            <w:pPr>
              <w:pStyle w:val="ConsPlusNormal"/>
              <w:jc w:val="center"/>
            </w:pPr>
            <w:r>
              <w:t>2026 - 2030 гг.</w:t>
            </w:r>
          </w:p>
        </w:tc>
        <w:tc>
          <w:tcPr>
            <w:tcW w:w="907" w:type="dxa"/>
            <w:tcBorders>
              <w:top w:val="single" w:sz="4" w:space="0" w:color="auto"/>
              <w:bottom w:val="single" w:sz="4" w:space="0" w:color="auto"/>
            </w:tcBorders>
          </w:tcPr>
          <w:p w:rsidR="00412577" w:rsidRDefault="00412577">
            <w:pPr>
              <w:pStyle w:val="ConsPlusNormal"/>
              <w:jc w:val="center"/>
            </w:pPr>
            <w:r>
              <w:t>2013 - 2030 гг.</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Валовой внутренний продукт</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3,1</w:t>
            </w:r>
          </w:p>
        </w:tc>
        <w:tc>
          <w:tcPr>
            <w:tcW w:w="907" w:type="dxa"/>
            <w:tcBorders>
              <w:top w:val="single" w:sz="4" w:space="0" w:color="auto"/>
              <w:left w:val="nil"/>
              <w:bottom w:val="nil"/>
              <w:right w:val="nil"/>
            </w:tcBorders>
          </w:tcPr>
          <w:p w:rsidR="00412577" w:rsidRDefault="00412577">
            <w:pPr>
              <w:pStyle w:val="ConsPlusNormal"/>
              <w:jc w:val="center"/>
            </w:pPr>
            <w:r>
              <w:t>3,1</w:t>
            </w:r>
          </w:p>
        </w:tc>
        <w:tc>
          <w:tcPr>
            <w:tcW w:w="907" w:type="dxa"/>
            <w:tcBorders>
              <w:top w:val="single" w:sz="4" w:space="0" w:color="auto"/>
              <w:left w:val="nil"/>
              <w:bottom w:val="nil"/>
              <w:right w:val="nil"/>
            </w:tcBorders>
          </w:tcPr>
          <w:p w:rsidR="00412577" w:rsidRDefault="00412577">
            <w:pPr>
              <w:pStyle w:val="ConsPlusNormal"/>
              <w:jc w:val="center"/>
            </w:pPr>
            <w:r>
              <w:t>2,5</w:t>
            </w:r>
          </w:p>
        </w:tc>
        <w:tc>
          <w:tcPr>
            <w:tcW w:w="907" w:type="dxa"/>
            <w:tcBorders>
              <w:top w:val="single" w:sz="4" w:space="0" w:color="auto"/>
              <w:left w:val="nil"/>
              <w:bottom w:val="nil"/>
              <w:right w:val="nil"/>
            </w:tcBorders>
          </w:tcPr>
          <w:p w:rsidR="00412577" w:rsidRDefault="00412577">
            <w:pPr>
              <w:pStyle w:val="ConsPlusNormal"/>
              <w:jc w:val="center"/>
            </w:pPr>
            <w:r>
              <w:t>1,8</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2,5</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3,2</w:t>
            </w:r>
          </w:p>
        </w:tc>
        <w:tc>
          <w:tcPr>
            <w:tcW w:w="907" w:type="dxa"/>
            <w:tcBorders>
              <w:top w:val="nil"/>
              <w:left w:val="nil"/>
              <w:bottom w:val="nil"/>
              <w:right w:val="nil"/>
            </w:tcBorders>
          </w:tcPr>
          <w:p w:rsidR="00412577" w:rsidRDefault="00412577">
            <w:pPr>
              <w:pStyle w:val="ConsPlusNormal"/>
              <w:jc w:val="center"/>
            </w:pPr>
            <w:r>
              <w:t>4,3</w:t>
            </w:r>
          </w:p>
        </w:tc>
        <w:tc>
          <w:tcPr>
            <w:tcW w:w="907" w:type="dxa"/>
            <w:tcBorders>
              <w:top w:val="nil"/>
              <w:left w:val="nil"/>
              <w:bottom w:val="nil"/>
              <w:right w:val="nil"/>
            </w:tcBorders>
          </w:tcPr>
          <w:p w:rsidR="00412577" w:rsidRDefault="00412577">
            <w:pPr>
              <w:pStyle w:val="ConsPlusNormal"/>
              <w:jc w:val="center"/>
            </w:pPr>
            <w:r>
              <w:t>3,6</w:t>
            </w:r>
          </w:p>
        </w:tc>
        <w:tc>
          <w:tcPr>
            <w:tcW w:w="907" w:type="dxa"/>
            <w:tcBorders>
              <w:top w:val="nil"/>
              <w:left w:val="nil"/>
              <w:bottom w:val="nil"/>
              <w:right w:val="nil"/>
            </w:tcBorders>
          </w:tcPr>
          <w:p w:rsidR="00412577" w:rsidRDefault="00412577">
            <w:pPr>
              <w:pStyle w:val="ConsPlusNormal"/>
              <w:jc w:val="center"/>
            </w:pPr>
            <w:r>
              <w:t>3,1</w:t>
            </w:r>
          </w:p>
        </w:tc>
        <w:tc>
          <w:tcPr>
            <w:tcW w:w="907" w:type="dxa"/>
            <w:tcBorders>
              <w:top w:val="nil"/>
              <w:left w:val="nil"/>
              <w:bottom w:val="nil"/>
              <w:right w:val="single" w:sz="4" w:space="0" w:color="auto"/>
            </w:tcBorders>
          </w:tcPr>
          <w:p w:rsidR="00412577" w:rsidRDefault="00412577">
            <w:pPr>
              <w:pStyle w:val="ConsPlusNormal"/>
              <w:jc w:val="center"/>
            </w:pPr>
            <w:r>
              <w:t>3,5</w:t>
            </w:r>
          </w:p>
        </w:tc>
      </w:tr>
      <w:tr w:rsidR="00412577">
        <w:tblPrEx>
          <w:tblBorders>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4,3</w:t>
            </w:r>
          </w:p>
        </w:tc>
        <w:tc>
          <w:tcPr>
            <w:tcW w:w="907" w:type="dxa"/>
            <w:tcBorders>
              <w:top w:val="nil"/>
              <w:left w:val="nil"/>
              <w:bottom w:val="single" w:sz="4" w:space="0" w:color="auto"/>
              <w:right w:val="nil"/>
            </w:tcBorders>
          </w:tcPr>
          <w:p w:rsidR="00412577" w:rsidRDefault="00412577">
            <w:pPr>
              <w:pStyle w:val="ConsPlusNormal"/>
              <w:jc w:val="center"/>
            </w:pPr>
            <w:r>
              <w:t>7,1</w:t>
            </w:r>
          </w:p>
        </w:tc>
        <w:tc>
          <w:tcPr>
            <w:tcW w:w="907" w:type="dxa"/>
            <w:tcBorders>
              <w:top w:val="nil"/>
              <w:left w:val="nil"/>
              <w:bottom w:val="single" w:sz="4" w:space="0" w:color="auto"/>
              <w:right w:val="nil"/>
            </w:tcBorders>
          </w:tcPr>
          <w:p w:rsidR="00412577" w:rsidRDefault="00412577">
            <w:pPr>
              <w:pStyle w:val="ConsPlusNormal"/>
              <w:jc w:val="center"/>
            </w:pPr>
            <w:r>
              <w:t>5,4</w:t>
            </w:r>
          </w:p>
        </w:tc>
        <w:tc>
          <w:tcPr>
            <w:tcW w:w="907" w:type="dxa"/>
            <w:tcBorders>
              <w:top w:val="nil"/>
              <w:left w:val="nil"/>
              <w:bottom w:val="single" w:sz="4" w:space="0" w:color="auto"/>
              <w:right w:val="nil"/>
            </w:tcBorders>
          </w:tcPr>
          <w:p w:rsidR="00412577" w:rsidRDefault="00412577">
            <w:pPr>
              <w:pStyle w:val="ConsPlusNormal"/>
              <w:jc w:val="center"/>
            </w:pPr>
            <w:r>
              <w:t>3,9</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5,3</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Промышленность</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2,5</w:t>
            </w:r>
          </w:p>
        </w:tc>
        <w:tc>
          <w:tcPr>
            <w:tcW w:w="907" w:type="dxa"/>
            <w:tcBorders>
              <w:top w:val="single" w:sz="4" w:space="0" w:color="auto"/>
              <w:left w:val="nil"/>
              <w:bottom w:val="nil"/>
              <w:right w:val="nil"/>
            </w:tcBorders>
          </w:tcPr>
          <w:p w:rsidR="00412577" w:rsidRDefault="00412577">
            <w:pPr>
              <w:pStyle w:val="ConsPlusNormal"/>
              <w:jc w:val="center"/>
            </w:pPr>
            <w:r>
              <w:t>2,3</w:t>
            </w:r>
          </w:p>
        </w:tc>
        <w:tc>
          <w:tcPr>
            <w:tcW w:w="907" w:type="dxa"/>
            <w:tcBorders>
              <w:top w:val="single" w:sz="4" w:space="0" w:color="auto"/>
              <w:left w:val="nil"/>
              <w:bottom w:val="nil"/>
              <w:right w:val="nil"/>
            </w:tcBorders>
          </w:tcPr>
          <w:p w:rsidR="00412577" w:rsidRDefault="00412577">
            <w:pPr>
              <w:pStyle w:val="ConsPlusNormal"/>
              <w:jc w:val="center"/>
            </w:pPr>
            <w:r>
              <w:t>2,1</w:t>
            </w:r>
          </w:p>
        </w:tc>
        <w:tc>
          <w:tcPr>
            <w:tcW w:w="907" w:type="dxa"/>
            <w:tcBorders>
              <w:top w:val="single" w:sz="4" w:space="0" w:color="auto"/>
              <w:left w:val="nil"/>
              <w:bottom w:val="nil"/>
              <w:right w:val="nil"/>
            </w:tcBorders>
          </w:tcPr>
          <w:p w:rsidR="00412577" w:rsidRDefault="00412577">
            <w:pPr>
              <w:pStyle w:val="ConsPlusNormal"/>
              <w:jc w:val="center"/>
            </w:pPr>
            <w:r>
              <w:t>1,9</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2,1</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2,5</w:t>
            </w:r>
          </w:p>
        </w:tc>
        <w:tc>
          <w:tcPr>
            <w:tcW w:w="907" w:type="dxa"/>
            <w:tcBorders>
              <w:top w:val="nil"/>
              <w:left w:val="nil"/>
              <w:bottom w:val="nil"/>
              <w:right w:val="nil"/>
            </w:tcBorders>
          </w:tcPr>
          <w:p w:rsidR="00412577" w:rsidRDefault="00412577">
            <w:pPr>
              <w:pStyle w:val="ConsPlusNormal"/>
              <w:jc w:val="center"/>
            </w:pPr>
            <w:r>
              <w:t>2,8</w:t>
            </w:r>
          </w:p>
        </w:tc>
        <w:tc>
          <w:tcPr>
            <w:tcW w:w="907" w:type="dxa"/>
            <w:tcBorders>
              <w:top w:val="nil"/>
              <w:left w:val="nil"/>
              <w:bottom w:val="nil"/>
              <w:right w:val="nil"/>
            </w:tcBorders>
          </w:tcPr>
          <w:p w:rsidR="00412577" w:rsidRDefault="00412577">
            <w:pPr>
              <w:pStyle w:val="ConsPlusNormal"/>
              <w:jc w:val="center"/>
            </w:pPr>
            <w:r>
              <w:t>2,8</w:t>
            </w:r>
          </w:p>
        </w:tc>
        <w:tc>
          <w:tcPr>
            <w:tcW w:w="907" w:type="dxa"/>
            <w:tcBorders>
              <w:top w:val="nil"/>
              <w:left w:val="nil"/>
              <w:bottom w:val="nil"/>
              <w:right w:val="nil"/>
            </w:tcBorders>
          </w:tcPr>
          <w:p w:rsidR="00412577" w:rsidRDefault="00412577">
            <w:pPr>
              <w:pStyle w:val="ConsPlusNormal"/>
              <w:jc w:val="center"/>
            </w:pPr>
            <w:r>
              <w:t>2,5</w:t>
            </w:r>
          </w:p>
        </w:tc>
        <w:tc>
          <w:tcPr>
            <w:tcW w:w="907" w:type="dxa"/>
            <w:tcBorders>
              <w:top w:val="nil"/>
              <w:left w:val="nil"/>
              <w:bottom w:val="nil"/>
              <w:right w:val="single" w:sz="4" w:space="0" w:color="auto"/>
            </w:tcBorders>
          </w:tcPr>
          <w:p w:rsidR="00412577" w:rsidRDefault="00412577">
            <w:pPr>
              <w:pStyle w:val="ConsPlusNormal"/>
              <w:jc w:val="center"/>
            </w:pPr>
            <w:r>
              <w:t>2,5</w:t>
            </w:r>
          </w:p>
        </w:tc>
      </w:tr>
      <w:tr w:rsidR="00412577">
        <w:tblPrEx>
          <w:tblBorders>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3,3</w:t>
            </w:r>
          </w:p>
        </w:tc>
        <w:tc>
          <w:tcPr>
            <w:tcW w:w="907" w:type="dxa"/>
            <w:tcBorders>
              <w:top w:val="nil"/>
              <w:left w:val="nil"/>
              <w:bottom w:val="single" w:sz="4" w:space="0" w:color="auto"/>
              <w:right w:val="nil"/>
            </w:tcBorders>
          </w:tcPr>
          <w:p w:rsidR="00412577" w:rsidRDefault="00412577">
            <w:pPr>
              <w:pStyle w:val="ConsPlusNormal"/>
              <w:jc w:val="center"/>
            </w:pPr>
            <w:r>
              <w:t>4,3</w:t>
            </w:r>
          </w:p>
        </w:tc>
        <w:tc>
          <w:tcPr>
            <w:tcW w:w="907" w:type="dxa"/>
            <w:tcBorders>
              <w:top w:val="nil"/>
              <w:left w:val="nil"/>
              <w:bottom w:val="single" w:sz="4" w:space="0" w:color="auto"/>
              <w:right w:val="nil"/>
            </w:tcBorders>
          </w:tcPr>
          <w:p w:rsidR="00412577" w:rsidRDefault="00412577">
            <w:pPr>
              <w:pStyle w:val="ConsPlusNormal"/>
              <w:jc w:val="center"/>
            </w:pPr>
            <w:r>
              <w:t>3,4</w:t>
            </w:r>
          </w:p>
        </w:tc>
        <w:tc>
          <w:tcPr>
            <w:tcW w:w="907" w:type="dxa"/>
            <w:tcBorders>
              <w:top w:val="nil"/>
              <w:left w:val="nil"/>
              <w:bottom w:val="single" w:sz="4" w:space="0" w:color="auto"/>
              <w:right w:val="nil"/>
            </w:tcBorders>
          </w:tcPr>
          <w:p w:rsidR="00412577" w:rsidRDefault="00412577">
            <w:pPr>
              <w:pStyle w:val="ConsPlusNormal"/>
              <w:jc w:val="center"/>
            </w:pPr>
            <w:r>
              <w:t>3,1</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3,5</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Инвестиции в основной капитал</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5,8</w:t>
            </w:r>
          </w:p>
        </w:tc>
        <w:tc>
          <w:tcPr>
            <w:tcW w:w="907" w:type="dxa"/>
            <w:tcBorders>
              <w:top w:val="single" w:sz="4" w:space="0" w:color="auto"/>
              <w:left w:val="nil"/>
              <w:bottom w:val="nil"/>
              <w:right w:val="nil"/>
            </w:tcBorders>
          </w:tcPr>
          <w:p w:rsidR="00412577" w:rsidRDefault="00412577">
            <w:pPr>
              <w:pStyle w:val="ConsPlusNormal"/>
              <w:jc w:val="center"/>
            </w:pPr>
            <w:r>
              <w:t>5,7</w:t>
            </w:r>
          </w:p>
        </w:tc>
        <w:tc>
          <w:tcPr>
            <w:tcW w:w="907" w:type="dxa"/>
            <w:tcBorders>
              <w:top w:val="single" w:sz="4" w:space="0" w:color="auto"/>
              <w:left w:val="nil"/>
              <w:bottom w:val="nil"/>
              <w:right w:val="nil"/>
            </w:tcBorders>
          </w:tcPr>
          <w:p w:rsidR="00412577" w:rsidRDefault="00412577">
            <w:pPr>
              <w:pStyle w:val="ConsPlusNormal"/>
              <w:jc w:val="center"/>
            </w:pPr>
            <w:r>
              <w:t>4,4</w:t>
            </w:r>
          </w:p>
        </w:tc>
        <w:tc>
          <w:tcPr>
            <w:tcW w:w="907" w:type="dxa"/>
            <w:tcBorders>
              <w:top w:val="single" w:sz="4" w:space="0" w:color="auto"/>
              <w:left w:val="nil"/>
              <w:bottom w:val="nil"/>
              <w:right w:val="nil"/>
            </w:tcBorders>
          </w:tcPr>
          <w:p w:rsidR="00412577" w:rsidRDefault="00412577">
            <w:pPr>
              <w:pStyle w:val="ConsPlusNormal"/>
              <w:jc w:val="center"/>
            </w:pPr>
            <w:r>
              <w:t>2,9</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4,3</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6,1</w:t>
            </w:r>
          </w:p>
        </w:tc>
        <w:tc>
          <w:tcPr>
            <w:tcW w:w="907" w:type="dxa"/>
            <w:tcBorders>
              <w:top w:val="nil"/>
              <w:left w:val="nil"/>
              <w:bottom w:val="nil"/>
              <w:right w:val="nil"/>
            </w:tcBorders>
          </w:tcPr>
          <w:p w:rsidR="00412577" w:rsidRDefault="00412577">
            <w:pPr>
              <w:pStyle w:val="ConsPlusNormal"/>
              <w:jc w:val="center"/>
            </w:pPr>
            <w:r>
              <w:t>8,1</w:t>
            </w:r>
          </w:p>
        </w:tc>
        <w:tc>
          <w:tcPr>
            <w:tcW w:w="907" w:type="dxa"/>
            <w:tcBorders>
              <w:top w:val="nil"/>
              <w:left w:val="nil"/>
              <w:bottom w:val="nil"/>
              <w:right w:val="nil"/>
            </w:tcBorders>
          </w:tcPr>
          <w:p w:rsidR="00412577" w:rsidRDefault="00412577">
            <w:pPr>
              <w:pStyle w:val="ConsPlusNormal"/>
              <w:jc w:val="center"/>
            </w:pPr>
            <w:r>
              <w:t>6,3</w:t>
            </w:r>
          </w:p>
        </w:tc>
        <w:tc>
          <w:tcPr>
            <w:tcW w:w="907" w:type="dxa"/>
            <w:tcBorders>
              <w:top w:val="nil"/>
              <w:left w:val="nil"/>
              <w:bottom w:val="nil"/>
              <w:right w:val="nil"/>
            </w:tcBorders>
          </w:tcPr>
          <w:p w:rsidR="00412577" w:rsidRDefault="00412577">
            <w:pPr>
              <w:pStyle w:val="ConsPlusNormal"/>
              <w:jc w:val="center"/>
            </w:pPr>
            <w:r>
              <w:t>4,2</w:t>
            </w:r>
          </w:p>
        </w:tc>
        <w:tc>
          <w:tcPr>
            <w:tcW w:w="907" w:type="dxa"/>
            <w:tcBorders>
              <w:top w:val="nil"/>
              <w:left w:val="nil"/>
              <w:bottom w:val="nil"/>
              <w:right w:val="single" w:sz="4" w:space="0" w:color="auto"/>
            </w:tcBorders>
          </w:tcPr>
          <w:p w:rsidR="00412577" w:rsidRDefault="00412577">
            <w:pPr>
              <w:pStyle w:val="ConsPlusNormal"/>
              <w:jc w:val="center"/>
            </w:pPr>
            <w:r>
              <w:t>5,9</w:t>
            </w:r>
          </w:p>
        </w:tc>
      </w:tr>
      <w:tr w:rsidR="00412577">
        <w:tblPrEx>
          <w:tblBorders>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9,3</w:t>
            </w:r>
          </w:p>
        </w:tc>
        <w:tc>
          <w:tcPr>
            <w:tcW w:w="907" w:type="dxa"/>
            <w:tcBorders>
              <w:top w:val="nil"/>
              <w:left w:val="nil"/>
              <w:bottom w:val="single" w:sz="4" w:space="0" w:color="auto"/>
              <w:right w:val="nil"/>
            </w:tcBorders>
          </w:tcPr>
          <w:p w:rsidR="00412577" w:rsidRDefault="00412577">
            <w:pPr>
              <w:pStyle w:val="ConsPlusNormal"/>
              <w:jc w:val="center"/>
            </w:pPr>
            <w:r>
              <w:t>13,8</w:t>
            </w:r>
          </w:p>
        </w:tc>
        <w:tc>
          <w:tcPr>
            <w:tcW w:w="907" w:type="dxa"/>
            <w:tcBorders>
              <w:top w:val="nil"/>
              <w:left w:val="nil"/>
              <w:bottom w:val="single" w:sz="4" w:space="0" w:color="auto"/>
              <w:right w:val="nil"/>
            </w:tcBorders>
          </w:tcPr>
          <w:p w:rsidR="00412577" w:rsidRDefault="00412577">
            <w:pPr>
              <w:pStyle w:val="ConsPlusNormal"/>
              <w:jc w:val="center"/>
            </w:pPr>
            <w:r>
              <w:t>6,9</w:t>
            </w:r>
          </w:p>
        </w:tc>
        <w:tc>
          <w:tcPr>
            <w:tcW w:w="907" w:type="dxa"/>
            <w:tcBorders>
              <w:top w:val="nil"/>
              <w:left w:val="nil"/>
              <w:bottom w:val="single" w:sz="4" w:space="0" w:color="auto"/>
              <w:right w:val="nil"/>
            </w:tcBorders>
          </w:tcPr>
          <w:p w:rsidR="00412577" w:rsidRDefault="00412577">
            <w:pPr>
              <w:pStyle w:val="ConsPlusNormal"/>
              <w:jc w:val="center"/>
            </w:pPr>
            <w:r>
              <w:t>3,0</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8,1</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Реальная заработная плата</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5,0</w:t>
            </w:r>
          </w:p>
        </w:tc>
        <w:tc>
          <w:tcPr>
            <w:tcW w:w="907" w:type="dxa"/>
            <w:tcBorders>
              <w:top w:val="single" w:sz="4" w:space="0" w:color="auto"/>
              <w:left w:val="nil"/>
              <w:bottom w:val="nil"/>
              <w:right w:val="nil"/>
            </w:tcBorders>
          </w:tcPr>
          <w:p w:rsidR="00412577" w:rsidRDefault="00412577">
            <w:pPr>
              <w:pStyle w:val="ConsPlusNormal"/>
              <w:jc w:val="center"/>
            </w:pPr>
            <w:r>
              <w:t>4,6</w:t>
            </w:r>
          </w:p>
        </w:tc>
        <w:tc>
          <w:tcPr>
            <w:tcW w:w="907" w:type="dxa"/>
            <w:tcBorders>
              <w:top w:val="single" w:sz="4" w:space="0" w:color="auto"/>
              <w:left w:val="nil"/>
              <w:bottom w:val="nil"/>
              <w:right w:val="nil"/>
            </w:tcBorders>
          </w:tcPr>
          <w:p w:rsidR="00412577" w:rsidRDefault="00412577">
            <w:pPr>
              <w:pStyle w:val="ConsPlusNormal"/>
              <w:jc w:val="center"/>
            </w:pPr>
            <w:r>
              <w:t>3,4</w:t>
            </w:r>
          </w:p>
        </w:tc>
        <w:tc>
          <w:tcPr>
            <w:tcW w:w="907" w:type="dxa"/>
            <w:tcBorders>
              <w:top w:val="single" w:sz="4" w:space="0" w:color="auto"/>
              <w:left w:val="nil"/>
              <w:bottom w:val="nil"/>
              <w:right w:val="nil"/>
            </w:tcBorders>
          </w:tcPr>
          <w:p w:rsidR="00412577" w:rsidRDefault="00412577">
            <w:pPr>
              <w:pStyle w:val="ConsPlusNormal"/>
              <w:jc w:val="center"/>
            </w:pPr>
            <w:r>
              <w:t>2,2</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3,6</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4,8</w:t>
            </w:r>
          </w:p>
        </w:tc>
        <w:tc>
          <w:tcPr>
            <w:tcW w:w="907" w:type="dxa"/>
            <w:tcBorders>
              <w:top w:val="nil"/>
              <w:left w:val="nil"/>
              <w:bottom w:val="nil"/>
              <w:right w:val="nil"/>
            </w:tcBorders>
          </w:tcPr>
          <w:p w:rsidR="00412577" w:rsidRDefault="00412577">
            <w:pPr>
              <w:pStyle w:val="ConsPlusNormal"/>
              <w:jc w:val="center"/>
            </w:pPr>
            <w:r>
              <w:t>4,4</w:t>
            </w:r>
          </w:p>
        </w:tc>
        <w:tc>
          <w:tcPr>
            <w:tcW w:w="907" w:type="dxa"/>
            <w:tcBorders>
              <w:top w:val="nil"/>
              <w:left w:val="nil"/>
              <w:bottom w:val="nil"/>
              <w:right w:val="nil"/>
            </w:tcBorders>
          </w:tcPr>
          <w:p w:rsidR="00412577" w:rsidRDefault="00412577">
            <w:pPr>
              <w:pStyle w:val="ConsPlusNormal"/>
              <w:jc w:val="center"/>
            </w:pPr>
            <w:r>
              <w:t>3,5</w:t>
            </w:r>
          </w:p>
        </w:tc>
        <w:tc>
          <w:tcPr>
            <w:tcW w:w="907" w:type="dxa"/>
            <w:tcBorders>
              <w:top w:val="nil"/>
              <w:left w:val="nil"/>
              <w:bottom w:val="nil"/>
              <w:right w:val="nil"/>
            </w:tcBorders>
          </w:tcPr>
          <w:p w:rsidR="00412577" w:rsidRDefault="00412577">
            <w:pPr>
              <w:pStyle w:val="ConsPlusNormal"/>
              <w:jc w:val="center"/>
            </w:pPr>
            <w:r>
              <w:t>3,1</w:t>
            </w:r>
          </w:p>
        </w:tc>
        <w:tc>
          <w:tcPr>
            <w:tcW w:w="907" w:type="dxa"/>
            <w:tcBorders>
              <w:top w:val="nil"/>
              <w:left w:val="nil"/>
              <w:bottom w:val="nil"/>
              <w:right w:val="single" w:sz="4" w:space="0" w:color="auto"/>
            </w:tcBorders>
          </w:tcPr>
          <w:p w:rsidR="00412577" w:rsidRDefault="00412577">
            <w:pPr>
              <w:pStyle w:val="ConsPlusNormal"/>
              <w:jc w:val="center"/>
            </w:pPr>
            <w:r>
              <w:t>3,7</w:t>
            </w:r>
          </w:p>
        </w:tc>
      </w:tr>
      <w:tr w:rsidR="00412577">
        <w:tblPrEx>
          <w:tblBorders>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6,2</w:t>
            </w:r>
          </w:p>
        </w:tc>
        <w:tc>
          <w:tcPr>
            <w:tcW w:w="907" w:type="dxa"/>
            <w:tcBorders>
              <w:top w:val="nil"/>
              <w:left w:val="nil"/>
              <w:bottom w:val="single" w:sz="4" w:space="0" w:color="auto"/>
              <w:right w:val="nil"/>
            </w:tcBorders>
          </w:tcPr>
          <w:p w:rsidR="00412577" w:rsidRDefault="00412577">
            <w:pPr>
              <w:pStyle w:val="ConsPlusNormal"/>
              <w:jc w:val="center"/>
            </w:pPr>
            <w:r>
              <w:t>8,4</w:t>
            </w:r>
          </w:p>
        </w:tc>
        <w:tc>
          <w:tcPr>
            <w:tcW w:w="907" w:type="dxa"/>
            <w:tcBorders>
              <w:top w:val="nil"/>
              <w:left w:val="nil"/>
              <w:bottom w:val="single" w:sz="4" w:space="0" w:color="auto"/>
              <w:right w:val="nil"/>
            </w:tcBorders>
          </w:tcPr>
          <w:p w:rsidR="00412577" w:rsidRDefault="00412577">
            <w:pPr>
              <w:pStyle w:val="ConsPlusNormal"/>
              <w:jc w:val="center"/>
            </w:pPr>
            <w:r>
              <w:t>6,1</w:t>
            </w:r>
          </w:p>
        </w:tc>
        <w:tc>
          <w:tcPr>
            <w:tcW w:w="907" w:type="dxa"/>
            <w:tcBorders>
              <w:top w:val="nil"/>
              <w:left w:val="nil"/>
              <w:bottom w:val="single" w:sz="4" w:space="0" w:color="auto"/>
              <w:right w:val="nil"/>
            </w:tcBorders>
          </w:tcPr>
          <w:p w:rsidR="00412577" w:rsidRDefault="00412577">
            <w:pPr>
              <w:pStyle w:val="ConsPlusNormal"/>
              <w:jc w:val="center"/>
            </w:pPr>
            <w:r>
              <w:t>4,4</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6,3</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Оборот розничной торговли</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5,2</w:t>
            </w:r>
          </w:p>
        </w:tc>
        <w:tc>
          <w:tcPr>
            <w:tcW w:w="907" w:type="dxa"/>
            <w:tcBorders>
              <w:top w:val="single" w:sz="4" w:space="0" w:color="auto"/>
              <w:left w:val="nil"/>
              <w:bottom w:val="nil"/>
              <w:right w:val="nil"/>
            </w:tcBorders>
          </w:tcPr>
          <w:p w:rsidR="00412577" w:rsidRDefault="00412577">
            <w:pPr>
              <w:pStyle w:val="ConsPlusNormal"/>
              <w:jc w:val="center"/>
            </w:pPr>
            <w:r>
              <w:t>4,0</w:t>
            </w:r>
          </w:p>
        </w:tc>
        <w:tc>
          <w:tcPr>
            <w:tcW w:w="907" w:type="dxa"/>
            <w:tcBorders>
              <w:top w:val="single" w:sz="4" w:space="0" w:color="auto"/>
              <w:left w:val="nil"/>
              <w:bottom w:val="nil"/>
              <w:right w:val="nil"/>
            </w:tcBorders>
          </w:tcPr>
          <w:p w:rsidR="00412577" w:rsidRDefault="00412577">
            <w:pPr>
              <w:pStyle w:val="ConsPlusNormal"/>
              <w:jc w:val="center"/>
            </w:pPr>
            <w:r>
              <w:t>2,9</w:t>
            </w:r>
          </w:p>
        </w:tc>
        <w:tc>
          <w:tcPr>
            <w:tcW w:w="907" w:type="dxa"/>
            <w:tcBorders>
              <w:top w:val="single" w:sz="4" w:space="0" w:color="auto"/>
              <w:left w:val="nil"/>
              <w:bottom w:val="nil"/>
              <w:right w:val="nil"/>
            </w:tcBorders>
          </w:tcPr>
          <w:p w:rsidR="00412577" w:rsidRDefault="00412577">
            <w:pPr>
              <w:pStyle w:val="ConsPlusNormal"/>
              <w:jc w:val="center"/>
            </w:pPr>
            <w:r>
              <w:t>2,3</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3,2</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5,2</w:t>
            </w:r>
          </w:p>
        </w:tc>
        <w:tc>
          <w:tcPr>
            <w:tcW w:w="907" w:type="dxa"/>
            <w:tcBorders>
              <w:top w:val="nil"/>
              <w:left w:val="nil"/>
              <w:bottom w:val="nil"/>
              <w:right w:val="nil"/>
            </w:tcBorders>
          </w:tcPr>
          <w:p w:rsidR="00412577" w:rsidRDefault="00412577">
            <w:pPr>
              <w:pStyle w:val="ConsPlusNormal"/>
              <w:jc w:val="center"/>
            </w:pPr>
            <w:r>
              <w:t>4,8</w:t>
            </w:r>
          </w:p>
        </w:tc>
        <w:tc>
          <w:tcPr>
            <w:tcW w:w="907" w:type="dxa"/>
            <w:tcBorders>
              <w:top w:val="nil"/>
              <w:left w:val="nil"/>
              <w:bottom w:val="nil"/>
              <w:right w:val="nil"/>
            </w:tcBorders>
          </w:tcPr>
          <w:p w:rsidR="00412577" w:rsidRDefault="00412577">
            <w:pPr>
              <w:pStyle w:val="ConsPlusNormal"/>
              <w:jc w:val="center"/>
            </w:pPr>
            <w:r>
              <w:t>3,7</w:t>
            </w:r>
          </w:p>
        </w:tc>
        <w:tc>
          <w:tcPr>
            <w:tcW w:w="907" w:type="dxa"/>
            <w:tcBorders>
              <w:top w:val="nil"/>
              <w:left w:val="nil"/>
              <w:bottom w:val="nil"/>
              <w:right w:val="nil"/>
            </w:tcBorders>
          </w:tcPr>
          <w:p w:rsidR="00412577" w:rsidRDefault="00412577">
            <w:pPr>
              <w:pStyle w:val="ConsPlusNormal"/>
              <w:jc w:val="center"/>
            </w:pPr>
            <w:r>
              <w:t>3,3</w:t>
            </w:r>
          </w:p>
        </w:tc>
        <w:tc>
          <w:tcPr>
            <w:tcW w:w="907" w:type="dxa"/>
            <w:tcBorders>
              <w:top w:val="nil"/>
              <w:left w:val="nil"/>
              <w:bottom w:val="nil"/>
              <w:right w:val="single" w:sz="4" w:space="0" w:color="auto"/>
            </w:tcBorders>
          </w:tcPr>
          <w:p w:rsidR="00412577" w:rsidRDefault="00412577">
            <w:pPr>
              <w:pStyle w:val="ConsPlusNormal"/>
              <w:jc w:val="center"/>
            </w:pPr>
            <w:r>
              <w:t>4,0</w:t>
            </w:r>
          </w:p>
        </w:tc>
      </w:tr>
      <w:tr w:rsidR="00412577">
        <w:tblPrEx>
          <w:tblBorders>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6,6</w:t>
            </w:r>
          </w:p>
        </w:tc>
        <w:tc>
          <w:tcPr>
            <w:tcW w:w="907" w:type="dxa"/>
            <w:tcBorders>
              <w:top w:val="nil"/>
              <w:left w:val="nil"/>
              <w:bottom w:val="single" w:sz="4" w:space="0" w:color="auto"/>
              <w:right w:val="nil"/>
            </w:tcBorders>
          </w:tcPr>
          <w:p w:rsidR="00412577" w:rsidRDefault="00412577">
            <w:pPr>
              <w:pStyle w:val="ConsPlusNormal"/>
              <w:jc w:val="center"/>
            </w:pPr>
            <w:r>
              <w:t>7,9</w:t>
            </w:r>
          </w:p>
        </w:tc>
        <w:tc>
          <w:tcPr>
            <w:tcW w:w="907" w:type="dxa"/>
            <w:tcBorders>
              <w:top w:val="nil"/>
              <w:left w:val="nil"/>
              <w:bottom w:val="single" w:sz="4" w:space="0" w:color="auto"/>
              <w:right w:val="nil"/>
            </w:tcBorders>
          </w:tcPr>
          <w:p w:rsidR="00412577" w:rsidRDefault="00412577">
            <w:pPr>
              <w:pStyle w:val="ConsPlusNormal"/>
              <w:jc w:val="center"/>
            </w:pPr>
            <w:r>
              <w:t>5,8</w:t>
            </w:r>
          </w:p>
        </w:tc>
        <w:tc>
          <w:tcPr>
            <w:tcW w:w="907" w:type="dxa"/>
            <w:tcBorders>
              <w:top w:val="nil"/>
              <w:left w:val="nil"/>
              <w:bottom w:val="single" w:sz="4" w:space="0" w:color="auto"/>
              <w:right w:val="nil"/>
            </w:tcBorders>
          </w:tcPr>
          <w:p w:rsidR="00412577" w:rsidRDefault="00412577">
            <w:pPr>
              <w:pStyle w:val="ConsPlusNormal"/>
              <w:jc w:val="center"/>
            </w:pPr>
            <w:r>
              <w:t>4,4</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6,1</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Экспорт - всего (на конец периода), млрд. долл. США</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514</w:t>
            </w:r>
          </w:p>
        </w:tc>
        <w:tc>
          <w:tcPr>
            <w:tcW w:w="907" w:type="dxa"/>
            <w:tcBorders>
              <w:top w:val="single" w:sz="4" w:space="0" w:color="auto"/>
              <w:left w:val="nil"/>
              <w:bottom w:val="nil"/>
              <w:right w:val="nil"/>
            </w:tcBorders>
          </w:tcPr>
          <w:p w:rsidR="00412577" w:rsidRDefault="00412577">
            <w:pPr>
              <w:pStyle w:val="ConsPlusNormal"/>
              <w:jc w:val="center"/>
            </w:pPr>
            <w:r>
              <w:t>577</w:t>
            </w:r>
          </w:p>
        </w:tc>
        <w:tc>
          <w:tcPr>
            <w:tcW w:w="907" w:type="dxa"/>
            <w:tcBorders>
              <w:top w:val="single" w:sz="4" w:space="0" w:color="auto"/>
              <w:left w:val="nil"/>
              <w:bottom w:val="nil"/>
              <w:right w:val="nil"/>
            </w:tcBorders>
          </w:tcPr>
          <w:p w:rsidR="00412577" w:rsidRDefault="00412577">
            <w:pPr>
              <w:pStyle w:val="ConsPlusNormal"/>
              <w:jc w:val="center"/>
            </w:pPr>
            <w:r>
              <w:t>718</w:t>
            </w:r>
          </w:p>
        </w:tc>
        <w:tc>
          <w:tcPr>
            <w:tcW w:w="907" w:type="dxa"/>
            <w:tcBorders>
              <w:top w:val="single" w:sz="4" w:space="0" w:color="auto"/>
              <w:left w:val="nil"/>
              <w:bottom w:val="nil"/>
              <w:right w:val="nil"/>
            </w:tcBorders>
          </w:tcPr>
          <w:p w:rsidR="00412577" w:rsidRDefault="00412577">
            <w:pPr>
              <w:pStyle w:val="ConsPlusNormal"/>
              <w:jc w:val="center"/>
            </w:pPr>
            <w:r>
              <w:t>880</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689</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514</w:t>
            </w:r>
          </w:p>
        </w:tc>
        <w:tc>
          <w:tcPr>
            <w:tcW w:w="907" w:type="dxa"/>
            <w:tcBorders>
              <w:top w:val="nil"/>
              <w:left w:val="nil"/>
              <w:bottom w:val="nil"/>
              <w:right w:val="nil"/>
            </w:tcBorders>
          </w:tcPr>
          <w:p w:rsidR="00412577" w:rsidRDefault="00412577">
            <w:pPr>
              <w:pStyle w:val="ConsPlusNormal"/>
              <w:jc w:val="center"/>
            </w:pPr>
            <w:r>
              <w:t>589</w:t>
            </w:r>
          </w:p>
        </w:tc>
        <w:tc>
          <w:tcPr>
            <w:tcW w:w="907" w:type="dxa"/>
            <w:tcBorders>
              <w:top w:val="nil"/>
              <w:left w:val="nil"/>
              <w:bottom w:val="nil"/>
              <w:right w:val="nil"/>
            </w:tcBorders>
          </w:tcPr>
          <w:p w:rsidR="00412577" w:rsidRDefault="00412577">
            <w:pPr>
              <w:pStyle w:val="ConsPlusNormal"/>
              <w:jc w:val="center"/>
            </w:pPr>
            <w:r>
              <w:t>798</w:t>
            </w:r>
          </w:p>
        </w:tc>
        <w:tc>
          <w:tcPr>
            <w:tcW w:w="907" w:type="dxa"/>
            <w:tcBorders>
              <w:top w:val="nil"/>
              <w:left w:val="nil"/>
              <w:bottom w:val="nil"/>
              <w:right w:val="nil"/>
            </w:tcBorders>
          </w:tcPr>
          <w:p w:rsidR="00412577" w:rsidRDefault="00412577">
            <w:pPr>
              <w:pStyle w:val="ConsPlusNormal"/>
              <w:jc w:val="center"/>
            </w:pPr>
            <w:r>
              <w:t>1095</w:t>
            </w:r>
          </w:p>
        </w:tc>
        <w:tc>
          <w:tcPr>
            <w:tcW w:w="907" w:type="dxa"/>
            <w:tcBorders>
              <w:top w:val="nil"/>
              <w:left w:val="nil"/>
              <w:bottom w:val="nil"/>
              <w:right w:val="single" w:sz="4" w:space="0" w:color="auto"/>
            </w:tcBorders>
          </w:tcPr>
          <w:p w:rsidR="00412577" w:rsidRDefault="00412577">
            <w:pPr>
              <w:pStyle w:val="ConsPlusNormal"/>
              <w:jc w:val="center"/>
            </w:pPr>
            <w:r>
              <w:t>774</w:t>
            </w:r>
          </w:p>
        </w:tc>
      </w:tr>
      <w:tr w:rsidR="00412577">
        <w:tblPrEx>
          <w:tblBorders>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518</w:t>
            </w:r>
          </w:p>
        </w:tc>
        <w:tc>
          <w:tcPr>
            <w:tcW w:w="907" w:type="dxa"/>
            <w:tcBorders>
              <w:top w:val="nil"/>
              <w:left w:val="nil"/>
              <w:bottom w:val="single" w:sz="4" w:space="0" w:color="auto"/>
              <w:right w:val="nil"/>
            </w:tcBorders>
          </w:tcPr>
          <w:p w:rsidR="00412577" w:rsidRDefault="00412577">
            <w:pPr>
              <w:pStyle w:val="ConsPlusNormal"/>
              <w:jc w:val="center"/>
            </w:pPr>
            <w:r>
              <w:t>622</w:t>
            </w:r>
          </w:p>
        </w:tc>
        <w:tc>
          <w:tcPr>
            <w:tcW w:w="907" w:type="dxa"/>
            <w:tcBorders>
              <w:top w:val="nil"/>
              <w:left w:val="nil"/>
              <w:bottom w:val="single" w:sz="4" w:space="0" w:color="auto"/>
              <w:right w:val="nil"/>
            </w:tcBorders>
          </w:tcPr>
          <w:p w:rsidR="00412577" w:rsidRDefault="00412577">
            <w:pPr>
              <w:pStyle w:val="ConsPlusNormal"/>
              <w:jc w:val="center"/>
            </w:pPr>
            <w:r>
              <w:t>875</w:t>
            </w:r>
          </w:p>
        </w:tc>
        <w:tc>
          <w:tcPr>
            <w:tcW w:w="907" w:type="dxa"/>
            <w:tcBorders>
              <w:top w:val="nil"/>
              <w:left w:val="nil"/>
              <w:bottom w:val="single" w:sz="4" w:space="0" w:color="auto"/>
              <w:right w:val="nil"/>
            </w:tcBorders>
          </w:tcPr>
          <w:p w:rsidR="00412577" w:rsidRDefault="00412577">
            <w:pPr>
              <w:pStyle w:val="ConsPlusNormal"/>
              <w:jc w:val="center"/>
            </w:pPr>
            <w:r>
              <w:t>1308</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865</w:t>
            </w:r>
          </w:p>
        </w:tc>
      </w:tr>
      <w:tr w:rsidR="00412577">
        <w:tblPrEx>
          <w:tblBorders>
            <w:insideV w:val="none" w:sz="0" w:space="0" w:color="auto"/>
          </w:tblBorders>
        </w:tblPrEx>
        <w:tc>
          <w:tcPr>
            <w:tcW w:w="3288" w:type="dxa"/>
            <w:vMerge w:val="restart"/>
            <w:tcBorders>
              <w:top w:val="single" w:sz="4" w:space="0" w:color="auto"/>
              <w:left w:val="single" w:sz="4" w:space="0" w:color="auto"/>
              <w:bottom w:val="single" w:sz="4" w:space="0" w:color="auto"/>
              <w:right w:val="single" w:sz="4" w:space="0" w:color="auto"/>
            </w:tcBorders>
          </w:tcPr>
          <w:p w:rsidR="00412577" w:rsidRDefault="00412577">
            <w:pPr>
              <w:pStyle w:val="ConsPlusNormal"/>
              <w:jc w:val="both"/>
            </w:pPr>
            <w:r>
              <w:t>Импорт - всего (на конец периода), млрд. долл. США</w:t>
            </w:r>
          </w:p>
        </w:tc>
        <w:tc>
          <w:tcPr>
            <w:tcW w:w="1247" w:type="dxa"/>
            <w:tcBorders>
              <w:top w:val="single" w:sz="4" w:space="0" w:color="auto"/>
              <w:left w:val="single" w:sz="4" w:space="0" w:color="auto"/>
              <w:bottom w:val="nil"/>
              <w:right w:val="single" w:sz="4" w:space="0" w:color="auto"/>
            </w:tcBorders>
          </w:tcPr>
          <w:p w:rsidR="00412577" w:rsidRDefault="00412577">
            <w:pPr>
              <w:pStyle w:val="ConsPlusNormal"/>
              <w:jc w:val="center"/>
            </w:pPr>
            <w:r>
              <w:t>1</w:t>
            </w:r>
          </w:p>
        </w:tc>
        <w:tc>
          <w:tcPr>
            <w:tcW w:w="907" w:type="dxa"/>
            <w:tcBorders>
              <w:top w:val="single" w:sz="4" w:space="0" w:color="auto"/>
              <w:left w:val="single" w:sz="4" w:space="0" w:color="auto"/>
              <w:bottom w:val="nil"/>
              <w:right w:val="nil"/>
            </w:tcBorders>
          </w:tcPr>
          <w:p w:rsidR="00412577" w:rsidRDefault="00412577">
            <w:pPr>
              <w:pStyle w:val="ConsPlusNormal"/>
              <w:jc w:val="center"/>
            </w:pPr>
            <w:r>
              <w:t>344</w:t>
            </w:r>
          </w:p>
        </w:tc>
        <w:tc>
          <w:tcPr>
            <w:tcW w:w="907" w:type="dxa"/>
            <w:tcBorders>
              <w:top w:val="single" w:sz="4" w:space="0" w:color="auto"/>
              <w:left w:val="nil"/>
              <w:bottom w:val="nil"/>
              <w:right w:val="nil"/>
            </w:tcBorders>
          </w:tcPr>
          <w:p w:rsidR="00412577" w:rsidRDefault="00412577">
            <w:pPr>
              <w:pStyle w:val="ConsPlusNormal"/>
              <w:jc w:val="center"/>
            </w:pPr>
            <w:r>
              <w:t>427</w:t>
            </w:r>
          </w:p>
        </w:tc>
        <w:tc>
          <w:tcPr>
            <w:tcW w:w="907" w:type="dxa"/>
            <w:tcBorders>
              <w:top w:val="single" w:sz="4" w:space="0" w:color="auto"/>
              <w:left w:val="nil"/>
              <w:bottom w:val="nil"/>
              <w:right w:val="nil"/>
            </w:tcBorders>
          </w:tcPr>
          <w:p w:rsidR="00412577" w:rsidRDefault="00412577">
            <w:pPr>
              <w:pStyle w:val="ConsPlusNormal"/>
              <w:jc w:val="center"/>
            </w:pPr>
            <w:r>
              <w:t>544</w:t>
            </w:r>
          </w:p>
        </w:tc>
        <w:tc>
          <w:tcPr>
            <w:tcW w:w="907" w:type="dxa"/>
            <w:tcBorders>
              <w:top w:val="single" w:sz="4" w:space="0" w:color="auto"/>
              <w:left w:val="nil"/>
              <w:bottom w:val="nil"/>
              <w:right w:val="nil"/>
            </w:tcBorders>
          </w:tcPr>
          <w:p w:rsidR="00412577" w:rsidRDefault="00412577">
            <w:pPr>
              <w:pStyle w:val="ConsPlusNormal"/>
              <w:jc w:val="center"/>
            </w:pPr>
            <w:r>
              <w:t>658</w:t>
            </w:r>
          </w:p>
        </w:tc>
        <w:tc>
          <w:tcPr>
            <w:tcW w:w="907" w:type="dxa"/>
            <w:tcBorders>
              <w:top w:val="single" w:sz="4" w:space="0" w:color="auto"/>
              <w:left w:val="nil"/>
              <w:bottom w:val="nil"/>
              <w:right w:val="single" w:sz="4" w:space="0" w:color="auto"/>
            </w:tcBorders>
          </w:tcPr>
          <w:p w:rsidR="00412577" w:rsidRDefault="00412577">
            <w:pPr>
              <w:pStyle w:val="ConsPlusNormal"/>
              <w:jc w:val="center"/>
            </w:pPr>
            <w:r>
              <w:t>512</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nil"/>
              <w:right w:val="single" w:sz="4" w:space="0" w:color="auto"/>
            </w:tcBorders>
          </w:tcPr>
          <w:p w:rsidR="00412577" w:rsidRDefault="00412577">
            <w:pPr>
              <w:pStyle w:val="ConsPlusNormal"/>
              <w:jc w:val="center"/>
            </w:pPr>
            <w:r>
              <w:t>2</w:t>
            </w:r>
          </w:p>
        </w:tc>
        <w:tc>
          <w:tcPr>
            <w:tcW w:w="907" w:type="dxa"/>
            <w:tcBorders>
              <w:top w:val="nil"/>
              <w:left w:val="single" w:sz="4" w:space="0" w:color="auto"/>
              <w:bottom w:val="nil"/>
              <w:right w:val="nil"/>
            </w:tcBorders>
          </w:tcPr>
          <w:p w:rsidR="00412577" w:rsidRDefault="00412577">
            <w:pPr>
              <w:pStyle w:val="ConsPlusNormal"/>
              <w:jc w:val="center"/>
            </w:pPr>
            <w:r>
              <w:t>344</w:t>
            </w:r>
          </w:p>
        </w:tc>
        <w:tc>
          <w:tcPr>
            <w:tcW w:w="907" w:type="dxa"/>
            <w:tcBorders>
              <w:top w:val="nil"/>
              <w:left w:val="nil"/>
              <w:bottom w:val="nil"/>
              <w:right w:val="nil"/>
            </w:tcBorders>
          </w:tcPr>
          <w:p w:rsidR="00412577" w:rsidRDefault="00412577">
            <w:pPr>
              <w:pStyle w:val="ConsPlusNormal"/>
              <w:jc w:val="center"/>
            </w:pPr>
            <w:r>
              <w:t>428</w:t>
            </w:r>
          </w:p>
        </w:tc>
        <w:tc>
          <w:tcPr>
            <w:tcW w:w="907" w:type="dxa"/>
            <w:tcBorders>
              <w:top w:val="nil"/>
              <w:left w:val="nil"/>
              <w:bottom w:val="nil"/>
              <w:right w:val="nil"/>
            </w:tcBorders>
          </w:tcPr>
          <w:p w:rsidR="00412577" w:rsidRDefault="00412577">
            <w:pPr>
              <w:pStyle w:val="ConsPlusNormal"/>
              <w:jc w:val="center"/>
            </w:pPr>
            <w:r>
              <w:t>587</w:t>
            </w:r>
          </w:p>
        </w:tc>
        <w:tc>
          <w:tcPr>
            <w:tcW w:w="907" w:type="dxa"/>
            <w:tcBorders>
              <w:top w:val="nil"/>
              <w:left w:val="nil"/>
              <w:bottom w:val="nil"/>
              <w:right w:val="nil"/>
            </w:tcBorders>
          </w:tcPr>
          <w:p w:rsidR="00412577" w:rsidRDefault="00412577">
            <w:pPr>
              <w:pStyle w:val="ConsPlusNormal"/>
              <w:jc w:val="center"/>
            </w:pPr>
            <w:r>
              <w:t>778</w:t>
            </w:r>
          </w:p>
        </w:tc>
        <w:tc>
          <w:tcPr>
            <w:tcW w:w="907" w:type="dxa"/>
            <w:tcBorders>
              <w:top w:val="nil"/>
              <w:left w:val="nil"/>
              <w:bottom w:val="nil"/>
              <w:right w:val="single" w:sz="4" w:space="0" w:color="auto"/>
            </w:tcBorders>
          </w:tcPr>
          <w:p w:rsidR="00412577" w:rsidRDefault="00412577">
            <w:pPr>
              <w:pStyle w:val="ConsPlusNormal"/>
              <w:jc w:val="center"/>
            </w:pPr>
            <w:r>
              <w:t>557</w:t>
            </w:r>
          </w:p>
        </w:tc>
      </w:tr>
      <w:tr w:rsidR="00412577">
        <w:tblPrEx>
          <w:tblBorders>
            <w:insideH w:val="none" w:sz="0" w:space="0" w:color="auto"/>
            <w:insideV w:val="none" w:sz="0" w:space="0" w:color="auto"/>
          </w:tblBorders>
        </w:tblPrEx>
        <w:tc>
          <w:tcPr>
            <w:tcW w:w="3288" w:type="dxa"/>
            <w:vMerge/>
            <w:tcBorders>
              <w:top w:val="single" w:sz="4" w:space="0" w:color="auto"/>
              <w:left w:val="single" w:sz="4" w:space="0" w:color="auto"/>
              <w:bottom w:val="single" w:sz="4" w:space="0" w:color="auto"/>
              <w:right w:val="single" w:sz="4" w:space="0" w:color="auto"/>
            </w:tcBorders>
          </w:tcPr>
          <w:p w:rsidR="00412577" w:rsidRDefault="00412577"/>
        </w:tc>
        <w:tc>
          <w:tcPr>
            <w:tcW w:w="1247" w:type="dxa"/>
            <w:tcBorders>
              <w:top w:val="nil"/>
              <w:left w:val="single" w:sz="4" w:space="0" w:color="auto"/>
              <w:bottom w:val="single" w:sz="4" w:space="0" w:color="auto"/>
              <w:right w:val="single" w:sz="4" w:space="0" w:color="auto"/>
            </w:tcBorders>
          </w:tcPr>
          <w:p w:rsidR="00412577" w:rsidRDefault="00412577">
            <w:pPr>
              <w:pStyle w:val="ConsPlusNormal"/>
              <w:jc w:val="center"/>
            </w:pPr>
            <w:r>
              <w:t>3</w:t>
            </w:r>
          </w:p>
        </w:tc>
        <w:tc>
          <w:tcPr>
            <w:tcW w:w="907" w:type="dxa"/>
            <w:tcBorders>
              <w:top w:val="nil"/>
              <w:left w:val="single" w:sz="4" w:space="0" w:color="auto"/>
              <w:bottom w:val="single" w:sz="4" w:space="0" w:color="auto"/>
              <w:right w:val="nil"/>
            </w:tcBorders>
          </w:tcPr>
          <w:p w:rsidR="00412577" w:rsidRDefault="00412577">
            <w:pPr>
              <w:pStyle w:val="ConsPlusNormal"/>
              <w:jc w:val="center"/>
            </w:pPr>
            <w:r>
              <w:t>356</w:t>
            </w:r>
          </w:p>
        </w:tc>
        <w:tc>
          <w:tcPr>
            <w:tcW w:w="907" w:type="dxa"/>
            <w:tcBorders>
              <w:top w:val="nil"/>
              <w:left w:val="nil"/>
              <w:bottom w:val="single" w:sz="4" w:space="0" w:color="auto"/>
              <w:right w:val="nil"/>
            </w:tcBorders>
          </w:tcPr>
          <w:p w:rsidR="00412577" w:rsidRDefault="00412577">
            <w:pPr>
              <w:pStyle w:val="ConsPlusNormal"/>
              <w:jc w:val="center"/>
            </w:pPr>
            <w:r>
              <w:t>575</w:t>
            </w:r>
          </w:p>
        </w:tc>
        <w:tc>
          <w:tcPr>
            <w:tcW w:w="907" w:type="dxa"/>
            <w:tcBorders>
              <w:top w:val="nil"/>
              <w:left w:val="nil"/>
              <w:bottom w:val="single" w:sz="4" w:space="0" w:color="auto"/>
              <w:right w:val="nil"/>
            </w:tcBorders>
          </w:tcPr>
          <w:p w:rsidR="00412577" w:rsidRDefault="00412577">
            <w:pPr>
              <w:pStyle w:val="ConsPlusNormal"/>
              <w:jc w:val="center"/>
            </w:pPr>
            <w:r>
              <w:t>862</w:t>
            </w:r>
          </w:p>
        </w:tc>
        <w:tc>
          <w:tcPr>
            <w:tcW w:w="907" w:type="dxa"/>
            <w:tcBorders>
              <w:top w:val="nil"/>
              <w:left w:val="nil"/>
              <w:bottom w:val="single" w:sz="4" w:space="0" w:color="auto"/>
              <w:right w:val="nil"/>
            </w:tcBorders>
          </w:tcPr>
          <w:p w:rsidR="00412577" w:rsidRDefault="00412577">
            <w:pPr>
              <w:pStyle w:val="ConsPlusNormal"/>
              <w:jc w:val="center"/>
            </w:pPr>
            <w:r>
              <w:t>1112</w:t>
            </w:r>
          </w:p>
        </w:tc>
        <w:tc>
          <w:tcPr>
            <w:tcW w:w="907" w:type="dxa"/>
            <w:tcBorders>
              <w:top w:val="nil"/>
              <w:left w:val="nil"/>
              <w:bottom w:val="single" w:sz="4" w:space="0" w:color="auto"/>
              <w:right w:val="single" w:sz="4" w:space="0" w:color="auto"/>
            </w:tcBorders>
          </w:tcPr>
          <w:p w:rsidR="00412577" w:rsidRDefault="00412577">
            <w:pPr>
              <w:pStyle w:val="ConsPlusNormal"/>
              <w:jc w:val="center"/>
            </w:pPr>
            <w:r>
              <w:t>771</w:t>
            </w:r>
          </w:p>
        </w:tc>
      </w:tr>
    </w:tbl>
    <w:p w:rsidR="00412577" w:rsidRDefault="00412577">
      <w:pPr>
        <w:pStyle w:val="ConsPlusNormal"/>
        <w:ind w:firstLine="540"/>
        <w:jc w:val="both"/>
      </w:pPr>
    </w:p>
    <w:p w:rsidR="00412577" w:rsidRDefault="00412577">
      <w:pPr>
        <w:pStyle w:val="ConsPlusNormal"/>
        <w:jc w:val="center"/>
        <w:outlineLvl w:val="2"/>
      </w:pPr>
      <w:r>
        <w:t>Прогнозы Национального совета по разведке США</w:t>
      </w:r>
    </w:p>
    <w:p w:rsidR="00412577" w:rsidRDefault="00412577">
      <w:pPr>
        <w:pStyle w:val="ConsPlusNormal"/>
        <w:ind w:firstLine="540"/>
        <w:jc w:val="both"/>
      </w:pPr>
    </w:p>
    <w:p w:rsidR="00412577" w:rsidRDefault="00412577">
      <w:pPr>
        <w:pStyle w:val="ConsPlusNormal"/>
        <w:ind w:firstLine="540"/>
        <w:jc w:val="both"/>
      </w:pPr>
      <w:r>
        <w:t xml:space="preserve">В докладе "Глобальные тенденции 2030. Альтернативные миры" (Global Trends 2030: Alternative Worlds) </w:t>
      </w:r>
      <w:hyperlink w:anchor="P6635" w:history="1">
        <w:r>
          <w:rPr>
            <w:color w:val="0000FF"/>
          </w:rPr>
          <w:t>&lt;50&gt;</w:t>
        </w:r>
      </w:hyperlink>
      <w:r>
        <w:t xml:space="preserve"> Национального совета по разведке США (National Intelligence Council) прогнозируется, что новые технологии добычи углеводородного сырья приведут к коллапсу нефтяных цен и сильнейшему негативному эффекту для экономик, зависимых от экспорта нефти и газа. С этой точки зрения экономика Российской Федерации названа "ахиллесовой пятой" и ее перспективы оцениваются достаточно пессимистично. Российский бюджет будет продолжать в значительной мере формироваться за счет прибыли от продажи энергетических ресурсов, а старение рабочей силы и отсутствие успехов в проектах модернизации будет тормозить общий экономический рост.</w:t>
      </w:r>
    </w:p>
    <w:p w:rsidR="00412577" w:rsidRDefault="00412577">
      <w:pPr>
        <w:pStyle w:val="ConsPlusNormal"/>
        <w:ind w:firstLine="540"/>
        <w:jc w:val="both"/>
      </w:pPr>
      <w:r>
        <w:t>--------------------------------</w:t>
      </w:r>
    </w:p>
    <w:p w:rsidR="00412577" w:rsidRDefault="00412577">
      <w:pPr>
        <w:pStyle w:val="ConsPlusNormal"/>
        <w:ind w:firstLine="540"/>
        <w:jc w:val="both"/>
      </w:pPr>
      <w:bookmarkStart w:id="82" w:name="P6635"/>
      <w:bookmarkEnd w:id="82"/>
      <w:r>
        <w:t>&lt;50&gt; http://www.dni.gov/files/documents/GlobalTrends_2030.pdf.</w:t>
      </w:r>
    </w:p>
    <w:p w:rsidR="00412577" w:rsidRDefault="00412577">
      <w:pPr>
        <w:pStyle w:val="ConsPlusNormal"/>
        <w:ind w:firstLine="540"/>
        <w:jc w:val="both"/>
      </w:pPr>
    </w:p>
    <w:p w:rsidR="00412577" w:rsidRDefault="00412577">
      <w:pPr>
        <w:pStyle w:val="ConsPlusNormal"/>
        <w:ind w:firstLine="540"/>
        <w:jc w:val="both"/>
      </w:pPr>
      <w:r>
        <w:t>К 2030 году прогнозируется сокращение населения Российской Федерации до 130 миллионов. Однако, по мнению авторов, главным демографическим вызовом и источником роста социальной напряженности может стать меняющийся этнический состав населения Российской Федерации. В докладе представлены три возможных сценария будущего России. Согласно первому страна становится партнером Запада, однако не на основе общих ценностей, а на расчете. Второй сценарий прогнозирует развитие конфликтных отношений Российской Федерации с другими странами. Согласно третьему Российская Федерация станет "доставляющей серьезные неприятности страной", стремящейся к доминированию в регионе за счет военного превосходства.</w:t>
      </w:r>
    </w:p>
    <w:p w:rsidR="00412577" w:rsidRDefault="00412577">
      <w:pPr>
        <w:pStyle w:val="ConsPlusNormal"/>
        <w:ind w:firstLine="540"/>
        <w:jc w:val="both"/>
      </w:pPr>
      <w:r>
        <w:t xml:space="preserve">Вхождение Российской Федерации во Всемирную торговую организацию (ВТО) должно обеспечить существенный рост экономики: от 3% ВВП в начале периода до 11% ВВП к 2030 году. В соответствии с предложенными авторами сценариями развития событий в мире оценено ВВП России по состоянию на 2030 год </w:t>
      </w:r>
      <w:hyperlink w:anchor="P6642" w:history="1">
        <w:r>
          <w:rPr>
            <w:color w:val="0000FF"/>
          </w:rPr>
          <w:t>(таблица 35)</w:t>
        </w:r>
      </w:hyperlink>
      <w:r>
        <w:t>.</w:t>
      </w:r>
    </w:p>
    <w:p w:rsidR="00412577" w:rsidRDefault="00412577">
      <w:pPr>
        <w:pStyle w:val="ConsPlusNormal"/>
        <w:jc w:val="right"/>
      </w:pPr>
    </w:p>
    <w:p w:rsidR="00412577" w:rsidRDefault="00412577">
      <w:pPr>
        <w:pStyle w:val="ConsPlusNormal"/>
        <w:jc w:val="right"/>
        <w:outlineLvl w:val="3"/>
      </w:pPr>
      <w:r>
        <w:t>Таблица 35</w:t>
      </w:r>
    </w:p>
    <w:p w:rsidR="00412577" w:rsidRDefault="00412577">
      <w:pPr>
        <w:pStyle w:val="ConsPlusNormal"/>
        <w:jc w:val="right"/>
      </w:pPr>
    </w:p>
    <w:p w:rsidR="00412577" w:rsidRDefault="00412577">
      <w:pPr>
        <w:pStyle w:val="ConsPlusNormal"/>
        <w:jc w:val="center"/>
      </w:pPr>
      <w:bookmarkStart w:id="83" w:name="P6642"/>
      <w:bookmarkEnd w:id="83"/>
      <w:r>
        <w:t>Характеристика сценариев развития для Российской Федерации</w:t>
      </w:r>
    </w:p>
    <w:p w:rsidR="00412577" w:rsidRDefault="004125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77"/>
        <w:gridCol w:w="1531"/>
        <w:gridCol w:w="1417"/>
        <w:gridCol w:w="1871"/>
        <w:gridCol w:w="1191"/>
      </w:tblGrid>
      <w:tr w:rsidR="00412577">
        <w:tc>
          <w:tcPr>
            <w:tcW w:w="1984" w:type="dxa"/>
          </w:tcPr>
          <w:p w:rsidR="00412577" w:rsidRDefault="00412577">
            <w:pPr>
              <w:pStyle w:val="ConsPlusNormal"/>
              <w:jc w:val="center"/>
            </w:pPr>
            <w:r>
              <w:t>Наименование сценария</w:t>
            </w:r>
          </w:p>
        </w:tc>
        <w:tc>
          <w:tcPr>
            <w:tcW w:w="1077" w:type="dxa"/>
          </w:tcPr>
          <w:p w:rsidR="00412577" w:rsidRDefault="00412577">
            <w:pPr>
              <w:pStyle w:val="ConsPlusNormal"/>
              <w:jc w:val="center"/>
            </w:pPr>
            <w:r>
              <w:t>Исходная точка 2010 г.</w:t>
            </w:r>
          </w:p>
        </w:tc>
        <w:tc>
          <w:tcPr>
            <w:tcW w:w="1531" w:type="dxa"/>
          </w:tcPr>
          <w:p w:rsidR="00412577" w:rsidRDefault="00412577">
            <w:pPr>
              <w:pStyle w:val="ConsPlusNormal"/>
              <w:jc w:val="center"/>
            </w:pPr>
            <w:r>
              <w:t>"Заглохшие моторы"</w:t>
            </w:r>
          </w:p>
        </w:tc>
        <w:tc>
          <w:tcPr>
            <w:tcW w:w="1417" w:type="dxa"/>
          </w:tcPr>
          <w:p w:rsidR="00412577" w:rsidRDefault="00412577">
            <w:pPr>
              <w:pStyle w:val="ConsPlusNormal"/>
              <w:jc w:val="center"/>
            </w:pPr>
            <w:r>
              <w:t>"Джин вырвался из бутылки"</w:t>
            </w:r>
          </w:p>
        </w:tc>
        <w:tc>
          <w:tcPr>
            <w:tcW w:w="1871" w:type="dxa"/>
          </w:tcPr>
          <w:p w:rsidR="00412577" w:rsidRDefault="00412577">
            <w:pPr>
              <w:pStyle w:val="ConsPlusNormal"/>
              <w:jc w:val="center"/>
            </w:pPr>
            <w:r>
              <w:t>"Корпоративный мир"</w:t>
            </w:r>
          </w:p>
        </w:tc>
        <w:tc>
          <w:tcPr>
            <w:tcW w:w="1191" w:type="dxa"/>
          </w:tcPr>
          <w:p w:rsidR="00412577" w:rsidRDefault="00412577">
            <w:pPr>
              <w:pStyle w:val="ConsPlusNormal"/>
              <w:jc w:val="center"/>
            </w:pPr>
            <w:r>
              <w:t>"Слияние"</w:t>
            </w:r>
          </w:p>
        </w:tc>
      </w:tr>
      <w:tr w:rsidR="00412577">
        <w:tc>
          <w:tcPr>
            <w:tcW w:w="1984" w:type="dxa"/>
          </w:tcPr>
          <w:p w:rsidR="00412577" w:rsidRDefault="00412577">
            <w:pPr>
              <w:pStyle w:val="ConsPlusNormal"/>
              <w:jc w:val="both"/>
            </w:pPr>
            <w:r>
              <w:t>ВВП, трлн. долл. США (в долл. США 2010)</w:t>
            </w:r>
          </w:p>
        </w:tc>
        <w:tc>
          <w:tcPr>
            <w:tcW w:w="1077" w:type="dxa"/>
          </w:tcPr>
          <w:p w:rsidR="00412577" w:rsidRDefault="00412577">
            <w:pPr>
              <w:pStyle w:val="ConsPlusNormal"/>
              <w:jc w:val="center"/>
            </w:pPr>
            <w:r>
              <w:t>1,8</w:t>
            </w:r>
          </w:p>
        </w:tc>
        <w:tc>
          <w:tcPr>
            <w:tcW w:w="1531" w:type="dxa"/>
          </w:tcPr>
          <w:p w:rsidR="00412577" w:rsidRDefault="00412577">
            <w:pPr>
              <w:pStyle w:val="ConsPlusNormal"/>
              <w:jc w:val="center"/>
            </w:pPr>
            <w:r>
              <w:t>2,2</w:t>
            </w:r>
          </w:p>
        </w:tc>
        <w:tc>
          <w:tcPr>
            <w:tcW w:w="1417" w:type="dxa"/>
          </w:tcPr>
          <w:p w:rsidR="00412577" w:rsidRDefault="00412577">
            <w:pPr>
              <w:pStyle w:val="ConsPlusNormal"/>
              <w:jc w:val="center"/>
            </w:pPr>
            <w:r>
              <w:t>2,2</w:t>
            </w:r>
          </w:p>
        </w:tc>
        <w:tc>
          <w:tcPr>
            <w:tcW w:w="1871" w:type="dxa"/>
          </w:tcPr>
          <w:p w:rsidR="00412577" w:rsidRDefault="00412577">
            <w:pPr>
              <w:pStyle w:val="ConsPlusNormal"/>
              <w:jc w:val="center"/>
            </w:pPr>
            <w:r>
              <w:t>2,4</w:t>
            </w:r>
          </w:p>
        </w:tc>
        <w:tc>
          <w:tcPr>
            <w:tcW w:w="1191" w:type="dxa"/>
          </w:tcPr>
          <w:p w:rsidR="00412577" w:rsidRDefault="00412577">
            <w:pPr>
              <w:pStyle w:val="ConsPlusNormal"/>
              <w:jc w:val="center"/>
            </w:pPr>
            <w:r>
              <w:t>3,3</w:t>
            </w:r>
          </w:p>
        </w:tc>
      </w:tr>
    </w:tbl>
    <w:p w:rsidR="00412577" w:rsidRDefault="00412577">
      <w:pPr>
        <w:pStyle w:val="ConsPlusNormal"/>
        <w:ind w:firstLine="540"/>
        <w:jc w:val="both"/>
      </w:pPr>
    </w:p>
    <w:p w:rsidR="00412577" w:rsidRDefault="00412577">
      <w:pPr>
        <w:pStyle w:val="ConsPlusNormal"/>
        <w:jc w:val="center"/>
        <w:outlineLvl w:val="2"/>
      </w:pPr>
      <w:r>
        <w:t>Прогнозы независимой компании</w:t>
      </w:r>
    </w:p>
    <w:p w:rsidR="00412577" w:rsidRDefault="00412577">
      <w:pPr>
        <w:pStyle w:val="ConsPlusNormal"/>
        <w:jc w:val="center"/>
      </w:pPr>
      <w:r>
        <w:t>"Роланд Бергер Стрэтеджи Консалтентс"</w:t>
      </w:r>
    </w:p>
    <w:p w:rsidR="00412577" w:rsidRDefault="00412577">
      <w:pPr>
        <w:pStyle w:val="ConsPlusNormal"/>
        <w:ind w:firstLine="540"/>
        <w:jc w:val="both"/>
      </w:pPr>
    </w:p>
    <w:p w:rsidR="00412577" w:rsidRDefault="00412577">
      <w:pPr>
        <w:pStyle w:val="ConsPlusNormal"/>
        <w:ind w:firstLine="540"/>
        <w:jc w:val="both"/>
      </w:pPr>
      <w:r>
        <w:t xml:space="preserve">В докладе "TREND COMPENDIUM 2030" </w:t>
      </w:r>
      <w:hyperlink w:anchor="P6662" w:history="1">
        <w:r>
          <w:rPr>
            <w:color w:val="0000FF"/>
          </w:rPr>
          <w:t>&lt;51&gt;</w:t>
        </w:r>
      </w:hyperlink>
      <w:r>
        <w:t xml:space="preserve"> отмечается, что совокупный объем ВВП стран группы БРИК будет увеличиваться на 7,9% в год. В 2030 году страны группы БРИК совместно произведут 36% глобального ВВП (сегодня лишь 18%). Наиболее сильный ежегодный темп роста ВВП прогнозируется в Китае - 9,0%, за ним следует Индия - 8,4%, Бразилия - 5,5%. Для Российской Федерации прогнозируется ежегодный рост ВВП в размере 5,3%.</w:t>
      </w:r>
    </w:p>
    <w:p w:rsidR="00412577" w:rsidRDefault="00412577">
      <w:pPr>
        <w:pStyle w:val="ConsPlusNormal"/>
        <w:ind w:firstLine="540"/>
        <w:jc w:val="both"/>
      </w:pPr>
      <w:r>
        <w:t>--------------------------------</w:t>
      </w:r>
    </w:p>
    <w:p w:rsidR="00412577" w:rsidRDefault="00412577">
      <w:pPr>
        <w:pStyle w:val="ConsPlusNormal"/>
        <w:ind w:firstLine="540"/>
        <w:jc w:val="both"/>
      </w:pPr>
      <w:bookmarkStart w:id="84" w:name="P6662"/>
      <w:bookmarkEnd w:id="84"/>
      <w:r>
        <w:t>&lt;51&gt; http://www.rolandberger.com/expertise/trend_compendium_2030/index.html.</w:t>
      </w:r>
    </w:p>
    <w:p w:rsidR="00412577" w:rsidRDefault="00412577">
      <w:pPr>
        <w:pStyle w:val="ConsPlusNormal"/>
        <w:ind w:firstLine="540"/>
        <w:jc w:val="both"/>
      </w:pPr>
    </w:p>
    <w:p w:rsidR="00412577" w:rsidRDefault="00412577">
      <w:pPr>
        <w:pStyle w:val="ConsPlusNormal"/>
        <w:ind w:firstLine="540"/>
        <w:jc w:val="both"/>
      </w:pPr>
      <w:r>
        <w:t>Доля стран БРИК в объеме глобального экспорта в 2030 составит 23% (сегодня - 14%) и почти сравняется с долей Евросоюза. Китай и Индия станут доминирующими глобальными поставщиками товаров промышленного назначения и услуг, Бразилия и Россия - сырья.</w:t>
      </w:r>
    </w:p>
    <w:p w:rsidR="00412577" w:rsidRDefault="00412577">
      <w:pPr>
        <w:pStyle w:val="ConsPlusNormal"/>
        <w:ind w:firstLine="540"/>
        <w:jc w:val="both"/>
      </w:pPr>
      <w:r>
        <w:t>Рост объемов экспорта в 2030 году для Индии составит 13% в год, Китая - 7,1%, Бразилии - 6,5%, Российской Федерации - 4,9%.</w:t>
      </w:r>
    </w:p>
    <w:p w:rsidR="00412577" w:rsidRDefault="00412577">
      <w:pPr>
        <w:pStyle w:val="ConsPlusNormal"/>
        <w:ind w:firstLine="540"/>
        <w:jc w:val="both"/>
      </w:pPr>
    </w:p>
    <w:p w:rsidR="00412577" w:rsidRDefault="00412577">
      <w:pPr>
        <w:pStyle w:val="ConsPlusNormal"/>
        <w:jc w:val="center"/>
        <w:outlineLvl w:val="2"/>
      </w:pPr>
      <w:r>
        <w:t>Прогноз Национального исследовательского университета</w:t>
      </w:r>
    </w:p>
    <w:p w:rsidR="00412577" w:rsidRDefault="00412577">
      <w:pPr>
        <w:pStyle w:val="ConsPlusNormal"/>
        <w:jc w:val="center"/>
      </w:pPr>
      <w:r>
        <w:t>"Высшая школа экономики"</w:t>
      </w:r>
    </w:p>
    <w:p w:rsidR="00412577" w:rsidRDefault="00412577">
      <w:pPr>
        <w:pStyle w:val="ConsPlusNormal"/>
        <w:ind w:firstLine="540"/>
        <w:jc w:val="both"/>
      </w:pPr>
    </w:p>
    <w:p w:rsidR="00412577" w:rsidRDefault="00412577">
      <w:pPr>
        <w:pStyle w:val="ConsPlusNormal"/>
        <w:ind w:firstLine="540"/>
        <w:jc w:val="both"/>
      </w:pPr>
      <w:r>
        <w:t xml:space="preserve">Институтом "Центр развития" Национального исследовательского университета "Высшая школа экономики" в конце 2013 года подготовлен консенсус-прогноз развития российской экономики "Новый КГБ (Комментарии о государстве и бизнесе)" до 2022 года </w:t>
      </w:r>
      <w:hyperlink w:anchor="P6672" w:history="1">
        <w:r>
          <w:rPr>
            <w:color w:val="0000FF"/>
          </w:rPr>
          <w:t>&lt;52&gt;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85" w:name="P6672"/>
      <w:bookmarkEnd w:id="85"/>
      <w:r>
        <w:t>&lt;52&gt; http://opec.ru/data/2013/11/07/1234049015/KGB_57f.pdf.</w:t>
      </w:r>
    </w:p>
    <w:p w:rsidR="00412577" w:rsidRDefault="00412577">
      <w:pPr>
        <w:pStyle w:val="ConsPlusNormal"/>
        <w:ind w:firstLine="540"/>
        <w:jc w:val="both"/>
      </w:pPr>
    </w:p>
    <w:p w:rsidR="00412577" w:rsidRDefault="00412577">
      <w:pPr>
        <w:pStyle w:val="ConsPlusNormal"/>
        <w:ind w:firstLine="540"/>
        <w:jc w:val="both"/>
      </w:pPr>
      <w:r>
        <w:t xml:space="preserve">Анализ результатов консенсус-прогноза выявил снижение ожиданий независимых экспертов относительно среднесрочных прогнозов развития российской экономики. По мнению авторов, до 2022 года ВВП Российской Федерации вырастет на 29%, темпы роста экономики в 2014 году поднимутся не выше 2,1%, против 3,0% по официальному прогнозу, заложенному в бюджетные расчеты </w:t>
      </w:r>
      <w:hyperlink w:anchor="P6746" w:history="1">
        <w:r>
          <w:rPr>
            <w:color w:val="0000FF"/>
          </w:rPr>
          <w:t>(таблица 37)</w:t>
        </w:r>
      </w:hyperlink>
      <w:r>
        <w:t>. Авторы отмечают, что ниже отметки в 3% экспертами прогнозируются темпы роста ВВП на ближайшее десятилетие.</w:t>
      </w:r>
    </w:p>
    <w:p w:rsidR="00412577" w:rsidRDefault="00412577">
      <w:pPr>
        <w:pStyle w:val="ConsPlusNormal"/>
        <w:jc w:val="right"/>
      </w:pPr>
    </w:p>
    <w:p w:rsidR="00412577" w:rsidRDefault="00412577">
      <w:pPr>
        <w:pStyle w:val="ConsPlusNormal"/>
        <w:jc w:val="right"/>
        <w:outlineLvl w:val="3"/>
      </w:pPr>
      <w:r>
        <w:t>Таблица 36</w:t>
      </w:r>
    </w:p>
    <w:p w:rsidR="00412577" w:rsidRDefault="00412577">
      <w:pPr>
        <w:pStyle w:val="ConsPlusNormal"/>
        <w:jc w:val="right"/>
      </w:pPr>
    </w:p>
    <w:p w:rsidR="00412577" w:rsidRDefault="00412577">
      <w:pPr>
        <w:pStyle w:val="ConsPlusNormal"/>
        <w:jc w:val="center"/>
      </w:pPr>
      <w:r>
        <w:t>Характеристика консенсус-прогноза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
        <w:gridCol w:w="680"/>
        <w:gridCol w:w="680"/>
        <w:gridCol w:w="680"/>
        <w:gridCol w:w="680"/>
        <w:gridCol w:w="680"/>
        <w:gridCol w:w="680"/>
        <w:gridCol w:w="680"/>
        <w:gridCol w:w="680"/>
        <w:gridCol w:w="680"/>
      </w:tblGrid>
      <w:tr w:rsidR="00412577">
        <w:tc>
          <w:tcPr>
            <w:tcW w:w="2268" w:type="dxa"/>
          </w:tcPr>
          <w:p w:rsidR="00412577" w:rsidRDefault="00412577">
            <w:pPr>
              <w:pStyle w:val="ConsPlusNormal"/>
              <w:jc w:val="center"/>
            </w:pPr>
            <w:r>
              <w:t>Показатель</w:t>
            </w:r>
          </w:p>
        </w:tc>
        <w:tc>
          <w:tcPr>
            <w:tcW w:w="680" w:type="dxa"/>
          </w:tcPr>
          <w:p w:rsidR="00412577" w:rsidRDefault="00412577">
            <w:pPr>
              <w:pStyle w:val="ConsPlusNormal"/>
              <w:jc w:val="center"/>
            </w:pPr>
            <w:r>
              <w:t>2013</w:t>
            </w:r>
          </w:p>
        </w:tc>
        <w:tc>
          <w:tcPr>
            <w:tcW w:w="680" w:type="dxa"/>
          </w:tcPr>
          <w:p w:rsidR="00412577" w:rsidRDefault="00412577">
            <w:pPr>
              <w:pStyle w:val="ConsPlusNormal"/>
              <w:jc w:val="center"/>
            </w:pPr>
            <w:r>
              <w:t>2014</w:t>
            </w:r>
          </w:p>
        </w:tc>
        <w:tc>
          <w:tcPr>
            <w:tcW w:w="680" w:type="dxa"/>
          </w:tcPr>
          <w:p w:rsidR="00412577" w:rsidRDefault="00412577">
            <w:pPr>
              <w:pStyle w:val="ConsPlusNormal"/>
              <w:jc w:val="center"/>
            </w:pPr>
            <w:r>
              <w:t>2015</w:t>
            </w:r>
          </w:p>
        </w:tc>
        <w:tc>
          <w:tcPr>
            <w:tcW w:w="680" w:type="dxa"/>
          </w:tcPr>
          <w:p w:rsidR="00412577" w:rsidRDefault="00412577">
            <w:pPr>
              <w:pStyle w:val="ConsPlusNormal"/>
              <w:jc w:val="center"/>
            </w:pPr>
            <w:r>
              <w:t>2016</w:t>
            </w:r>
          </w:p>
        </w:tc>
        <w:tc>
          <w:tcPr>
            <w:tcW w:w="680" w:type="dxa"/>
          </w:tcPr>
          <w:p w:rsidR="00412577" w:rsidRDefault="00412577">
            <w:pPr>
              <w:pStyle w:val="ConsPlusNormal"/>
              <w:jc w:val="center"/>
            </w:pPr>
            <w:r>
              <w:t>2017</w:t>
            </w:r>
          </w:p>
        </w:tc>
        <w:tc>
          <w:tcPr>
            <w:tcW w:w="680" w:type="dxa"/>
          </w:tcPr>
          <w:p w:rsidR="00412577" w:rsidRDefault="00412577">
            <w:pPr>
              <w:pStyle w:val="ConsPlusNormal"/>
              <w:jc w:val="center"/>
            </w:pPr>
            <w:r>
              <w:t>2018</w:t>
            </w:r>
          </w:p>
        </w:tc>
        <w:tc>
          <w:tcPr>
            <w:tcW w:w="680" w:type="dxa"/>
          </w:tcPr>
          <w:p w:rsidR="00412577" w:rsidRDefault="00412577">
            <w:pPr>
              <w:pStyle w:val="ConsPlusNormal"/>
              <w:jc w:val="center"/>
            </w:pPr>
            <w:r>
              <w:t>2019</w:t>
            </w:r>
          </w:p>
        </w:tc>
        <w:tc>
          <w:tcPr>
            <w:tcW w:w="680" w:type="dxa"/>
          </w:tcPr>
          <w:p w:rsidR="00412577" w:rsidRDefault="00412577">
            <w:pPr>
              <w:pStyle w:val="ConsPlusNormal"/>
              <w:jc w:val="center"/>
            </w:pPr>
            <w:r>
              <w:t>2020</w:t>
            </w:r>
          </w:p>
        </w:tc>
        <w:tc>
          <w:tcPr>
            <w:tcW w:w="680" w:type="dxa"/>
          </w:tcPr>
          <w:p w:rsidR="00412577" w:rsidRDefault="00412577">
            <w:pPr>
              <w:pStyle w:val="ConsPlusNormal"/>
              <w:jc w:val="center"/>
            </w:pPr>
            <w:r>
              <w:t>2021</w:t>
            </w:r>
          </w:p>
        </w:tc>
        <w:tc>
          <w:tcPr>
            <w:tcW w:w="680" w:type="dxa"/>
          </w:tcPr>
          <w:p w:rsidR="00412577" w:rsidRDefault="00412577">
            <w:pPr>
              <w:pStyle w:val="ConsPlusNormal"/>
              <w:jc w:val="center"/>
            </w:pPr>
            <w:r>
              <w:t>2022</w:t>
            </w:r>
          </w:p>
        </w:tc>
      </w:tr>
      <w:tr w:rsidR="00412577">
        <w:tc>
          <w:tcPr>
            <w:tcW w:w="2268" w:type="dxa"/>
          </w:tcPr>
          <w:p w:rsidR="00412577" w:rsidRDefault="00412577">
            <w:pPr>
              <w:pStyle w:val="ConsPlusNormal"/>
              <w:jc w:val="both"/>
            </w:pPr>
            <w:r>
              <w:t>Реальный ВВП, % прироста</w:t>
            </w:r>
          </w:p>
        </w:tc>
        <w:tc>
          <w:tcPr>
            <w:tcW w:w="680" w:type="dxa"/>
          </w:tcPr>
          <w:p w:rsidR="00412577" w:rsidRDefault="00412577">
            <w:pPr>
              <w:pStyle w:val="ConsPlusNormal"/>
              <w:jc w:val="center"/>
            </w:pPr>
            <w:r>
              <w:t>1,6</w:t>
            </w:r>
          </w:p>
        </w:tc>
        <w:tc>
          <w:tcPr>
            <w:tcW w:w="680" w:type="dxa"/>
          </w:tcPr>
          <w:p w:rsidR="00412577" w:rsidRDefault="00412577">
            <w:pPr>
              <w:pStyle w:val="ConsPlusNormal"/>
              <w:jc w:val="center"/>
            </w:pPr>
            <w:r>
              <w:t>2,1</w:t>
            </w:r>
          </w:p>
        </w:tc>
        <w:tc>
          <w:tcPr>
            <w:tcW w:w="680" w:type="dxa"/>
          </w:tcPr>
          <w:p w:rsidR="00412577" w:rsidRDefault="00412577">
            <w:pPr>
              <w:pStyle w:val="ConsPlusNormal"/>
              <w:jc w:val="center"/>
            </w:pPr>
            <w:r>
              <w:t>2,6</w:t>
            </w:r>
          </w:p>
        </w:tc>
        <w:tc>
          <w:tcPr>
            <w:tcW w:w="680" w:type="dxa"/>
          </w:tcPr>
          <w:p w:rsidR="00412577" w:rsidRDefault="00412577">
            <w:pPr>
              <w:pStyle w:val="ConsPlusNormal"/>
              <w:jc w:val="center"/>
            </w:pPr>
            <w:r>
              <w:t>2,8</w:t>
            </w:r>
          </w:p>
        </w:tc>
        <w:tc>
          <w:tcPr>
            <w:tcW w:w="680" w:type="dxa"/>
          </w:tcPr>
          <w:p w:rsidR="00412577" w:rsidRDefault="00412577">
            <w:pPr>
              <w:pStyle w:val="ConsPlusNormal"/>
              <w:jc w:val="center"/>
            </w:pPr>
            <w:r>
              <w:t>2,4</w:t>
            </w:r>
          </w:p>
        </w:tc>
        <w:tc>
          <w:tcPr>
            <w:tcW w:w="680" w:type="dxa"/>
          </w:tcPr>
          <w:p w:rsidR="00412577" w:rsidRDefault="00412577">
            <w:pPr>
              <w:pStyle w:val="ConsPlusNormal"/>
              <w:jc w:val="center"/>
            </w:pPr>
            <w:r>
              <w:t>2,7</w:t>
            </w:r>
          </w:p>
        </w:tc>
        <w:tc>
          <w:tcPr>
            <w:tcW w:w="680" w:type="dxa"/>
          </w:tcPr>
          <w:p w:rsidR="00412577" w:rsidRDefault="00412577">
            <w:pPr>
              <w:pStyle w:val="ConsPlusNormal"/>
              <w:jc w:val="center"/>
            </w:pPr>
            <w:r>
              <w:t>2,8</w:t>
            </w:r>
          </w:p>
        </w:tc>
        <w:tc>
          <w:tcPr>
            <w:tcW w:w="680" w:type="dxa"/>
          </w:tcPr>
          <w:p w:rsidR="00412577" w:rsidRDefault="00412577">
            <w:pPr>
              <w:pStyle w:val="ConsPlusNormal"/>
              <w:jc w:val="center"/>
            </w:pPr>
            <w:r>
              <w:t>2,9</w:t>
            </w:r>
          </w:p>
        </w:tc>
        <w:tc>
          <w:tcPr>
            <w:tcW w:w="680" w:type="dxa"/>
          </w:tcPr>
          <w:p w:rsidR="00412577" w:rsidRDefault="00412577">
            <w:pPr>
              <w:pStyle w:val="ConsPlusNormal"/>
              <w:jc w:val="center"/>
            </w:pPr>
            <w:r>
              <w:t>2,9</w:t>
            </w:r>
          </w:p>
        </w:tc>
        <w:tc>
          <w:tcPr>
            <w:tcW w:w="680" w:type="dxa"/>
          </w:tcPr>
          <w:p w:rsidR="00412577" w:rsidRDefault="00412577">
            <w:pPr>
              <w:pStyle w:val="ConsPlusNormal"/>
              <w:jc w:val="center"/>
            </w:pPr>
            <w:r>
              <w:t>3,0</w:t>
            </w:r>
          </w:p>
        </w:tc>
      </w:tr>
      <w:tr w:rsidR="00412577">
        <w:tc>
          <w:tcPr>
            <w:tcW w:w="2268" w:type="dxa"/>
          </w:tcPr>
          <w:p w:rsidR="00412577" w:rsidRDefault="00412577">
            <w:pPr>
              <w:pStyle w:val="ConsPlusNormal"/>
              <w:jc w:val="both"/>
            </w:pPr>
            <w:r>
              <w:t>Индекс потребительских цен, % прироста (декабрь к декабрю)</w:t>
            </w:r>
          </w:p>
        </w:tc>
        <w:tc>
          <w:tcPr>
            <w:tcW w:w="680" w:type="dxa"/>
          </w:tcPr>
          <w:p w:rsidR="00412577" w:rsidRDefault="00412577">
            <w:pPr>
              <w:pStyle w:val="ConsPlusNormal"/>
              <w:jc w:val="center"/>
            </w:pPr>
            <w:r>
              <w:t>6,0</w:t>
            </w:r>
          </w:p>
        </w:tc>
        <w:tc>
          <w:tcPr>
            <w:tcW w:w="680" w:type="dxa"/>
          </w:tcPr>
          <w:p w:rsidR="00412577" w:rsidRDefault="00412577">
            <w:pPr>
              <w:pStyle w:val="ConsPlusNormal"/>
              <w:jc w:val="center"/>
            </w:pPr>
            <w:r>
              <w:t>5,2</w:t>
            </w:r>
          </w:p>
        </w:tc>
        <w:tc>
          <w:tcPr>
            <w:tcW w:w="680" w:type="dxa"/>
          </w:tcPr>
          <w:p w:rsidR="00412577" w:rsidRDefault="00412577">
            <w:pPr>
              <w:pStyle w:val="ConsPlusNormal"/>
              <w:jc w:val="center"/>
            </w:pPr>
            <w:r>
              <w:t>5,4</w:t>
            </w:r>
          </w:p>
        </w:tc>
        <w:tc>
          <w:tcPr>
            <w:tcW w:w="680" w:type="dxa"/>
          </w:tcPr>
          <w:p w:rsidR="00412577" w:rsidRDefault="00412577">
            <w:pPr>
              <w:pStyle w:val="ConsPlusNormal"/>
              <w:jc w:val="center"/>
            </w:pPr>
            <w:r>
              <w:t>5,2</w:t>
            </w:r>
          </w:p>
        </w:tc>
        <w:tc>
          <w:tcPr>
            <w:tcW w:w="680" w:type="dxa"/>
          </w:tcPr>
          <w:p w:rsidR="00412577" w:rsidRDefault="00412577">
            <w:pPr>
              <w:pStyle w:val="ConsPlusNormal"/>
              <w:jc w:val="center"/>
            </w:pPr>
            <w:r>
              <w:t>5,2</w:t>
            </w:r>
          </w:p>
        </w:tc>
        <w:tc>
          <w:tcPr>
            <w:tcW w:w="680" w:type="dxa"/>
          </w:tcPr>
          <w:p w:rsidR="00412577" w:rsidRDefault="00412577">
            <w:pPr>
              <w:pStyle w:val="ConsPlusNormal"/>
              <w:jc w:val="center"/>
            </w:pPr>
            <w:r>
              <w:t>4,9</w:t>
            </w:r>
          </w:p>
        </w:tc>
        <w:tc>
          <w:tcPr>
            <w:tcW w:w="680" w:type="dxa"/>
          </w:tcPr>
          <w:p w:rsidR="00412577" w:rsidRDefault="00412577">
            <w:pPr>
              <w:pStyle w:val="ConsPlusNormal"/>
              <w:jc w:val="center"/>
            </w:pPr>
            <w:r>
              <w:t>4,5</w:t>
            </w:r>
          </w:p>
        </w:tc>
        <w:tc>
          <w:tcPr>
            <w:tcW w:w="680" w:type="dxa"/>
          </w:tcPr>
          <w:p w:rsidR="00412577" w:rsidRDefault="00412577">
            <w:pPr>
              <w:pStyle w:val="ConsPlusNormal"/>
              <w:jc w:val="center"/>
            </w:pPr>
            <w:r>
              <w:t>4,5</w:t>
            </w:r>
          </w:p>
        </w:tc>
        <w:tc>
          <w:tcPr>
            <w:tcW w:w="680" w:type="dxa"/>
          </w:tcPr>
          <w:p w:rsidR="00412577" w:rsidRDefault="00412577">
            <w:pPr>
              <w:pStyle w:val="ConsPlusNormal"/>
              <w:jc w:val="center"/>
            </w:pPr>
            <w:r>
              <w:t>4,2</w:t>
            </w:r>
          </w:p>
        </w:tc>
        <w:tc>
          <w:tcPr>
            <w:tcW w:w="680" w:type="dxa"/>
          </w:tcPr>
          <w:p w:rsidR="00412577" w:rsidRDefault="00412577">
            <w:pPr>
              <w:pStyle w:val="ConsPlusNormal"/>
              <w:jc w:val="center"/>
            </w:pPr>
            <w:r>
              <w:t>4,2</w:t>
            </w:r>
          </w:p>
        </w:tc>
      </w:tr>
    </w:tbl>
    <w:p w:rsidR="00412577" w:rsidRDefault="00412577">
      <w:pPr>
        <w:pStyle w:val="ConsPlusNormal"/>
        <w:ind w:firstLine="540"/>
        <w:jc w:val="both"/>
      </w:pPr>
    </w:p>
    <w:p w:rsidR="00412577" w:rsidRDefault="00412577">
      <w:pPr>
        <w:pStyle w:val="ConsPlusNormal"/>
        <w:ind w:firstLine="540"/>
        <w:jc w:val="both"/>
      </w:pPr>
      <w:r>
        <w:t>Основные экономические проблемы ближайших 10 лет эксперты связывают не с динамикой цен на нефть, а исключительно с внутренними факторами - негативными изменениями в уровне конкурентоспособности российской экономики, инвестиционном климате и эффективности деятельности правительства. В целом опасения экспертов вполне соответствуют динамике основных макропоказателей (по оценке МЭР РФ рост ВВП Российской Федерации в третьем квартале 2013 года опустился ниже 1% год к году).</w:t>
      </w:r>
    </w:p>
    <w:p w:rsidR="00412577" w:rsidRDefault="00412577">
      <w:pPr>
        <w:pStyle w:val="ConsPlusNormal"/>
        <w:ind w:firstLine="540"/>
        <w:jc w:val="both"/>
      </w:pPr>
      <w:r>
        <w:t>Значительно увеличились оценки вероятности экономического кризиса в России. Авторы отмечают, что динамика сокращения таких секторов обрабатывающей промышленности, как машиностроение и металлургия, характерна для кризисного 2009 года. Около 50% секторов промышленности уже находятся в состоянии рецессии (особенно инвестиции и строительство), а отсутствие позитивных настроений в бизнес-сообществе только усугубляет ситуацию.</w:t>
      </w:r>
    </w:p>
    <w:p w:rsidR="00412577" w:rsidRDefault="00412577">
      <w:pPr>
        <w:pStyle w:val="ConsPlusNormal"/>
        <w:ind w:firstLine="540"/>
        <w:jc w:val="both"/>
      </w:pPr>
      <w:r>
        <w:t>Исходя из прогноза экспертами не ожидается резкого роста инфляции - к 2022 году цены вырастут примерно на 62%, а номинальный курс рубля к доллару США ослабеет всего на 24%.</w:t>
      </w:r>
    </w:p>
    <w:p w:rsidR="00412577" w:rsidRDefault="00412577">
      <w:pPr>
        <w:pStyle w:val="ConsPlusNormal"/>
        <w:ind w:firstLine="540"/>
        <w:jc w:val="both"/>
      </w:pPr>
    </w:p>
    <w:p w:rsidR="00412577" w:rsidRDefault="00412577">
      <w:pPr>
        <w:pStyle w:val="ConsPlusNormal"/>
        <w:jc w:val="center"/>
        <w:outlineLvl w:val="2"/>
      </w:pPr>
      <w:r>
        <w:t>Прогнозы ОАО "Сбербанк России"</w:t>
      </w:r>
    </w:p>
    <w:p w:rsidR="00412577" w:rsidRDefault="00412577">
      <w:pPr>
        <w:pStyle w:val="ConsPlusNormal"/>
        <w:ind w:firstLine="540"/>
        <w:jc w:val="both"/>
      </w:pPr>
    </w:p>
    <w:p w:rsidR="00412577" w:rsidRDefault="00412577">
      <w:pPr>
        <w:pStyle w:val="ConsPlusNormal"/>
        <w:ind w:firstLine="540"/>
        <w:jc w:val="both"/>
      </w:pPr>
      <w:r>
        <w:lastRenderedPageBreak/>
        <w:t xml:space="preserve">ОАО "Сбербанк России" (далее - Сбербанк) в рамках разработки среднесрочной стратегии развития банка на период 2014 - 2018 гг. также затронуты перспективы развития Российской Федерации </w:t>
      </w:r>
      <w:hyperlink w:anchor="P6722" w:history="1">
        <w:r>
          <w:rPr>
            <w:color w:val="0000FF"/>
          </w:rPr>
          <w:t>&lt;53&gt;</w:t>
        </w:r>
      </w:hyperlink>
      <w:r>
        <w:t>. Взгляд на перспективы российской экономики со стороны банковского сектора авторами представлен неутешительным. Сбербанком были разработаны три сценария развития российской экономики:</w:t>
      </w:r>
    </w:p>
    <w:p w:rsidR="00412577" w:rsidRDefault="00412577">
      <w:pPr>
        <w:pStyle w:val="ConsPlusNormal"/>
        <w:ind w:firstLine="540"/>
        <w:jc w:val="both"/>
      </w:pPr>
      <w:r>
        <w:t>--------------------------------</w:t>
      </w:r>
    </w:p>
    <w:p w:rsidR="00412577" w:rsidRDefault="00412577">
      <w:pPr>
        <w:pStyle w:val="ConsPlusNormal"/>
        <w:ind w:firstLine="540"/>
        <w:jc w:val="both"/>
      </w:pPr>
      <w:bookmarkStart w:id="86" w:name="P6722"/>
      <w:bookmarkEnd w:id="86"/>
      <w:r>
        <w:t>&lt;53&gt; https://sberbank.ru/moscow/ru/about/today/strategy_2018/.</w:t>
      </w:r>
    </w:p>
    <w:p w:rsidR="00412577" w:rsidRDefault="00412577">
      <w:pPr>
        <w:pStyle w:val="ConsPlusNormal"/>
        <w:ind w:firstLine="540"/>
        <w:jc w:val="both"/>
      </w:pPr>
    </w:p>
    <w:p w:rsidR="00412577" w:rsidRDefault="00412577">
      <w:pPr>
        <w:pStyle w:val="ConsPlusNormal"/>
        <w:ind w:firstLine="540"/>
        <w:jc w:val="both"/>
      </w:pPr>
      <w:r>
        <w:t>- базовый сценарий "Низкий рост, слабый рубль". Для этого сценария прогнозируются невысокие темпы роста ВВП на уровне 2,2 - 2,4% со стабильной динамикой основных экономических показателей. Рост инвестиций не превысит 2% в год;</w:t>
      </w:r>
    </w:p>
    <w:p w:rsidR="00412577" w:rsidRDefault="00412577">
      <w:pPr>
        <w:pStyle w:val="ConsPlusNormal"/>
        <w:ind w:firstLine="540"/>
        <w:jc w:val="both"/>
      </w:pPr>
      <w:r>
        <w:t>- оптимистический сценарий "Невысокий рост, квазистабильный рубль". Для этого сценария прогнозируются темпы роста ВВП на уровне 3% за счет благоприятных внешних условий. Основное положительное влияние на ситуацию окажут объемы инвестиций - темп роста до 4%;</w:t>
      </w:r>
    </w:p>
    <w:p w:rsidR="00412577" w:rsidRDefault="00412577">
      <w:pPr>
        <w:pStyle w:val="ConsPlusNormal"/>
        <w:ind w:firstLine="540"/>
        <w:jc w:val="both"/>
      </w:pPr>
      <w:r>
        <w:t>- пессимистический сценарий "Новый кризис". Сценарий предусматривает резкое ухудшение конъюнктуры внешних рынков. Падение цен на нефть до 70 долл. США за баррель приведет к оттоку капитала из России в объеме около 90 млрд. долл. США. Снижение ВВП прогнозируется в размере 3,5% и 2% для первого и второго года кризиса соответственно. В дальнейшем восстановление экономики ожидается темпами не более 1% в год.</w:t>
      </w:r>
    </w:p>
    <w:p w:rsidR="00412577" w:rsidRDefault="00412577">
      <w:pPr>
        <w:pStyle w:val="ConsPlusNormal"/>
        <w:ind w:firstLine="540"/>
        <w:jc w:val="both"/>
      </w:pPr>
      <w:r>
        <w:t>По мнению авторов, базовый сценарий является основным, и вероятность его реализации оценивается в 70 - 80%. Во всех сценариях предполагается, что экономическая модель Российской Федерации останется неизменной - значительная сырьевая направленность с относительно высокой концентрацией производства и значительным присутствием государства.</w:t>
      </w:r>
    </w:p>
    <w:p w:rsidR="00412577" w:rsidRDefault="00412577">
      <w:pPr>
        <w:pStyle w:val="ConsPlusNormal"/>
        <w:ind w:firstLine="540"/>
        <w:jc w:val="both"/>
      </w:pPr>
    </w:p>
    <w:p w:rsidR="00412577" w:rsidRDefault="00412577">
      <w:pPr>
        <w:pStyle w:val="ConsPlusNormal"/>
        <w:jc w:val="center"/>
        <w:outlineLvl w:val="2"/>
      </w:pPr>
      <w:r>
        <w:t>Выводы по прогнозным сценариям развития российской экономики</w:t>
      </w:r>
    </w:p>
    <w:p w:rsidR="00412577" w:rsidRDefault="00412577">
      <w:pPr>
        <w:pStyle w:val="ConsPlusNormal"/>
        <w:ind w:firstLine="540"/>
        <w:jc w:val="both"/>
      </w:pPr>
    </w:p>
    <w:p w:rsidR="00412577" w:rsidRDefault="00412577">
      <w:pPr>
        <w:pStyle w:val="ConsPlusNormal"/>
        <w:ind w:firstLine="540"/>
        <w:jc w:val="both"/>
      </w:pPr>
      <w:r>
        <w:t>Авторы докладов из МЭР РФ и НИИ "Высшая школа экономики" в целом солидарны в своих прогнозах в части консервативного развития событий по темпам прироста российской экономики, мнение Национального совета по разведке США и Сбербанка несколько пессимистичней:</w:t>
      </w:r>
    </w:p>
    <w:p w:rsidR="00412577" w:rsidRDefault="00412577">
      <w:pPr>
        <w:pStyle w:val="ConsPlusNormal"/>
        <w:ind w:firstLine="540"/>
        <w:jc w:val="both"/>
      </w:pPr>
      <w:r>
        <w:t>- МЭР РФ: "Консервативный прогноз" - среднегодовые темпы роста ВВП оцениваются на уровне 2,5%;</w:t>
      </w:r>
    </w:p>
    <w:p w:rsidR="00412577" w:rsidRDefault="00412577">
      <w:pPr>
        <w:pStyle w:val="ConsPlusNormal"/>
        <w:ind w:firstLine="540"/>
        <w:jc w:val="both"/>
      </w:pPr>
      <w:r>
        <w:t>- Национальный совет по разведке США: "Заглохшие моторы" - среднегодовые темпы роста ВВП оцениваются на уровне 1,1%;</w:t>
      </w:r>
    </w:p>
    <w:p w:rsidR="00412577" w:rsidRDefault="00412577">
      <w:pPr>
        <w:pStyle w:val="ConsPlusNormal"/>
        <w:ind w:firstLine="540"/>
        <w:jc w:val="both"/>
      </w:pPr>
      <w:r>
        <w:t>- Сбербанк: "Новый кризис" - снижение ВВП в размере 3,5% и 2% для первого и второго года кризиса соответственно, в дальнейшем восстановление экономики темпами не более 1% в год;</w:t>
      </w:r>
    </w:p>
    <w:p w:rsidR="00412577" w:rsidRDefault="00412577">
      <w:pPr>
        <w:pStyle w:val="ConsPlusNormal"/>
        <w:ind w:firstLine="540"/>
        <w:jc w:val="both"/>
      </w:pPr>
      <w:r>
        <w:t>- НИИ "Высшая школа экономики" - среднегодовые темпы роста ВВП оцениваются на уровне 3,0%.</w:t>
      </w:r>
    </w:p>
    <w:p w:rsidR="00412577" w:rsidRDefault="00412577">
      <w:pPr>
        <w:pStyle w:val="ConsPlusNormal"/>
        <w:ind w:firstLine="540"/>
        <w:jc w:val="both"/>
      </w:pPr>
      <w:r>
        <w:t>Авторы докладов из МЭР РФ, Национального совета по разведке США, НИИ "Высшая школа экономики" оказались не очень солидарны в своих прогнозах в части умеренно-оптимистичного развития событий по темпам прироста российской экономики:</w:t>
      </w:r>
    </w:p>
    <w:p w:rsidR="00412577" w:rsidRDefault="00412577">
      <w:pPr>
        <w:pStyle w:val="ConsPlusNormal"/>
        <w:ind w:firstLine="540"/>
        <w:jc w:val="both"/>
      </w:pPr>
      <w:r>
        <w:t>- МЭР РФ: "Умеренно-оптимистичный сценарий" - среднегодовые темпы роста ВВП оцениваются на уровне 3,5%;</w:t>
      </w:r>
    </w:p>
    <w:p w:rsidR="00412577" w:rsidRDefault="00412577">
      <w:pPr>
        <w:pStyle w:val="ConsPlusNormal"/>
        <w:ind w:firstLine="540"/>
        <w:jc w:val="both"/>
      </w:pPr>
      <w:r>
        <w:t>- Национальный совет по разведке США: "Корпоративный мир" - среднегодовые темпы роста ВВП оцениваются на уровне 1,6%;</w:t>
      </w:r>
    </w:p>
    <w:p w:rsidR="00412577" w:rsidRDefault="00412577">
      <w:pPr>
        <w:pStyle w:val="ConsPlusNormal"/>
        <w:ind w:firstLine="540"/>
        <w:jc w:val="both"/>
      </w:pPr>
      <w:r>
        <w:t>- Сбербанк: "Низкий рост, слабый рубль" - среднегодовые темпы роста ВВП оцениваются на уровне 2,2 - 2,4%.</w:t>
      </w:r>
    </w:p>
    <w:p w:rsidR="00412577" w:rsidRDefault="00412577">
      <w:pPr>
        <w:pStyle w:val="ConsPlusNormal"/>
        <w:ind w:firstLine="540"/>
        <w:jc w:val="both"/>
      </w:pPr>
      <w:r>
        <w:t>Мнение специалистов компании "Роланд Бергер Стрэтеджи Консалтентс" совпадает с мнением МЭР РФ в части форсированного сценария развития российской экономики: среднегодовые темпы роста ВВП оцениваются на уровне 5,3% и 5,0 - 5,3% соответственно. Оптимистический сценарий "Невысокий рост, квазистабильный рубль" Сбербанка предполагает среднегодовые темпы роста ВВП на уровне 3%.</w:t>
      </w:r>
    </w:p>
    <w:p w:rsidR="00412577" w:rsidRDefault="00412577">
      <w:pPr>
        <w:pStyle w:val="ConsPlusNormal"/>
        <w:ind w:firstLine="540"/>
        <w:jc w:val="both"/>
      </w:pPr>
      <w:r>
        <w:t xml:space="preserve">"Консервативный сценарий" характеризуется умеренными долгосрочными темпами роста экономики на основе активной модернизации топливно-энергетического и сырьевого секторов российской экономики при сохранении структурных барьеров в развитии человеческого капитала, </w:t>
      </w:r>
      <w:r>
        <w:lastRenderedPageBreak/>
        <w:t>транспортной инфраструктуры, гражданских высоко- и среднетехнологичных секторах. Среднегодовые темпы роста ВВП оцениваются на уровне 2,5% в 2013 - 2030 годах. Экономика увеличится к 2030 году в 1,7 раза, реальные доходы населения возрастут в 1,9 раза, доля России в мировом ВВП уменьшится с 4% в 2012 году до 3,4% в 2030 году.</w:t>
      </w:r>
    </w:p>
    <w:p w:rsidR="00412577" w:rsidRDefault="00412577">
      <w:pPr>
        <w:pStyle w:val="ConsPlusNormal"/>
        <w:ind w:firstLine="540"/>
        <w:jc w:val="both"/>
      </w:pPr>
      <w:r>
        <w:t>"Умеренно-оптимистичный сценарий" характеризуется дополнительными импульсами инновационного развития и усилением инвестиционной направленности экономического роста. Среднегодовые темпы роста ВВП оцениваются на уровне 3,5% в 2013 - 2030 гг., что соответствует темпам роста мировой экономики.</w:t>
      </w:r>
    </w:p>
    <w:p w:rsidR="00412577" w:rsidRDefault="00412577">
      <w:pPr>
        <w:pStyle w:val="ConsPlusNormal"/>
        <w:jc w:val="right"/>
      </w:pPr>
    </w:p>
    <w:p w:rsidR="00412577" w:rsidRDefault="00412577">
      <w:pPr>
        <w:pStyle w:val="ConsPlusNormal"/>
        <w:jc w:val="right"/>
        <w:outlineLvl w:val="3"/>
      </w:pPr>
      <w:r>
        <w:t>Таблица 37</w:t>
      </w:r>
    </w:p>
    <w:p w:rsidR="00412577" w:rsidRDefault="00412577">
      <w:pPr>
        <w:pStyle w:val="ConsPlusNormal"/>
        <w:jc w:val="right"/>
      </w:pPr>
    </w:p>
    <w:p w:rsidR="00412577" w:rsidRDefault="00412577">
      <w:pPr>
        <w:pStyle w:val="ConsPlusNormal"/>
        <w:jc w:val="center"/>
      </w:pPr>
      <w:bookmarkStart w:id="87" w:name="P6746"/>
      <w:bookmarkEnd w:id="87"/>
      <w:r>
        <w:t>Консервативный сценарий развития</w:t>
      </w:r>
    </w:p>
    <w:p w:rsidR="00412577" w:rsidRDefault="00412577">
      <w:pPr>
        <w:pStyle w:val="ConsPlusNormal"/>
        <w:jc w:val="center"/>
      </w:pPr>
      <w:r>
        <w:t>российской экономики МЭР РФ (начало)</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1077"/>
        <w:gridCol w:w="1077"/>
        <w:gridCol w:w="1077"/>
      </w:tblGrid>
      <w:tr w:rsidR="00412577">
        <w:tc>
          <w:tcPr>
            <w:tcW w:w="2608" w:type="dxa"/>
          </w:tcPr>
          <w:p w:rsidR="00412577" w:rsidRDefault="00412577">
            <w:pPr>
              <w:pStyle w:val="ConsPlusNormal"/>
              <w:jc w:val="both"/>
            </w:pPr>
            <w:r>
              <w:t>РФ</w:t>
            </w:r>
          </w:p>
        </w:tc>
        <w:tc>
          <w:tcPr>
            <w:tcW w:w="1077" w:type="dxa"/>
          </w:tcPr>
          <w:p w:rsidR="00412577" w:rsidRDefault="00412577">
            <w:pPr>
              <w:pStyle w:val="ConsPlusNormal"/>
              <w:jc w:val="center"/>
            </w:pPr>
            <w:r>
              <w:t>2014</w:t>
            </w:r>
          </w:p>
        </w:tc>
        <w:tc>
          <w:tcPr>
            <w:tcW w:w="1077" w:type="dxa"/>
          </w:tcPr>
          <w:p w:rsidR="00412577" w:rsidRDefault="00412577">
            <w:pPr>
              <w:pStyle w:val="ConsPlusNormal"/>
              <w:jc w:val="center"/>
            </w:pPr>
            <w:r>
              <w:t>2015</w:t>
            </w:r>
          </w:p>
        </w:tc>
        <w:tc>
          <w:tcPr>
            <w:tcW w:w="1077" w:type="dxa"/>
          </w:tcPr>
          <w:p w:rsidR="00412577" w:rsidRDefault="00412577">
            <w:pPr>
              <w:pStyle w:val="ConsPlusNormal"/>
              <w:jc w:val="center"/>
            </w:pPr>
            <w:r>
              <w:t>2016</w:t>
            </w:r>
          </w:p>
        </w:tc>
        <w:tc>
          <w:tcPr>
            <w:tcW w:w="1077" w:type="dxa"/>
          </w:tcPr>
          <w:p w:rsidR="00412577" w:rsidRDefault="00412577">
            <w:pPr>
              <w:pStyle w:val="ConsPlusNormal"/>
              <w:jc w:val="center"/>
            </w:pPr>
            <w:r>
              <w:t>2017</w:t>
            </w:r>
          </w:p>
        </w:tc>
        <w:tc>
          <w:tcPr>
            <w:tcW w:w="1077" w:type="dxa"/>
          </w:tcPr>
          <w:p w:rsidR="00412577" w:rsidRDefault="00412577">
            <w:pPr>
              <w:pStyle w:val="ConsPlusNormal"/>
              <w:jc w:val="center"/>
            </w:pPr>
            <w:r>
              <w:t>2018</w:t>
            </w:r>
          </w:p>
        </w:tc>
        <w:tc>
          <w:tcPr>
            <w:tcW w:w="1077" w:type="dxa"/>
          </w:tcPr>
          <w:p w:rsidR="00412577" w:rsidRDefault="00412577">
            <w:pPr>
              <w:pStyle w:val="ConsPlusNormal"/>
              <w:jc w:val="center"/>
            </w:pPr>
            <w:r>
              <w:t>2019</w:t>
            </w:r>
          </w:p>
        </w:tc>
      </w:tr>
      <w:tr w:rsidR="00412577">
        <w:tc>
          <w:tcPr>
            <w:tcW w:w="2608" w:type="dxa"/>
          </w:tcPr>
          <w:p w:rsidR="00412577" w:rsidRDefault="00412577">
            <w:pPr>
              <w:pStyle w:val="ConsPlusNormal"/>
              <w:jc w:val="both"/>
            </w:pPr>
            <w:r>
              <w:t>ВВП, млрд. руб.</w:t>
            </w:r>
          </w:p>
        </w:tc>
        <w:tc>
          <w:tcPr>
            <w:tcW w:w="1077" w:type="dxa"/>
          </w:tcPr>
          <w:p w:rsidR="00412577" w:rsidRDefault="00412577">
            <w:pPr>
              <w:pStyle w:val="ConsPlusNormal"/>
              <w:jc w:val="center"/>
            </w:pPr>
            <w:r>
              <w:t>73315</w:t>
            </w:r>
          </w:p>
        </w:tc>
        <w:tc>
          <w:tcPr>
            <w:tcW w:w="1077" w:type="dxa"/>
          </w:tcPr>
          <w:p w:rsidR="00412577" w:rsidRDefault="00412577">
            <w:pPr>
              <w:pStyle w:val="ConsPlusNormal"/>
              <w:jc w:val="center"/>
            </w:pPr>
            <w:r>
              <w:t>79660</w:t>
            </w:r>
          </w:p>
        </w:tc>
        <w:tc>
          <w:tcPr>
            <w:tcW w:w="1077" w:type="dxa"/>
          </w:tcPr>
          <w:p w:rsidR="00412577" w:rsidRDefault="00412577">
            <w:pPr>
              <w:pStyle w:val="ConsPlusNormal"/>
              <w:jc w:val="center"/>
            </w:pPr>
            <w:r>
              <w:t>86837</w:t>
            </w:r>
          </w:p>
        </w:tc>
        <w:tc>
          <w:tcPr>
            <w:tcW w:w="1077" w:type="dxa"/>
          </w:tcPr>
          <w:p w:rsidR="00412577" w:rsidRDefault="00412577">
            <w:pPr>
              <w:pStyle w:val="ConsPlusNormal"/>
              <w:jc w:val="center"/>
            </w:pPr>
            <w:r>
              <w:t>96535</w:t>
            </w:r>
          </w:p>
        </w:tc>
        <w:tc>
          <w:tcPr>
            <w:tcW w:w="1077" w:type="dxa"/>
          </w:tcPr>
          <w:p w:rsidR="00412577" w:rsidRDefault="00412577">
            <w:pPr>
              <w:pStyle w:val="ConsPlusNormal"/>
              <w:jc w:val="center"/>
            </w:pPr>
            <w:r>
              <w:t>105292</w:t>
            </w:r>
          </w:p>
        </w:tc>
        <w:tc>
          <w:tcPr>
            <w:tcW w:w="1077" w:type="dxa"/>
          </w:tcPr>
          <w:p w:rsidR="00412577" w:rsidRDefault="00412577">
            <w:pPr>
              <w:pStyle w:val="ConsPlusNormal"/>
              <w:jc w:val="center"/>
            </w:pPr>
            <w:r>
              <w:t>113076</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103,0</w:t>
            </w:r>
          </w:p>
        </w:tc>
        <w:tc>
          <w:tcPr>
            <w:tcW w:w="1077" w:type="dxa"/>
          </w:tcPr>
          <w:p w:rsidR="00412577" w:rsidRDefault="00412577">
            <w:pPr>
              <w:pStyle w:val="ConsPlusNormal"/>
              <w:jc w:val="center"/>
            </w:pPr>
            <w:r>
              <w:t>103,1</w:t>
            </w:r>
          </w:p>
        </w:tc>
        <w:tc>
          <w:tcPr>
            <w:tcW w:w="1077" w:type="dxa"/>
          </w:tcPr>
          <w:p w:rsidR="00412577" w:rsidRDefault="00412577">
            <w:pPr>
              <w:pStyle w:val="ConsPlusNormal"/>
              <w:jc w:val="center"/>
            </w:pPr>
            <w:r>
              <w:t>103,3</w:t>
            </w:r>
          </w:p>
        </w:tc>
        <w:tc>
          <w:tcPr>
            <w:tcW w:w="1077" w:type="dxa"/>
          </w:tcPr>
          <w:p w:rsidR="00412577" w:rsidRDefault="00412577">
            <w:pPr>
              <w:pStyle w:val="ConsPlusNormal"/>
              <w:jc w:val="center"/>
            </w:pPr>
            <w:r>
              <w:t>103,8</w:t>
            </w:r>
          </w:p>
        </w:tc>
        <w:tc>
          <w:tcPr>
            <w:tcW w:w="1077" w:type="dxa"/>
          </w:tcPr>
          <w:p w:rsidR="00412577" w:rsidRDefault="00412577">
            <w:pPr>
              <w:pStyle w:val="ConsPlusNormal"/>
              <w:jc w:val="center"/>
            </w:pPr>
            <w:r>
              <w:t>103,2</w:t>
            </w:r>
          </w:p>
        </w:tc>
        <w:tc>
          <w:tcPr>
            <w:tcW w:w="1077" w:type="dxa"/>
          </w:tcPr>
          <w:p w:rsidR="00412577" w:rsidRDefault="00412577">
            <w:pPr>
              <w:pStyle w:val="ConsPlusNormal"/>
              <w:jc w:val="center"/>
            </w:pPr>
            <w:r>
              <w:t>102,7</w:t>
            </w:r>
          </w:p>
        </w:tc>
      </w:tr>
      <w:tr w:rsidR="00412577">
        <w:tc>
          <w:tcPr>
            <w:tcW w:w="2608" w:type="dxa"/>
          </w:tcPr>
          <w:p w:rsidR="00412577" w:rsidRDefault="00412577">
            <w:pPr>
              <w:pStyle w:val="ConsPlusNormal"/>
              <w:jc w:val="both"/>
            </w:pPr>
            <w:r>
              <w:t>Инвестиции, млрд. руб.</w:t>
            </w:r>
          </w:p>
        </w:tc>
        <w:tc>
          <w:tcPr>
            <w:tcW w:w="1077" w:type="dxa"/>
          </w:tcPr>
          <w:p w:rsidR="00412577" w:rsidRDefault="00412577">
            <w:pPr>
              <w:pStyle w:val="ConsPlusNormal"/>
              <w:jc w:val="center"/>
            </w:pPr>
            <w:r>
              <w:t>14933</w:t>
            </w:r>
          </w:p>
        </w:tc>
        <w:tc>
          <w:tcPr>
            <w:tcW w:w="1077" w:type="dxa"/>
          </w:tcPr>
          <w:p w:rsidR="00412577" w:rsidRDefault="00412577">
            <w:pPr>
              <w:pStyle w:val="ConsPlusNormal"/>
              <w:jc w:val="center"/>
            </w:pPr>
            <w:r>
              <w:t>16577</w:t>
            </w:r>
          </w:p>
        </w:tc>
        <w:tc>
          <w:tcPr>
            <w:tcW w:w="1077" w:type="dxa"/>
          </w:tcPr>
          <w:p w:rsidR="00412577" w:rsidRDefault="00412577">
            <w:pPr>
              <w:pStyle w:val="ConsPlusNormal"/>
              <w:jc w:val="center"/>
            </w:pPr>
            <w:r>
              <w:t>18475</w:t>
            </w:r>
          </w:p>
        </w:tc>
        <w:tc>
          <w:tcPr>
            <w:tcW w:w="1077" w:type="dxa"/>
          </w:tcPr>
          <w:p w:rsidR="00412577" w:rsidRDefault="00412577">
            <w:pPr>
              <w:pStyle w:val="ConsPlusNormal"/>
              <w:jc w:val="center"/>
            </w:pPr>
            <w:r>
              <w:t>20499</w:t>
            </w:r>
          </w:p>
        </w:tc>
        <w:tc>
          <w:tcPr>
            <w:tcW w:w="1077" w:type="dxa"/>
          </w:tcPr>
          <w:p w:rsidR="00412577" w:rsidRDefault="00412577">
            <w:pPr>
              <w:pStyle w:val="ConsPlusNormal"/>
              <w:jc w:val="center"/>
            </w:pPr>
            <w:r>
              <w:t>22818</w:t>
            </w:r>
          </w:p>
        </w:tc>
        <w:tc>
          <w:tcPr>
            <w:tcW w:w="1077" w:type="dxa"/>
          </w:tcPr>
          <w:p w:rsidR="00412577" w:rsidRDefault="00412577">
            <w:pPr>
              <w:pStyle w:val="ConsPlusNormal"/>
              <w:jc w:val="center"/>
            </w:pPr>
            <w:r>
              <w:t>25014</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103,9</w:t>
            </w:r>
          </w:p>
        </w:tc>
        <w:tc>
          <w:tcPr>
            <w:tcW w:w="1077" w:type="dxa"/>
          </w:tcPr>
          <w:p w:rsidR="00412577" w:rsidRDefault="00412577">
            <w:pPr>
              <w:pStyle w:val="ConsPlusNormal"/>
              <w:jc w:val="center"/>
            </w:pPr>
            <w:r>
              <w:t>105,6</w:t>
            </w:r>
          </w:p>
        </w:tc>
        <w:tc>
          <w:tcPr>
            <w:tcW w:w="1077" w:type="dxa"/>
          </w:tcPr>
          <w:p w:rsidR="00412577" w:rsidRDefault="00412577">
            <w:pPr>
              <w:pStyle w:val="ConsPlusNormal"/>
              <w:jc w:val="center"/>
            </w:pPr>
            <w:r>
              <w:t>106,0</w:t>
            </w:r>
          </w:p>
        </w:tc>
        <w:tc>
          <w:tcPr>
            <w:tcW w:w="1077" w:type="dxa"/>
          </w:tcPr>
          <w:p w:rsidR="00412577" w:rsidRDefault="00412577">
            <w:pPr>
              <w:pStyle w:val="ConsPlusNormal"/>
              <w:jc w:val="center"/>
            </w:pPr>
            <w:r>
              <w:t>105,5</w:t>
            </w:r>
          </w:p>
        </w:tc>
        <w:tc>
          <w:tcPr>
            <w:tcW w:w="1077" w:type="dxa"/>
          </w:tcPr>
          <w:p w:rsidR="00412577" w:rsidRDefault="00412577">
            <w:pPr>
              <w:pStyle w:val="ConsPlusNormal"/>
              <w:jc w:val="center"/>
            </w:pPr>
            <w:r>
              <w:t>106,5</w:t>
            </w:r>
          </w:p>
        </w:tc>
        <w:tc>
          <w:tcPr>
            <w:tcW w:w="1077" w:type="dxa"/>
          </w:tcPr>
          <w:p w:rsidR="00412577" w:rsidRDefault="00412577">
            <w:pPr>
              <w:pStyle w:val="ConsPlusNormal"/>
              <w:jc w:val="center"/>
            </w:pPr>
            <w:r>
              <w:t>105,4</w:t>
            </w:r>
          </w:p>
        </w:tc>
      </w:tr>
    </w:tbl>
    <w:p w:rsidR="00412577" w:rsidRDefault="00412577">
      <w:pPr>
        <w:pStyle w:val="ConsPlusNormal"/>
        <w:jc w:val="right"/>
      </w:pPr>
    </w:p>
    <w:p w:rsidR="00412577" w:rsidRDefault="00412577">
      <w:pPr>
        <w:pStyle w:val="ConsPlusNormal"/>
        <w:jc w:val="right"/>
        <w:outlineLvl w:val="3"/>
      </w:pPr>
      <w:r>
        <w:t>Таблица 37</w:t>
      </w:r>
    </w:p>
    <w:p w:rsidR="00412577" w:rsidRDefault="00412577">
      <w:pPr>
        <w:pStyle w:val="ConsPlusNormal"/>
        <w:jc w:val="right"/>
      </w:pPr>
    </w:p>
    <w:p w:rsidR="00412577" w:rsidRDefault="00412577">
      <w:pPr>
        <w:pStyle w:val="ConsPlusNormal"/>
        <w:jc w:val="center"/>
      </w:pPr>
      <w:r>
        <w:t>Консервативный сценарий развития</w:t>
      </w:r>
    </w:p>
    <w:p w:rsidR="00412577" w:rsidRDefault="00412577">
      <w:pPr>
        <w:pStyle w:val="ConsPlusNormal"/>
        <w:jc w:val="center"/>
      </w:pPr>
      <w:r>
        <w:t>российской экономики МЭР РФ (окончание)</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1077"/>
        <w:gridCol w:w="1077"/>
        <w:gridCol w:w="1077"/>
      </w:tblGrid>
      <w:tr w:rsidR="00412577">
        <w:tc>
          <w:tcPr>
            <w:tcW w:w="2608" w:type="dxa"/>
          </w:tcPr>
          <w:p w:rsidR="00412577" w:rsidRDefault="00412577">
            <w:pPr>
              <w:pStyle w:val="ConsPlusNormal"/>
              <w:jc w:val="both"/>
            </w:pPr>
            <w:r>
              <w:t>РФ</w:t>
            </w:r>
          </w:p>
        </w:tc>
        <w:tc>
          <w:tcPr>
            <w:tcW w:w="1077" w:type="dxa"/>
          </w:tcPr>
          <w:p w:rsidR="00412577" w:rsidRDefault="00412577">
            <w:pPr>
              <w:pStyle w:val="ConsPlusNormal"/>
              <w:jc w:val="center"/>
            </w:pPr>
            <w:r>
              <w:t>2020</w:t>
            </w:r>
          </w:p>
        </w:tc>
        <w:tc>
          <w:tcPr>
            <w:tcW w:w="1077" w:type="dxa"/>
          </w:tcPr>
          <w:p w:rsidR="00412577" w:rsidRDefault="00412577">
            <w:pPr>
              <w:pStyle w:val="ConsPlusNormal"/>
              <w:jc w:val="center"/>
            </w:pPr>
            <w:r>
              <w:t>2021</w:t>
            </w:r>
          </w:p>
        </w:tc>
        <w:tc>
          <w:tcPr>
            <w:tcW w:w="1077" w:type="dxa"/>
          </w:tcPr>
          <w:p w:rsidR="00412577" w:rsidRDefault="00412577">
            <w:pPr>
              <w:pStyle w:val="ConsPlusNormal"/>
              <w:jc w:val="center"/>
            </w:pPr>
            <w:r>
              <w:t>2022</w:t>
            </w:r>
          </w:p>
        </w:tc>
        <w:tc>
          <w:tcPr>
            <w:tcW w:w="1077" w:type="dxa"/>
          </w:tcPr>
          <w:p w:rsidR="00412577" w:rsidRDefault="00412577">
            <w:pPr>
              <w:pStyle w:val="ConsPlusNormal"/>
              <w:jc w:val="center"/>
            </w:pPr>
            <w:r>
              <w:t>2023</w:t>
            </w:r>
          </w:p>
        </w:tc>
        <w:tc>
          <w:tcPr>
            <w:tcW w:w="1077" w:type="dxa"/>
          </w:tcPr>
          <w:p w:rsidR="00412577" w:rsidRDefault="00412577">
            <w:pPr>
              <w:pStyle w:val="ConsPlusNormal"/>
              <w:jc w:val="center"/>
            </w:pPr>
            <w:r>
              <w:t>2024</w:t>
            </w:r>
          </w:p>
        </w:tc>
        <w:tc>
          <w:tcPr>
            <w:tcW w:w="1077" w:type="dxa"/>
          </w:tcPr>
          <w:p w:rsidR="00412577" w:rsidRDefault="00412577">
            <w:pPr>
              <w:pStyle w:val="ConsPlusNormal"/>
              <w:jc w:val="center"/>
            </w:pPr>
            <w:r>
              <w:t>2025</w:t>
            </w:r>
          </w:p>
        </w:tc>
      </w:tr>
      <w:tr w:rsidR="00412577">
        <w:tc>
          <w:tcPr>
            <w:tcW w:w="2608" w:type="dxa"/>
          </w:tcPr>
          <w:p w:rsidR="00412577" w:rsidRDefault="00412577">
            <w:pPr>
              <w:pStyle w:val="ConsPlusNormal"/>
              <w:jc w:val="both"/>
            </w:pPr>
            <w:r>
              <w:t>ВВП, млрд. руб.</w:t>
            </w:r>
          </w:p>
        </w:tc>
        <w:tc>
          <w:tcPr>
            <w:tcW w:w="1077" w:type="dxa"/>
          </w:tcPr>
          <w:p w:rsidR="00412577" w:rsidRDefault="00412577">
            <w:pPr>
              <w:pStyle w:val="ConsPlusNormal"/>
              <w:jc w:val="center"/>
            </w:pPr>
            <w:r>
              <w:t>120524</w:t>
            </w:r>
          </w:p>
        </w:tc>
        <w:tc>
          <w:tcPr>
            <w:tcW w:w="1077" w:type="dxa"/>
          </w:tcPr>
          <w:p w:rsidR="00412577" w:rsidRDefault="00412577">
            <w:pPr>
              <w:pStyle w:val="ConsPlusNormal"/>
              <w:jc w:val="center"/>
            </w:pPr>
            <w:r>
              <w:t>128131</w:t>
            </w:r>
          </w:p>
        </w:tc>
        <w:tc>
          <w:tcPr>
            <w:tcW w:w="1077" w:type="dxa"/>
          </w:tcPr>
          <w:p w:rsidR="00412577" w:rsidRDefault="00412577">
            <w:pPr>
              <w:pStyle w:val="ConsPlusNormal"/>
              <w:jc w:val="center"/>
            </w:pPr>
            <w:r>
              <w:t>136341</w:t>
            </w:r>
          </w:p>
        </w:tc>
        <w:tc>
          <w:tcPr>
            <w:tcW w:w="1077" w:type="dxa"/>
          </w:tcPr>
          <w:p w:rsidR="00412577" w:rsidRDefault="00412577">
            <w:pPr>
              <w:pStyle w:val="ConsPlusNormal"/>
              <w:jc w:val="center"/>
            </w:pPr>
            <w:r>
              <w:t>144863</w:t>
            </w:r>
          </w:p>
        </w:tc>
        <w:tc>
          <w:tcPr>
            <w:tcW w:w="1077" w:type="dxa"/>
          </w:tcPr>
          <w:p w:rsidR="00412577" w:rsidRDefault="00412577">
            <w:pPr>
              <w:pStyle w:val="ConsPlusNormal"/>
              <w:jc w:val="center"/>
            </w:pPr>
            <w:r>
              <w:t>153555</w:t>
            </w:r>
          </w:p>
        </w:tc>
        <w:tc>
          <w:tcPr>
            <w:tcW w:w="1077" w:type="dxa"/>
          </w:tcPr>
          <w:p w:rsidR="00412577" w:rsidRDefault="00412577">
            <w:pPr>
              <w:pStyle w:val="ConsPlusNormal"/>
              <w:jc w:val="center"/>
            </w:pPr>
            <w:r>
              <w:t>162347</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102,5</w:t>
            </w:r>
          </w:p>
        </w:tc>
        <w:tc>
          <w:tcPr>
            <w:tcW w:w="1077" w:type="dxa"/>
          </w:tcPr>
          <w:p w:rsidR="00412577" w:rsidRDefault="00412577">
            <w:pPr>
              <w:pStyle w:val="ConsPlusNormal"/>
              <w:jc w:val="center"/>
            </w:pPr>
            <w:r>
              <w:t>102,5</w:t>
            </w:r>
          </w:p>
        </w:tc>
        <w:tc>
          <w:tcPr>
            <w:tcW w:w="1077" w:type="dxa"/>
          </w:tcPr>
          <w:p w:rsidR="00412577" w:rsidRDefault="00412577">
            <w:pPr>
              <w:pStyle w:val="ConsPlusNormal"/>
              <w:jc w:val="center"/>
            </w:pPr>
            <w:r>
              <w:t>102,6</w:t>
            </w:r>
          </w:p>
        </w:tc>
        <w:tc>
          <w:tcPr>
            <w:tcW w:w="1077" w:type="dxa"/>
          </w:tcPr>
          <w:p w:rsidR="00412577" w:rsidRDefault="00412577">
            <w:pPr>
              <w:pStyle w:val="ConsPlusNormal"/>
              <w:jc w:val="center"/>
            </w:pPr>
            <w:r>
              <w:t>102,5</w:t>
            </w:r>
          </w:p>
        </w:tc>
        <w:tc>
          <w:tcPr>
            <w:tcW w:w="1077" w:type="dxa"/>
          </w:tcPr>
          <w:p w:rsidR="00412577" w:rsidRDefault="00412577">
            <w:pPr>
              <w:pStyle w:val="ConsPlusNormal"/>
              <w:jc w:val="center"/>
            </w:pPr>
            <w:r>
              <w:t>102,4</w:t>
            </w:r>
          </w:p>
        </w:tc>
        <w:tc>
          <w:tcPr>
            <w:tcW w:w="1077" w:type="dxa"/>
          </w:tcPr>
          <w:p w:rsidR="00412577" w:rsidRDefault="00412577">
            <w:pPr>
              <w:pStyle w:val="ConsPlusNormal"/>
              <w:jc w:val="center"/>
            </w:pPr>
            <w:r>
              <w:t>102,4</w:t>
            </w:r>
          </w:p>
        </w:tc>
      </w:tr>
      <w:tr w:rsidR="00412577">
        <w:tc>
          <w:tcPr>
            <w:tcW w:w="2608" w:type="dxa"/>
          </w:tcPr>
          <w:p w:rsidR="00412577" w:rsidRDefault="00412577">
            <w:pPr>
              <w:pStyle w:val="ConsPlusNormal"/>
              <w:jc w:val="both"/>
            </w:pPr>
            <w:r>
              <w:t>Инвестиции, млрд. руб.</w:t>
            </w:r>
          </w:p>
        </w:tc>
        <w:tc>
          <w:tcPr>
            <w:tcW w:w="1077" w:type="dxa"/>
          </w:tcPr>
          <w:p w:rsidR="00412577" w:rsidRDefault="00412577">
            <w:pPr>
              <w:pStyle w:val="ConsPlusNormal"/>
              <w:jc w:val="center"/>
            </w:pPr>
            <w:r>
              <w:t>27114</w:t>
            </w:r>
          </w:p>
        </w:tc>
        <w:tc>
          <w:tcPr>
            <w:tcW w:w="1077" w:type="dxa"/>
          </w:tcPr>
          <w:p w:rsidR="00412577" w:rsidRDefault="00412577">
            <w:pPr>
              <w:pStyle w:val="ConsPlusNormal"/>
              <w:jc w:val="center"/>
            </w:pPr>
            <w:r>
              <w:t>29355</w:t>
            </w:r>
          </w:p>
        </w:tc>
        <w:tc>
          <w:tcPr>
            <w:tcW w:w="1077" w:type="dxa"/>
          </w:tcPr>
          <w:p w:rsidR="00412577" w:rsidRDefault="00412577">
            <w:pPr>
              <w:pStyle w:val="ConsPlusNormal"/>
              <w:jc w:val="center"/>
            </w:pPr>
            <w:r>
              <w:t>31661</w:t>
            </w:r>
          </w:p>
        </w:tc>
        <w:tc>
          <w:tcPr>
            <w:tcW w:w="1077" w:type="dxa"/>
          </w:tcPr>
          <w:p w:rsidR="00412577" w:rsidRDefault="00412577">
            <w:pPr>
              <w:pStyle w:val="ConsPlusNormal"/>
              <w:jc w:val="center"/>
            </w:pPr>
            <w:r>
              <w:t>33871</w:t>
            </w:r>
          </w:p>
        </w:tc>
        <w:tc>
          <w:tcPr>
            <w:tcW w:w="1077" w:type="dxa"/>
          </w:tcPr>
          <w:p w:rsidR="00412577" w:rsidRDefault="00412577">
            <w:pPr>
              <w:pStyle w:val="ConsPlusNormal"/>
              <w:jc w:val="center"/>
            </w:pPr>
            <w:r>
              <w:t>36172</w:t>
            </w:r>
          </w:p>
        </w:tc>
        <w:tc>
          <w:tcPr>
            <w:tcW w:w="1077" w:type="dxa"/>
          </w:tcPr>
          <w:p w:rsidR="00412577" w:rsidRDefault="00412577">
            <w:pPr>
              <w:pStyle w:val="ConsPlusNormal"/>
              <w:jc w:val="center"/>
            </w:pPr>
            <w:r>
              <w:t>38657</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105,1</w:t>
            </w:r>
          </w:p>
        </w:tc>
        <w:tc>
          <w:tcPr>
            <w:tcW w:w="1077" w:type="dxa"/>
          </w:tcPr>
          <w:p w:rsidR="00412577" w:rsidRDefault="00412577">
            <w:pPr>
              <w:pStyle w:val="ConsPlusNormal"/>
              <w:jc w:val="center"/>
            </w:pPr>
            <w:r>
              <w:t>105,2</w:t>
            </w:r>
          </w:p>
        </w:tc>
        <w:tc>
          <w:tcPr>
            <w:tcW w:w="1077" w:type="dxa"/>
          </w:tcPr>
          <w:p w:rsidR="00412577" w:rsidRDefault="00412577">
            <w:pPr>
              <w:pStyle w:val="ConsPlusNormal"/>
              <w:jc w:val="center"/>
            </w:pPr>
            <w:r>
              <w:t>104,8</w:t>
            </w:r>
          </w:p>
        </w:tc>
        <w:tc>
          <w:tcPr>
            <w:tcW w:w="1077" w:type="dxa"/>
          </w:tcPr>
          <w:p w:rsidR="00412577" w:rsidRDefault="00412577">
            <w:pPr>
              <w:pStyle w:val="ConsPlusNormal"/>
              <w:jc w:val="center"/>
            </w:pPr>
            <w:r>
              <w:t>103,8</w:t>
            </w:r>
          </w:p>
        </w:tc>
        <w:tc>
          <w:tcPr>
            <w:tcW w:w="1077" w:type="dxa"/>
          </w:tcPr>
          <w:p w:rsidR="00412577" w:rsidRDefault="00412577">
            <w:pPr>
              <w:pStyle w:val="ConsPlusNormal"/>
              <w:jc w:val="center"/>
            </w:pPr>
            <w:r>
              <w:t>103,8</w:t>
            </w:r>
          </w:p>
        </w:tc>
        <w:tc>
          <w:tcPr>
            <w:tcW w:w="1077" w:type="dxa"/>
          </w:tcPr>
          <w:p w:rsidR="00412577" w:rsidRDefault="00412577">
            <w:pPr>
              <w:pStyle w:val="ConsPlusNormal"/>
              <w:jc w:val="center"/>
            </w:pPr>
            <w:r>
              <w:t>104,4</w:t>
            </w:r>
          </w:p>
        </w:tc>
      </w:tr>
    </w:tbl>
    <w:p w:rsidR="00412577" w:rsidRDefault="00412577">
      <w:pPr>
        <w:pStyle w:val="ConsPlusNormal"/>
        <w:jc w:val="right"/>
      </w:pPr>
    </w:p>
    <w:p w:rsidR="00412577" w:rsidRDefault="00412577">
      <w:pPr>
        <w:pStyle w:val="ConsPlusNormal"/>
        <w:jc w:val="right"/>
        <w:outlineLvl w:val="3"/>
      </w:pPr>
      <w:r>
        <w:t>Таблица 38</w:t>
      </w:r>
    </w:p>
    <w:p w:rsidR="00412577" w:rsidRDefault="00412577">
      <w:pPr>
        <w:pStyle w:val="ConsPlusNormal"/>
        <w:jc w:val="right"/>
      </w:pPr>
    </w:p>
    <w:p w:rsidR="00412577" w:rsidRDefault="00412577">
      <w:pPr>
        <w:pStyle w:val="ConsPlusNormal"/>
        <w:jc w:val="center"/>
      </w:pPr>
      <w:r>
        <w:t>Умеренно-оптимистичный сценарий развития</w:t>
      </w:r>
    </w:p>
    <w:p w:rsidR="00412577" w:rsidRDefault="00412577">
      <w:pPr>
        <w:pStyle w:val="ConsPlusNormal"/>
        <w:jc w:val="center"/>
      </w:pPr>
      <w:r>
        <w:t>российской экономики МЭР РФ (начало)</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1077"/>
        <w:gridCol w:w="1077"/>
        <w:gridCol w:w="1077"/>
      </w:tblGrid>
      <w:tr w:rsidR="00412577">
        <w:tc>
          <w:tcPr>
            <w:tcW w:w="2608" w:type="dxa"/>
          </w:tcPr>
          <w:p w:rsidR="00412577" w:rsidRDefault="00412577">
            <w:pPr>
              <w:pStyle w:val="ConsPlusNormal"/>
              <w:jc w:val="both"/>
            </w:pPr>
            <w:r>
              <w:t>РФ</w:t>
            </w:r>
          </w:p>
        </w:tc>
        <w:tc>
          <w:tcPr>
            <w:tcW w:w="1077" w:type="dxa"/>
          </w:tcPr>
          <w:p w:rsidR="00412577" w:rsidRDefault="00412577">
            <w:pPr>
              <w:pStyle w:val="ConsPlusNormal"/>
              <w:jc w:val="center"/>
            </w:pPr>
            <w:r>
              <w:t>2014</w:t>
            </w:r>
          </w:p>
        </w:tc>
        <w:tc>
          <w:tcPr>
            <w:tcW w:w="1077" w:type="dxa"/>
          </w:tcPr>
          <w:p w:rsidR="00412577" w:rsidRDefault="00412577">
            <w:pPr>
              <w:pStyle w:val="ConsPlusNormal"/>
              <w:jc w:val="center"/>
            </w:pPr>
            <w:r>
              <w:t>2015</w:t>
            </w:r>
          </w:p>
        </w:tc>
        <w:tc>
          <w:tcPr>
            <w:tcW w:w="1077" w:type="dxa"/>
          </w:tcPr>
          <w:p w:rsidR="00412577" w:rsidRDefault="00412577">
            <w:pPr>
              <w:pStyle w:val="ConsPlusNormal"/>
              <w:jc w:val="center"/>
            </w:pPr>
            <w:r>
              <w:t>2016</w:t>
            </w:r>
          </w:p>
        </w:tc>
        <w:tc>
          <w:tcPr>
            <w:tcW w:w="1077" w:type="dxa"/>
          </w:tcPr>
          <w:p w:rsidR="00412577" w:rsidRDefault="00412577">
            <w:pPr>
              <w:pStyle w:val="ConsPlusNormal"/>
              <w:jc w:val="center"/>
            </w:pPr>
            <w:r>
              <w:t>2017</w:t>
            </w:r>
          </w:p>
        </w:tc>
        <w:tc>
          <w:tcPr>
            <w:tcW w:w="1077" w:type="dxa"/>
          </w:tcPr>
          <w:p w:rsidR="00412577" w:rsidRDefault="00412577">
            <w:pPr>
              <w:pStyle w:val="ConsPlusNormal"/>
              <w:jc w:val="center"/>
            </w:pPr>
            <w:r>
              <w:t>2018</w:t>
            </w:r>
          </w:p>
        </w:tc>
        <w:tc>
          <w:tcPr>
            <w:tcW w:w="1077" w:type="dxa"/>
          </w:tcPr>
          <w:p w:rsidR="00412577" w:rsidRDefault="00412577">
            <w:pPr>
              <w:pStyle w:val="ConsPlusNormal"/>
              <w:jc w:val="center"/>
            </w:pPr>
            <w:r>
              <w:t>2019</w:t>
            </w:r>
          </w:p>
        </w:tc>
      </w:tr>
      <w:tr w:rsidR="00412577">
        <w:tc>
          <w:tcPr>
            <w:tcW w:w="2608" w:type="dxa"/>
          </w:tcPr>
          <w:p w:rsidR="00412577" w:rsidRDefault="00412577">
            <w:pPr>
              <w:pStyle w:val="ConsPlusNormal"/>
              <w:jc w:val="both"/>
            </w:pPr>
            <w:r>
              <w:t>ВВП, млрд. руб.</w:t>
            </w:r>
          </w:p>
        </w:tc>
        <w:tc>
          <w:tcPr>
            <w:tcW w:w="1077" w:type="dxa"/>
          </w:tcPr>
          <w:p w:rsidR="00412577" w:rsidRDefault="00412577">
            <w:pPr>
              <w:pStyle w:val="ConsPlusNormal"/>
              <w:jc w:val="center"/>
            </w:pPr>
            <w:r>
              <w:t>73315</w:t>
            </w:r>
          </w:p>
        </w:tc>
        <w:tc>
          <w:tcPr>
            <w:tcW w:w="1077" w:type="dxa"/>
          </w:tcPr>
          <w:p w:rsidR="00412577" w:rsidRDefault="00412577">
            <w:pPr>
              <w:pStyle w:val="ConsPlusNormal"/>
              <w:jc w:val="center"/>
            </w:pPr>
            <w:r>
              <w:t>79831</w:t>
            </w:r>
          </w:p>
        </w:tc>
        <w:tc>
          <w:tcPr>
            <w:tcW w:w="1077" w:type="dxa"/>
          </w:tcPr>
          <w:p w:rsidR="00412577" w:rsidRDefault="00412577">
            <w:pPr>
              <w:pStyle w:val="ConsPlusNormal"/>
              <w:jc w:val="center"/>
            </w:pPr>
            <w:r>
              <w:t>87478</w:t>
            </w:r>
          </w:p>
        </w:tc>
        <w:tc>
          <w:tcPr>
            <w:tcW w:w="1077" w:type="dxa"/>
          </w:tcPr>
          <w:p w:rsidR="00412577" w:rsidRDefault="00412577">
            <w:pPr>
              <w:pStyle w:val="ConsPlusNormal"/>
              <w:jc w:val="center"/>
            </w:pPr>
            <w:r>
              <w:t>98285</w:t>
            </w:r>
          </w:p>
        </w:tc>
        <w:tc>
          <w:tcPr>
            <w:tcW w:w="1077" w:type="dxa"/>
          </w:tcPr>
          <w:p w:rsidR="00412577" w:rsidRDefault="00412577">
            <w:pPr>
              <w:pStyle w:val="ConsPlusNormal"/>
              <w:jc w:val="center"/>
            </w:pPr>
            <w:r>
              <w:t>108911</w:t>
            </w:r>
          </w:p>
        </w:tc>
        <w:tc>
          <w:tcPr>
            <w:tcW w:w="1077" w:type="dxa"/>
          </w:tcPr>
          <w:p w:rsidR="00412577" w:rsidRDefault="00412577">
            <w:pPr>
              <w:pStyle w:val="ConsPlusNormal"/>
              <w:jc w:val="center"/>
            </w:pPr>
            <w:r>
              <w:t>119483</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103,0</w:t>
            </w:r>
          </w:p>
        </w:tc>
        <w:tc>
          <w:tcPr>
            <w:tcW w:w="1077" w:type="dxa"/>
          </w:tcPr>
          <w:p w:rsidR="00412577" w:rsidRDefault="00412577">
            <w:pPr>
              <w:pStyle w:val="ConsPlusNormal"/>
              <w:jc w:val="center"/>
            </w:pPr>
            <w:r>
              <w:t>103,3</w:t>
            </w:r>
          </w:p>
        </w:tc>
        <w:tc>
          <w:tcPr>
            <w:tcW w:w="1077" w:type="dxa"/>
          </w:tcPr>
          <w:p w:rsidR="00412577" w:rsidRDefault="00412577">
            <w:pPr>
              <w:pStyle w:val="ConsPlusNormal"/>
              <w:jc w:val="center"/>
            </w:pPr>
            <w:r>
              <w:t>103,8</w:t>
            </w:r>
          </w:p>
        </w:tc>
        <w:tc>
          <w:tcPr>
            <w:tcW w:w="1077" w:type="dxa"/>
          </w:tcPr>
          <w:p w:rsidR="00412577" w:rsidRDefault="00412577">
            <w:pPr>
              <w:pStyle w:val="ConsPlusNormal"/>
              <w:jc w:val="center"/>
            </w:pPr>
            <w:r>
              <w:t>104,3</w:t>
            </w:r>
          </w:p>
        </w:tc>
        <w:tc>
          <w:tcPr>
            <w:tcW w:w="1077" w:type="dxa"/>
          </w:tcPr>
          <w:p w:rsidR="00412577" w:rsidRDefault="00412577">
            <w:pPr>
              <w:pStyle w:val="ConsPlusNormal"/>
              <w:jc w:val="center"/>
            </w:pPr>
            <w:r>
              <w:t>104,6</w:t>
            </w:r>
          </w:p>
        </w:tc>
        <w:tc>
          <w:tcPr>
            <w:tcW w:w="1077" w:type="dxa"/>
          </w:tcPr>
          <w:p w:rsidR="00412577" w:rsidRDefault="00412577">
            <w:pPr>
              <w:pStyle w:val="ConsPlusNormal"/>
              <w:jc w:val="center"/>
            </w:pPr>
            <w:r>
              <w:t>104,6</w:t>
            </w:r>
          </w:p>
        </w:tc>
      </w:tr>
      <w:tr w:rsidR="00412577">
        <w:tc>
          <w:tcPr>
            <w:tcW w:w="2608" w:type="dxa"/>
          </w:tcPr>
          <w:p w:rsidR="00412577" w:rsidRDefault="00412577">
            <w:pPr>
              <w:pStyle w:val="ConsPlusNormal"/>
              <w:jc w:val="both"/>
            </w:pPr>
            <w:r>
              <w:t>Инвестиции, млрд. руб.</w:t>
            </w:r>
          </w:p>
        </w:tc>
        <w:tc>
          <w:tcPr>
            <w:tcW w:w="1077" w:type="dxa"/>
          </w:tcPr>
          <w:p w:rsidR="00412577" w:rsidRDefault="00412577">
            <w:pPr>
              <w:pStyle w:val="ConsPlusNormal"/>
              <w:jc w:val="center"/>
            </w:pPr>
            <w:r>
              <w:t>14946</w:t>
            </w:r>
          </w:p>
        </w:tc>
        <w:tc>
          <w:tcPr>
            <w:tcW w:w="1077" w:type="dxa"/>
          </w:tcPr>
          <w:p w:rsidR="00412577" w:rsidRDefault="00412577">
            <w:pPr>
              <w:pStyle w:val="ConsPlusNormal"/>
              <w:jc w:val="center"/>
            </w:pPr>
            <w:r>
              <w:t>16777</w:t>
            </w:r>
          </w:p>
        </w:tc>
        <w:tc>
          <w:tcPr>
            <w:tcW w:w="1077" w:type="dxa"/>
          </w:tcPr>
          <w:p w:rsidR="00412577" w:rsidRDefault="00412577">
            <w:pPr>
              <w:pStyle w:val="ConsPlusNormal"/>
              <w:jc w:val="center"/>
            </w:pPr>
            <w:r>
              <w:t>18816</w:t>
            </w:r>
          </w:p>
        </w:tc>
        <w:tc>
          <w:tcPr>
            <w:tcW w:w="1077" w:type="dxa"/>
          </w:tcPr>
          <w:p w:rsidR="00412577" w:rsidRDefault="00412577">
            <w:pPr>
              <w:pStyle w:val="ConsPlusNormal"/>
              <w:jc w:val="center"/>
            </w:pPr>
            <w:r>
              <w:t>21448</w:t>
            </w:r>
          </w:p>
        </w:tc>
        <w:tc>
          <w:tcPr>
            <w:tcW w:w="1077" w:type="dxa"/>
          </w:tcPr>
          <w:p w:rsidR="00412577" w:rsidRDefault="00412577">
            <w:pPr>
              <w:pStyle w:val="ConsPlusNormal"/>
              <w:jc w:val="center"/>
            </w:pPr>
            <w:r>
              <w:t>24550</w:t>
            </w:r>
          </w:p>
        </w:tc>
        <w:tc>
          <w:tcPr>
            <w:tcW w:w="1077" w:type="dxa"/>
          </w:tcPr>
          <w:p w:rsidR="00412577" w:rsidRDefault="00412577">
            <w:pPr>
              <w:pStyle w:val="ConsPlusNormal"/>
              <w:jc w:val="center"/>
            </w:pPr>
            <w:r>
              <w:t>28067</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104,0</w:t>
            </w:r>
          </w:p>
        </w:tc>
        <w:tc>
          <w:tcPr>
            <w:tcW w:w="1077" w:type="dxa"/>
          </w:tcPr>
          <w:p w:rsidR="00412577" w:rsidRDefault="00412577">
            <w:pPr>
              <w:pStyle w:val="ConsPlusNormal"/>
              <w:jc w:val="center"/>
            </w:pPr>
            <w:r>
              <w:t>106,8</w:t>
            </w:r>
          </w:p>
        </w:tc>
        <w:tc>
          <w:tcPr>
            <w:tcW w:w="1077" w:type="dxa"/>
          </w:tcPr>
          <w:p w:rsidR="00412577" w:rsidRDefault="00412577">
            <w:pPr>
              <w:pStyle w:val="ConsPlusNormal"/>
              <w:jc w:val="center"/>
            </w:pPr>
            <w:r>
              <w:t>106,7</w:t>
            </w:r>
          </w:p>
        </w:tc>
        <w:tc>
          <w:tcPr>
            <w:tcW w:w="1077" w:type="dxa"/>
          </w:tcPr>
          <w:p w:rsidR="00412577" w:rsidRDefault="00412577">
            <w:pPr>
              <w:pStyle w:val="ConsPlusNormal"/>
              <w:jc w:val="center"/>
            </w:pPr>
            <w:r>
              <w:t>107,5</w:t>
            </w:r>
          </w:p>
        </w:tc>
        <w:tc>
          <w:tcPr>
            <w:tcW w:w="1077" w:type="dxa"/>
          </w:tcPr>
          <w:p w:rsidR="00412577" w:rsidRDefault="00412577">
            <w:pPr>
              <w:pStyle w:val="ConsPlusNormal"/>
              <w:jc w:val="center"/>
            </w:pPr>
            <w:r>
              <w:t>109,0</w:t>
            </w:r>
          </w:p>
        </w:tc>
        <w:tc>
          <w:tcPr>
            <w:tcW w:w="1077" w:type="dxa"/>
          </w:tcPr>
          <w:p w:rsidR="00412577" w:rsidRDefault="00412577">
            <w:pPr>
              <w:pStyle w:val="ConsPlusNormal"/>
              <w:jc w:val="center"/>
            </w:pPr>
            <w:r>
              <w:t>109,2</w:t>
            </w:r>
          </w:p>
        </w:tc>
      </w:tr>
    </w:tbl>
    <w:p w:rsidR="00412577" w:rsidRDefault="00412577">
      <w:pPr>
        <w:pStyle w:val="ConsPlusNormal"/>
        <w:jc w:val="right"/>
      </w:pPr>
    </w:p>
    <w:p w:rsidR="00412577" w:rsidRDefault="00412577">
      <w:pPr>
        <w:pStyle w:val="ConsPlusNormal"/>
        <w:jc w:val="right"/>
        <w:outlineLvl w:val="3"/>
      </w:pPr>
      <w:r>
        <w:lastRenderedPageBreak/>
        <w:t>Таблица 38</w:t>
      </w:r>
    </w:p>
    <w:p w:rsidR="00412577" w:rsidRDefault="00412577">
      <w:pPr>
        <w:pStyle w:val="ConsPlusNormal"/>
        <w:jc w:val="right"/>
      </w:pPr>
    </w:p>
    <w:p w:rsidR="00412577" w:rsidRDefault="00412577">
      <w:pPr>
        <w:pStyle w:val="ConsPlusNormal"/>
        <w:jc w:val="center"/>
      </w:pPr>
      <w:r>
        <w:t>Умеренно-оптимистичный сценарий развития</w:t>
      </w:r>
    </w:p>
    <w:p w:rsidR="00412577" w:rsidRDefault="00412577">
      <w:pPr>
        <w:pStyle w:val="ConsPlusNormal"/>
        <w:jc w:val="center"/>
      </w:pPr>
      <w:r>
        <w:t>российской экономики МЭР РФ (окончание)</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1077"/>
        <w:gridCol w:w="1077"/>
        <w:gridCol w:w="1077"/>
      </w:tblGrid>
      <w:tr w:rsidR="00412577">
        <w:tc>
          <w:tcPr>
            <w:tcW w:w="2608" w:type="dxa"/>
          </w:tcPr>
          <w:p w:rsidR="00412577" w:rsidRDefault="00412577">
            <w:pPr>
              <w:pStyle w:val="ConsPlusNormal"/>
              <w:jc w:val="both"/>
            </w:pPr>
            <w:r>
              <w:t>РФ</w:t>
            </w:r>
          </w:p>
        </w:tc>
        <w:tc>
          <w:tcPr>
            <w:tcW w:w="1077" w:type="dxa"/>
          </w:tcPr>
          <w:p w:rsidR="00412577" w:rsidRDefault="00412577">
            <w:pPr>
              <w:pStyle w:val="ConsPlusNormal"/>
              <w:jc w:val="center"/>
            </w:pPr>
            <w:r>
              <w:t>2020</w:t>
            </w:r>
          </w:p>
        </w:tc>
        <w:tc>
          <w:tcPr>
            <w:tcW w:w="1077" w:type="dxa"/>
          </w:tcPr>
          <w:p w:rsidR="00412577" w:rsidRDefault="00412577">
            <w:pPr>
              <w:pStyle w:val="ConsPlusNormal"/>
              <w:jc w:val="center"/>
            </w:pPr>
            <w:r>
              <w:t>2021</w:t>
            </w:r>
          </w:p>
        </w:tc>
        <w:tc>
          <w:tcPr>
            <w:tcW w:w="1077" w:type="dxa"/>
          </w:tcPr>
          <w:p w:rsidR="00412577" w:rsidRDefault="00412577">
            <w:pPr>
              <w:pStyle w:val="ConsPlusNormal"/>
              <w:jc w:val="center"/>
            </w:pPr>
            <w:r>
              <w:t>2022</w:t>
            </w:r>
          </w:p>
        </w:tc>
        <w:tc>
          <w:tcPr>
            <w:tcW w:w="1077" w:type="dxa"/>
          </w:tcPr>
          <w:p w:rsidR="00412577" w:rsidRDefault="00412577">
            <w:pPr>
              <w:pStyle w:val="ConsPlusNormal"/>
              <w:jc w:val="center"/>
            </w:pPr>
            <w:r>
              <w:t>2023</w:t>
            </w:r>
          </w:p>
        </w:tc>
        <w:tc>
          <w:tcPr>
            <w:tcW w:w="1077" w:type="dxa"/>
          </w:tcPr>
          <w:p w:rsidR="00412577" w:rsidRDefault="00412577">
            <w:pPr>
              <w:pStyle w:val="ConsPlusNormal"/>
              <w:jc w:val="center"/>
            </w:pPr>
            <w:r>
              <w:t>2024</w:t>
            </w:r>
          </w:p>
        </w:tc>
        <w:tc>
          <w:tcPr>
            <w:tcW w:w="1077" w:type="dxa"/>
          </w:tcPr>
          <w:p w:rsidR="00412577" w:rsidRDefault="00412577">
            <w:pPr>
              <w:pStyle w:val="ConsPlusNormal"/>
              <w:jc w:val="center"/>
            </w:pPr>
            <w:r>
              <w:t>2025</w:t>
            </w:r>
          </w:p>
        </w:tc>
      </w:tr>
      <w:tr w:rsidR="00412577">
        <w:tc>
          <w:tcPr>
            <w:tcW w:w="2608" w:type="dxa"/>
          </w:tcPr>
          <w:p w:rsidR="00412577" w:rsidRDefault="00412577">
            <w:pPr>
              <w:pStyle w:val="ConsPlusNormal"/>
              <w:jc w:val="both"/>
            </w:pPr>
            <w:r>
              <w:t>ВВП, млрд. руб.</w:t>
            </w:r>
          </w:p>
        </w:tc>
        <w:tc>
          <w:tcPr>
            <w:tcW w:w="1077" w:type="dxa"/>
          </w:tcPr>
          <w:p w:rsidR="00412577" w:rsidRDefault="00412577">
            <w:pPr>
              <w:pStyle w:val="ConsPlusNormal"/>
              <w:jc w:val="center"/>
            </w:pPr>
            <w:r>
              <w:t>130100</w:t>
            </w:r>
          </w:p>
        </w:tc>
        <w:tc>
          <w:tcPr>
            <w:tcW w:w="1077" w:type="dxa"/>
          </w:tcPr>
          <w:p w:rsidR="00412577" w:rsidRDefault="00412577">
            <w:pPr>
              <w:pStyle w:val="ConsPlusNormal"/>
              <w:jc w:val="center"/>
            </w:pPr>
            <w:r>
              <w:t>140905</w:t>
            </w:r>
          </w:p>
        </w:tc>
        <w:tc>
          <w:tcPr>
            <w:tcW w:w="1077" w:type="dxa"/>
          </w:tcPr>
          <w:p w:rsidR="00412577" w:rsidRDefault="00412577">
            <w:pPr>
              <w:pStyle w:val="ConsPlusNormal"/>
              <w:jc w:val="center"/>
            </w:pPr>
            <w:r>
              <w:t>151940</w:t>
            </w:r>
          </w:p>
        </w:tc>
        <w:tc>
          <w:tcPr>
            <w:tcW w:w="1077" w:type="dxa"/>
          </w:tcPr>
          <w:p w:rsidR="00412577" w:rsidRDefault="00412577">
            <w:pPr>
              <w:pStyle w:val="ConsPlusNormal"/>
              <w:jc w:val="center"/>
            </w:pPr>
            <w:r>
              <w:t>163256</w:t>
            </w:r>
          </w:p>
        </w:tc>
        <w:tc>
          <w:tcPr>
            <w:tcW w:w="1077" w:type="dxa"/>
          </w:tcPr>
          <w:p w:rsidR="00412577" w:rsidRDefault="00412577">
            <w:pPr>
              <w:pStyle w:val="ConsPlusNormal"/>
              <w:jc w:val="center"/>
            </w:pPr>
            <w:r>
              <w:t>174762</w:t>
            </w:r>
          </w:p>
        </w:tc>
        <w:tc>
          <w:tcPr>
            <w:tcW w:w="1077" w:type="dxa"/>
          </w:tcPr>
          <w:p w:rsidR="00412577" w:rsidRDefault="00412577">
            <w:pPr>
              <w:pStyle w:val="ConsPlusNormal"/>
              <w:jc w:val="center"/>
            </w:pPr>
            <w:r>
              <w:t>186707</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104,3</w:t>
            </w:r>
          </w:p>
        </w:tc>
        <w:tc>
          <w:tcPr>
            <w:tcW w:w="1077" w:type="dxa"/>
          </w:tcPr>
          <w:p w:rsidR="00412577" w:rsidRDefault="00412577">
            <w:pPr>
              <w:pStyle w:val="ConsPlusNormal"/>
              <w:jc w:val="center"/>
            </w:pPr>
            <w:r>
              <w:t>104,0</w:t>
            </w:r>
          </w:p>
        </w:tc>
        <w:tc>
          <w:tcPr>
            <w:tcW w:w="1077" w:type="dxa"/>
          </w:tcPr>
          <w:p w:rsidR="00412577" w:rsidRDefault="00412577">
            <w:pPr>
              <w:pStyle w:val="ConsPlusNormal"/>
              <w:jc w:val="center"/>
            </w:pPr>
            <w:r>
              <w:t>103,7</w:t>
            </w:r>
          </w:p>
        </w:tc>
        <w:tc>
          <w:tcPr>
            <w:tcW w:w="1077" w:type="dxa"/>
          </w:tcPr>
          <w:p w:rsidR="00412577" w:rsidRDefault="00412577">
            <w:pPr>
              <w:pStyle w:val="ConsPlusNormal"/>
              <w:jc w:val="center"/>
            </w:pPr>
            <w:r>
              <w:t>103,7</w:t>
            </w:r>
          </w:p>
        </w:tc>
        <w:tc>
          <w:tcPr>
            <w:tcW w:w="1077" w:type="dxa"/>
          </w:tcPr>
          <w:p w:rsidR="00412577" w:rsidRDefault="00412577">
            <w:pPr>
              <w:pStyle w:val="ConsPlusNormal"/>
              <w:jc w:val="center"/>
            </w:pPr>
            <w:r>
              <w:t>103,5</w:t>
            </w:r>
          </w:p>
        </w:tc>
        <w:tc>
          <w:tcPr>
            <w:tcW w:w="1077" w:type="dxa"/>
          </w:tcPr>
          <w:p w:rsidR="00412577" w:rsidRDefault="00412577">
            <w:pPr>
              <w:pStyle w:val="ConsPlusNormal"/>
              <w:jc w:val="center"/>
            </w:pPr>
            <w:r>
              <w:t>103,4</w:t>
            </w:r>
          </w:p>
        </w:tc>
      </w:tr>
      <w:tr w:rsidR="00412577">
        <w:tc>
          <w:tcPr>
            <w:tcW w:w="2608" w:type="dxa"/>
          </w:tcPr>
          <w:p w:rsidR="00412577" w:rsidRDefault="00412577">
            <w:pPr>
              <w:pStyle w:val="ConsPlusNormal"/>
              <w:jc w:val="both"/>
            </w:pPr>
            <w:r>
              <w:t>Инвестиции, млрд. руб.</w:t>
            </w:r>
          </w:p>
        </w:tc>
        <w:tc>
          <w:tcPr>
            <w:tcW w:w="1077" w:type="dxa"/>
          </w:tcPr>
          <w:p w:rsidR="00412577" w:rsidRDefault="00412577">
            <w:pPr>
              <w:pStyle w:val="ConsPlusNormal"/>
              <w:jc w:val="center"/>
            </w:pPr>
            <w:r>
              <w:t>31518</w:t>
            </w:r>
          </w:p>
        </w:tc>
        <w:tc>
          <w:tcPr>
            <w:tcW w:w="1077" w:type="dxa"/>
          </w:tcPr>
          <w:p w:rsidR="00412577" w:rsidRDefault="00412577">
            <w:pPr>
              <w:pStyle w:val="ConsPlusNormal"/>
              <w:jc w:val="center"/>
            </w:pPr>
            <w:r>
              <w:t>35188</w:t>
            </w:r>
          </w:p>
        </w:tc>
        <w:tc>
          <w:tcPr>
            <w:tcW w:w="1077" w:type="dxa"/>
          </w:tcPr>
          <w:p w:rsidR="00412577" w:rsidRDefault="00412577">
            <w:pPr>
              <w:pStyle w:val="ConsPlusNormal"/>
              <w:jc w:val="center"/>
            </w:pPr>
            <w:r>
              <w:t>38743</w:t>
            </w:r>
          </w:p>
        </w:tc>
        <w:tc>
          <w:tcPr>
            <w:tcW w:w="1077" w:type="dxa"/>
          </w:tcPr>
          <w:p w:rsidR="00412577" w:rsidRDefault="00412577">
            <w:pPr>
              <w:pStyle w:val="ConsPlusNormal"/>
              <w:jc w:val="center"/>
            </w:pPr>
            <w:r>
              <w:t>42370</w:t>
            </w:r>
          </w:p>
        </w:tc>
        <w:tc>
          <w:tcPr>
            <w:tcW w:w="1077" w:type="dxa"/>
          </w:tcPr>
          <w:p w:rsidR="00412577" w:rsidRDefault="00412577">
            <w:pPr>
              <w:pStyle w:val="ConsPlusNormal"/>
              <w:jc w:val="center"/>
            </w:pPr>
            <w:r>
              <w:t>46037</w:t>
            </w:r>
          </w:p>
        </w:tc>
        <w:tc>
          <w:tcPr>
            <w:tcW w:w="1077" w:type="dxa"/>
          </w:tcPr>
          <w:p w:rsidR="00412577" w:rsidRDefault="00412577">
            <w:pPr>
              <w:pStyle w:val="ConsPlusNormal"/>
              <w:jc w:val="center"/>
            </w:pPr>
            <w:r>
              <w:t>49830</w:t>
            </w:r>
          </w:p>
        </w:tc>
      </w:tr>
      <w:tr w:rsidR="00412577">
        <w:tc>
          <w:tcPr>
            <w:tcW w:w="2608" w:type="dxa"/>
          </w:tcPr>
          <w:p w:rsidR="00412577" w:rsidRDefault="00412577">
            <w:pPr>
              <w:pStyle w:val="ConsPlusNormal"/>
              <w:jc w:val="both"/>
            </w:pPr>
            <w:r>
              <w:t>В % к пред. году</w:t>
            </w:r>
          </w:p>
        </w:tc>
        <w:tc>
          <w:tcPr>
            <w:tcW w:w="1077" w:type="dxa"/>
          </w:tcPr>
          <w:p w:rsidR="00412577" w:rsidRDefault="00412577">
            <w:pPr>
              <w:pStyle w:val="ConsPlusNormal"/>
              <w:jc w:val="center"/>
            </w:pPr>
            <w:r>
              <w:t>108,1</w:t>
            </w:r>
          </w:p>
        </w:tc>
        <w:tc>
          <w:tcPr>
            <w:tcW w:w="1077" w:type="dxa"/>
          </w:tcPr>
          <w:p w:rsidR="00412577" w:rsidRDefault="00412577">
            <w:pPr>
              <w:pStyle w:val="ConsPlusNormal"/>
              <w:jc w:val="center"/>
            </w:pPr>
            <w:r>
              <w:t>107,4</w:t>
            </w:r>
          </w:p>
        </w:tc>
        <w:tc>
          <w:tcPr>
            <w:tcW w:w="1077" w:type="dxa"/>
          </w:tcPr>
          <w:p w:rsidR="00412577" w:rsidRDefault="00412577">
            <w:pPr>
              <w:pStyle w:val="ConsPlusNormal"/>
              <w:jc w:val="center"/>
            </w:pPr>
            <w:r>
              <w:t>106,5</w:t>
            </w:r>
          </w:p>
        </w:tc>
        <w:tc>
          <w:tcPr>
            <w:tcW w:w="1077" w:type="dxa"/>
          </w:tcPr>
          <w:p w:rsidR="00412577" w:rsidRDefault="00412577">
            <w:pPr>
              <w:pStyle w:val="ConsPlusNormal"/>
              <w:jc w:val="center"/>
            </w:pPr>
            <w:r>
              <w:t>106,3</w:t>
            </w:r>
          </w:p>
        </w:tc>
        <w:tc>
          <w:tcPr>
            <w:tcW w:w="1077" w:type="dxa"/>
          </w:tcPr>
          <w:p w:rsidR="00412577" w:rsidRDefault="00412577">
            <w:pPr>
              <w:pStyle w:val="ConsPlusNormal"/>
              <w:jc w:val="center"/>
            </w:pPr>
            <w:r>
              <w:t>105,9</w:t>
            </w:r>
          </w:p>
        </w:tc>
        <w:tc>
          <w:tcPr>
            <w:tcW w:w="1077" w:type="dxa"/>
          </w:tcPr>
          <w:p w:rsidR="00412577" w:rsidRDefault="00412577">
            <w:pPr>
              <w:pStyle w:val="ConsPlusNormal"/>
              <w:jc w:val="center"/>
            </w:pPr>
            <w:r>
              <w:t>105,5</w:t>
            </w:r>
          </w:p>
        </w:tc>
      </w:tr>
    </w:tbl>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5</w:t>
      </w:r>
    </w:p>
    <w:p w:rsidR="00412577" w:rsidRDefault="00412577">
      <w:pPr>
        <w:pStyle w:val="ConsPlusNormal"/>
        <w:ind w:firstLine="540"/>
        <w:jc w:val="both"/>
      </w:pPr>
    </w:p>
    <w:p w:rsidR="00412577" w:rsidRDefault="00412577">
      <w:pPr>
        <w:pStyle w:val="ConsPlusTitle"/>
        <w:jc w:val="center"/>
      </w:pPr>
      <w:bookmarkStart w:id="88" w:name="P6914"/>
      <w:bookmarkEnd w:id="88"/>
      <w:r>
        <w:t>ПОТЕНЦИАЛЬНЫЕ КЛАСТЕРЫ</w:t>
      </w:r>
    </w:p>
    <w:p w:rsidR="00412577" w:rsidRDefault="00412577">
      <w:pPr>
        <w:pStyle w:val="ConsPlusTitle"/>
        <w:jc w:val="center"/>
      </w:pPr>
      <w:r>
        <w:t>СМОЛЕНСКОЙ ОБЛАСТИ</w:t>
      </w:r>
    </w:p>
    <w:p w:rsidR="00412577" w:rsidRDefault="00412577">
      <w:pPr>
        <w:pStyle w:val="ConsPlusNormal"/>
        <w:ind w:firstLine="540"/>
        <w:jc w:val="both"/>
      </w:pPr>
    </w:p>
    <w:p w:rsidR="00412577" w:rsidRDefault="00412577">
      <w:pPr>
        <w:pStyle w:val="ConsPlusNormal"/>
        <w:jc w:val="center"/>
        <w:outlineLvl w:val="2"/>
      </w:pPr>
      <w:r>
        <w:t>Машиностроительный кластер</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jc w:val="center"/>
      </w:pPr>
    </w:p>
    <w:p w:rsidR="00412577" w:rsidRDefault="00412577">
      <w:pPr>
        <w:pStyle w:val="ConsPlusNormal"/>
        <w:ind w:firstLine="540"/>
        <w:jc w:val="both"/>
      </w:pPr>
      <w:r>
        <w:t>Основными видами деятельности кластера будут являться производство транспортных средств, машин и оборудования, научно-исследовательская и образовательная деятельность.</w:t>
      </w:r>
    </w:p>
    <w:p w:rsidR="00412577" w:rsidRDefault="00412577">
      <w:pPr>
        <w:pStyle w:val="ConsPlusNormal"/>
        <w:ind w:firstLine="540"/>
        <w:jc w:val="both"/>
      </w:pPr>
      <w:r>
        <w:t>Основные планируемые виды продукции участников кластера:</w:t>
      </w:r>
    </w:p>
    <w:p w:rsidR="00412577" w:rsidRDefault="00412577">
      <w:pPr>
        <w:pStyle w:val="ConsPlusNormal"/>
        <w:ind w:firstLine="540"/>
        <w:jc w:val="both"/>
      </w:pPr>
      <w:r>
        <w:t>- теплообменные устройства, промышленное и бытовое холодильное оборудование;</w:t>
      </w:r>
    </w:p>
    <w:p w:rsidR="00412577" w:rsidRDefault="00412577">
      <w:pPr>
        <w:pStyle w:val="ConsPlusNormal"/>
        <w:ind w:firstLine="540"/>
        <w:jc w:val="both"/>
      </w:pPr>
      <w:r>
        <w:t>- оборудование для кондиционирования воздуха, фильтрования и очистки газов;</w:t>
      </w:r>
    </w:p>
    <w:p w:rsidR="00412577" w:rsidRDefault="00412577">
      <w:pPr>
        <w:pStyle w:val="ConsPlusNormal"/>
        <w:ind w:firstLine="540"/>
        <w:jc w:val="both"/>
      </w:pPr>
      <w:r>
        <w:t>- топливозаправщики, электроагрегаты, воздухозаправщики, компрессорные станции;</w:t>
      </w:r>
    </w:p>
    <w:p w:rsidR="00412577" w:rsidRDefault="00412577">
      <w:pPr>
        <w:pStyle w:val="ConsPlusNormal"/>
        <w:ind w:firstLine="540"/>
        <w:jc w:val="both"/>
      </w:pPr>
      <w:r>
        <w:t>- контейнерные и модульные автозаправочные станции, резервуары, детали трубопроводов и теплообменной аппаратуры;</w:t>
      </w:r>
    </w:p>
    <w:p w:rsidR="00412577" w:rsidRDefault="00412577">
      <w:pPr>
        <w:pStyle w:val="ConsPlusNormal"/>
        <w:ind w:firstLine="540"/>
        <w:jc w:val="both"/>
      </w:pPr>
      <w:r>
        <w:t>- машины стиральные, сушильно-гладильные, центрифуги для отжима;</w:t>
      </w:r>
    </w:p>
    <w:p w:rsidR="00412577" w:rsidRDefault="00412577">
      <w:pPr>
        <w:pStyle w:val="ConsPlusNormal"/>
        <w:ind w:firstLine="540"/>
        <w:jc w:val="both"/>
      </w:pPr>
      <w:r>
        <w:t>- изготовление и ремонт ходовых частей ж/д вагонов, производство полувагонов;</w:t>
      </w:r>
    </w:p>
    <w:p w:rsidR="00412577" w:rsidRDefault="00412577">
      <w:pPr>
        <w:pStyle w:val="ConsPlusNormal"/>
        <w:ind w:firstLine="540"/>
        <w:jc w:val="both"/>
      </w:pPr>
      <w:r>
        <w:t>- тормозная аппаратура (пневматическая и гидравлическая) для грузовых автомобилей, автобусов, тракторов и прицепов;</w:t>
      </w:r>
    </w:p>
    <w:p w:rsidR="00412577" w:rsidRDefault="00412577">
      <w:pPr>
        <w:pStyle w:val="ConsPlusNormal"/>
        <w:ind w:firstLine="540"/>
        <w:jc w:val="both"/>
      </w:pPr>
      <w:r>
        <w:t>- комбинированные дорожные машины для всесезонного содержания дорог;</w:t>
      </w:r>
    </w:p>
    <w:p w:rsidR="00412577" w:rsidRDefault="00412577">
      <w:pPr>
        <w:pStyle w:val="ConsPlusNormal"/>
        <w:ind w:firstLine="540"/>
        <w:jc w:val="both"/>
      </w:pPr>
      <w:r>
        <w:t>- запасные части для легковых и грузовых автомобилей, коробки передач;</w:t>
      </w:r>
    </w:p>
    <w:p w:rsidR="00412577" w:rsidRDefault="00412577">
      <w:pPr>
        <w:pStyle w:val="ConsPlusNormal"/>
        <w:ind w:firstLine="540"/>
        <w:jc w:val="both"/>
      </w:pPr>
      <w:r>
        <w:t>- самолеты малой авиации, комплектующие к ним и другое.</w:t>
      </w:r>
    </w:p>
    <w:p w:rsidR="00412577" w:rsidRDefault="00412577">
      <w:pPr>
        <w:pStyle w:val="ConsPlusNormal"/>
        <w:ind w:firstLine="540"/>
        <w:jc w:val="both"/>
      </w:pPr>
      <w:r>
        <w:t>Потребителями продукции кластера планируются предприятия и организации различных отраслей: авиа- и железнодорожного транспорта, автомобилестроения и др.</w:t>
      </w:r>
    </w:p>
    <w:p w:rsidR="00412577" w:rsidRDefault="00412577">
      <w:pPr>
        <w:pStyle w:val="ConsPlusNormal"/>
        <w:ind w:firstLine="540"/>
        <w:jc w:val="both"/>
      </w:pPr>
    </w:p>
    <w:p w:rsidR="00412577" w:rsidRDefault="00412577">
      <w:pPr>
        <w:pStyle w:val="ConsPlusNormal"/>
        <w:jc w:val="center"/>
        <w:outlineLvl w:val="3"/>
      </w:pPr>
      <w:r>
        <w:t>Рынки</w:t>
      </w:r>
    </w:p>
    <w:p w:rsidR="00412577" w:rsidRDefault="00412577">
      <w:pPr>
        <w:pStyle w:val="ConsPlusNormal"/>
        <w:ind w:firstLine="540"/>
        <w:jc w:val="both"/>
      </w:pPr>
    </w:p>
    <w:p w:rsidR="00412577" w:rsidRDefault="00412577">
      <w:pPr>
        <w:pStyle w:val="ConsPlusNormal"/>
        <w:ind w:firstLine="540"/>
        <w:jc w:val="both"/>
      </w:pPr>
      <w:r>
        <w:t>Основными рынками сбыта продукции кластера предполагаются как внутренний рынок РФ, так и рынки стран дальнего зарубежья.</w:t>
      </w:r>
    </w:p>
    <w:p w:rsidR="00412577" w:rsidRDefault="00412577">
      <w:pPr>
        <w:pStyle w:val="ConsPlusNormal"/>
        <w:ind w:firstLine="540"/>
        <w:jc w:val="both"/>
      </w:pPr>
      <w:r>
        <w:t xml:space="preserve">В 2012 году экспорт машиностроительной продукции в целом (включающий транспортное и энергетическое машиностроение) из России составил 26,4 млрд. долл. США </w:t>
      </w:r>
      <w:hyperlink w:anchor="P6940" w:history="1">
        <w:r>
          <w:rPr>
            <w:color w:val="0000FF"/>
          </w:rPr>
          <w:t>&lt;54&gt;</w:t>
        </w:r>
      </w:hyperlink>
      <w:r>
        <w:t xml:space="preserve">, что равнялось 5% от суммарного экспорта товаров из России за тот же период (2010 - 21,4 млрд. долл. США, 2011 - 23,2 млрд. долл. США). В страны дальнего зарубежья в 2012 году было направлено 61% экспорта, </w:t>
      </w:r>
      <w:r>
        <w:lastRenderedPageBreak/>
        <w:t>в страны СНГ - 39%. Таким образом, очевидны хорошие перспективы для поставок продукции предприятий кластера на быстрорастущие рынки Казахстана, Индии и других развивающихся стран. Планируется, что к 2020 году уровень экспорта продукции машиностроения вырастет до 92 млрд. долл. США, а доля машиностроения в экспорте до 18%.</w:t>
      </w:r>
    </w:p>
    <w:p w:rsidR="00412577" w:rsidRDefault="00412577">
      <w:pPr>
        <w:pStyle w:val="ConsPlusNormal"/>
        <w:ind w:firstLine="540"/>
        <w:jc w:val="both"/>
      </w:pPr>
      <w:r>
        <w:t>--------------------------------</w:t>
      </w:r>
    </w:p>
    <w:p w:rsidR="00412577" w:rsidRDefault="00412577">
      <w:pPr>
        <w:pStyle w:val="ConsPlusNormal"/>
        <w:ind w:firstLine="540"/>
        <w:jc w:val="both"/>
      </w:pPr>
      <w:bookmarkStart w:id="89" w:name="P6940"/>
      <w:bookmarkEnd w:id="89"/>
      <w:r>
        <w:t>&lt;54&gt; Товарная структура ЭКСПОРТА Российской Федерации со всеми странами январь - декабрь 2012 г. http://www.customs.ru/index2.php?option=com_content&amp;view=article&amp;id=17089:-2012-&amp;catid=52:2011-01-24-16-28-57&amp;Itemid=1978.</w:t>
      </w:r>
    </w:p>
    <w:p w:rsidR="00412577" w:rsidRDefault="00412577">
      <w:pPr>
        <w:pStyle w:val="ConsPlusNormal"/>
        <w:ind w:firstLine="540"/>
        <w:jc w:val="both"/>
      </w:pPr>
    </w:p>
    <w:p w:rsidR="00412577" w:rsidRDefault="00412577">
      <w:pPr>
        <w:pStyle w:val="ConsPlusNormal"/>
        <w:ind w:firstLine="540"/>
        <w:jc w:val="both"/>
      </w:pPr>
      <w:r>
        <w:t>Запланированные в РФ меры по развитию машиностроения (</w:t>
      </w:r>
      <w:hyperlink r:id="rId169" w:history="1">
        <w:r>
          <w:rPr>
            <w:color w:val="0000FF"/>
          </w:rPr>
          <w:t>Стратегия</w:t>
        </w:r>
      </w:hyperlink>
      <w:r>
        <w:t xml:space="preserve"> развития тяжелого машиностроения на период до 2020 года, </w:t>
      </w:r>
      <w:hyperlink r:id="rId170" w:history="1">
        <w:r>
          <w:rPr>
            <w:color w:val="0000FF"/>
          </w:rPr>
          <w:t>Стратегия</w:t>
        </w:r>
      </w:hyperlink>
      <w:r>
        <w:t xml:space="preserve"> развития транспортного машиностроения Российской Федерации в 2007 - 2010 годах и на период до 2015 года </w:t>
      </w:r>
      <w:hyperlink w:anchor="P6944" w:history="1">
        <w:r>
          <w:rPr>
            <w:color w:val="0000FF"/>
          </w:rPr>
          <w:t>&lt;55&gt;</w:t>
        </w:r>
      </w:hyperlink>
      <w:r>
        <w:t xml:space="preserve">, Государственная </w:t>
      </w:r>
      <w:hyperlink r:id="rId171" w:history="1">
        <w:r>
          <w:rPr>
            <w:color w:val="0000FF"/>
          </w:rPr>
          <w:t>программа</w:t>
        </w:r>
      </w:hyperlink>
      <w:r>
        <w:t xml:space="preserve"> РФ "Развитие промышленности и повышение ее конкурентоспособности" и др.) должны привести, например, к росту среднегодового объема российского рынка подвижного состава к 2020 году до 630 млрд. руб., к 2030 году - 737 млрд. руб. (для сравнения - в 2012 г. он составлял 465 млрд. руб.) </w:t>
      </w:r>
      <w:hyperlink w:anchor="P6945" w:history="1">
        <w:r>
          <w:rPr>
            <w:color w:val="0000FF"/>
          </w:rPr>
          <w:t>&lt;56&gt;</w:t>
        </w:r>
      </w:hyperlink>
      <w:r>
        <w:t>. Данные обстоятельства создадут благоприятные возможности для увеличения объемов производства предприятий кластера уже в ближайшей перспективе. Однако основной объем спроса на продукцию предприятий кластера на внутреннем рынке будет определять внутреннее потребление на территории Смоленской области, Московской агломерации и ЦФО в целом.</w:t>
      </w:r>
    </w:p>
    <w:p w:rsidR="00412577" w:rsidRDefault="00412577">
      <w:pPr>
        <w:pStyle w:val="ConsPlusNormal"/>
        <w:ind w:firstLine="540"/>
        <w:jc w:val="both"/>
      </w:pPr>
      <w:r>
        <w:t>--------------------------------</w:t>
      </w:r>
    </w:p>
    <w:p w:rsidR="00412577" w:rsidRDefault="00412577">
      <w:pPr>
        <w:pStyle w:val="ConsPlusNormal"/>
        <w:ind w:firstLine="540"/>
        <w:jc w:val="both"/>
      </w:pPr>
      <w:bookmarkStart w:id="90" w:name="P6944"/>
      <w:bookmarkEnd w:id="90"/>
      <w:r>
        <w:t>&lt;55&gt; МИНПРОМТОРГ http://www.minpromtorg.gov.ru/ministry/strategic/sectoral/4.</w:t>
      </w:r>
    </w:p>
    <w:p w:rsidR="00412577" w:rsidRDefault="00412577">
      <w:pPr>
        <w:pStyle w:val="ConsPlusNormal"/>
        <w:ind w:firstLine="540"/>
        <w:jc w:val="both"/>
      </w:pPr>
      <w:bookmarkStart w:id="91" w:name="P6945"/>
      <w:bookmarkEnd w:id="91"/>
      <w:r>
        <w:t>&lt;56&gt; Институт проблем естественных монополий http://ipem.ru/news/ipem/743.html.</w:t>
      </w:r>
    </w:p>
    <w:p w:rsidR="00412577" w:rsidRDefault="00412577">
      <w:pPr>
        <w:pStyle w:val="ConsPlusNormal"/>
        <w:ind w:firstLine="540"/>
        <w:jc w:val="both"/>
      </w:pPr>
    </w:p>
    <w:p w:rsidR="00412577" w:rsidRDefault="00412577">
      <w:pPr>
        <w:pStyle w:val="ConsPlusNormal"/>
        <w:ind w:firstLine="540"/>
        <w:jc w:val="both"/>
      </w:pPr>
      <w:r>
        <w:t>Также благоприятному развитию кластера будет способствовать выгодное расположение "якорных" предприятий-участников (в основном в областном центре г. Смоленске, г. Рославле) относительно существующих транспортно-логистических узлов и магистралей (близость потенциальных клиентов в Московской агломерации и странах СНГ).</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jc w:val="center"/>
      </w:pPr>
    </w:p>
    <w:p w:rsidR="00412577" w:rsidRDefault="00412577">
      <w:pPr>
        <w:pStyle w:val="ConsPlusNormal"/>
        <w:jc w:val="center"/>
      </w:pPr>
      <w:r>
        <w:lastRenderedPageBreak/>
        <w:pict>
          <v:shape id="_x0000_i1045" style="width:436.5pt;height:381pt" coordsize="" o:spt="100" adj="0,,0" path="" filled="f" stroked="f">
            <v:stroke joinstyle="miter"/>
            <v:imagedata r:id="rId172" o:title="base_23928_85556_60"/>
            <v:formulas/>
            <v:path o:connecttype="segments"/>
          </v:shape>
        </w:pic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В качестве потенциальных участников кластера могут выступить:</w:t>
      </w:r>
    </w:p>
    <w:p w:rsidR="00412577" w:rsidRDefault="00412577">
      <w:pPr>
        <w:pStyle w:val="ConsPlusNormal"/>
        <w:ind w:firstLine="540"/>
        <w:jc w:val="both"/>
      </w:pPr>
      <w:r>
        <w:t>1. ОАО "Вяземский машиностроительный завод".</w:t>
      </w:r>
    </w:p>
    <w:p w:rsidR="00412577" w:rsidRDefault="00412577">
      <w:pPr>
        <w:pStyle w:val="ConsPlusNormal"/>
        <w:ind w:firstLine="540"/>
        <w:jc w:val="both"/>
      </w:pPr>
      <w:r>
        <w:t>2. ОАО "Торгмаш".</w:t>
      </w:r>
    </w:p>
    <w:p w:rsidR="00412577" w:rsidRDefault="00412577">
      <w:pPr>
        <w:pStyle w:val="ConsPlusNormal"/>
        <w:ind w:firstLine="540"/>
        <w:jc w:val="both"/>
      </w:pPr>
      <w:r>
        <w:t>3. ООО "Гагаринская промышленно-строительная компания".</w:t>
      </w:r>
    </w:p>
    <w:p w:rsidR="00412577" w:rsidRDefault="00412577">
      <w:pPr>
        <w:pStyle w:val="ConsPlusNormal"/>
        <w:ind w:firstLine="540"/>
        <w:jc w:val="both"/>
      </w:pPr>
      <w:r>
        <w:t>4. ООО "Аркада-Инжиниринг".</w:t>
      </w:r>
    </w:p>
    <w:p w:rsidR="00412577" w:rsidRDefault="00412577">
      <w:pPr>
        <w:pStyle w:val="ConsPlusNormal"/>
        <w:ind w:firstLine="540"/>
        <w:jc w:val="both"/>
      </w:pPr>
      <w:r>
        <w:t>5. ОАО "Смоленский завод "Кентавр".</w:t>
      </w:r>
    </w:p>
    <w:p w:rsidR="00412577" w:rsidRDefault="00412577">
      <w:pPr>
        <w:pStyle w:val="ConsPlusNormal"/>
        <w:ind w:firstLine="540"/>
        <w:jc w:val="both"/>
      </w:pPr>
      <w:r>
        <w:t>6. ОАО "720 ремонтный завод средств обеспечения полетов".</w:t>
      </w:r>
    </w:p>
    <w:p w:rsidR="00412577" w:rsidRDefault="00412577">
      <w:pPr>
        <w:pStyle w:val="ConsPlusNormal"/>
        <w:ind w:firstLine="540"/>
        <w:jc w:val="both"/>
      </w:pPr>
      <w:r>
        <w:t>7. ООО "БалтЭнергоМаш".</w:t>
      </w:r>
    </w:p>
    <w:p w:rsidR="00412577" w:rsidRDefault="00412577">
      <w:pPr>
        <w:pStyle w:val="ConsPlusNormal"/>
        <w:ind w:firstLine="540"/>
        <w:jc w:val="both"/>
      </w:pPr>
      <w:r>
        <w:t>8. ЗАО "Кондиционер".</w:t>
      </w:r>
    </w:p>
    <w:p w:rsidR="00412577" w:rsidRDefault="00412577">
      <w:pPr>
        <w:pStyle w:val="ConsPlusNormal"/>
        <w:ind w:firstLine="540"/>
        <w:jc w:val="both"/>
      </w:pPr>
      <w:r>
        <w:t>9. ОАО "Смолспецтех".</w:t>
      </w:r>
    </w:p>
    <w:p w:rsidR="00412577" w:rsidRDefault="00412577">
      <w:pPr>
        <w:pStyle w:val="ConsPlusNormal"/>
        <w:ind w:firstLine="540"/>
        <w:jc w:val="both"/>
      </w:pPr>
      <w:r>
        <w:t>10. ОАО "Рославльский вагоноремонтный завод".</w:t>
      </w:r>
    </w:p>
    <w:p w:rsidR="00412577" w:rsidRDefault="00412577">
      <w:pPr>
        <w:pStyle w:val="ConsPlusNormal"/>
        <w:ind w:firstLine="540"/>
        <w:jc w:val="both"/>
      </w:pPr>
      <w:r>
        <w:t>11. ЗАО "Рославльский автоагрегатный завод АМО ЗИЛ".</w:t>
      </w:r>
    </w:p>
    <w:p w:rsidR="00412577" w:rsidRDefault="00412577">
      <w:pPr>
        <w:pStyle w:val="ConsPlusNormal"/>
        <w:ind w:firstLine="540"/>
        <w:jc w:val="both"/>
      </w:pPr>
      <w:r>
        <w:t>12. ОАО "Завод Комплексных Дорожных Машин им. М.И. Калинина".</w:t>
      </w:r>
    </w:p>
    <w:p w:rsidR="00412577" w:rsidRDefault="00412577">
      <w:pPr>
        <w:pStyle w:val="ConsPlusNormal"/>
        <w:ind w:firstLine="540"/>
        <w:jc w:val="both"/>
      </w:pPr>
      <w:r>
        <w:t>13. ЗАО "Ярцевская технологическая компания" АМО ЗИЛ".</w:t>
      </w:r>
    </w:p>
    <w:p w:rsidR="00412577" w:rsidRDefault="00412577">
      <w:pPr>
        <w:pStyle w:val="ConsPlusNormal"/>
        <w:ind w:firstLine="540"/>
        <w:jc w:val="both"/>
      </w:pPr>
      <w:r>
        <w:t>14. ОАО "Смоленский авиационный завод".</w:t>
      </w:r>
    </w:p>
    <w:p w:rsidR="00412577" w:rsidRDefault="00412577">
      <w:pPr>
        <w:pStyle w:val="ConsPlusNormal"/>
        <w:ind w:firstLine="540"/>
        <w:jc w:val="both"/>
      </w:pPr>
      <w:r>
        <w:t xml:space="preserve">В состав кластера также могут быть включены образовательные учреждения, в настоящий момент входящие в состав Машиностроительного научно-образовательного кластера </w:t>
      </w:r>
      <w:hyperlink w:anchor="P6972" w:history="1">
        <w:r>
          <w:rPr>
            <w:color w:val="0000FF"/>
          </w:rPr>
          <w:t>&lt;57&gt;</w:t>
        </w:r>
      </w:hyperlink>
      <w:r>
        <w:t>, охватывающего учебные заведения всех ступеней профессионального образования:</w:t>
      </w:r>
    </w:p>
    <w:p w:rsidR="00412577" w:rsidRDefault="00412577">
      <w:pPr>
        <w:pStyle w:val="ConsPlusNormal"/>
        <w:ind w:firstLine="540"/>
        <w:jc w:val="both"/>
      </w:pPr>
      <w:r>
        <w:t>--------------------------------</w:t>
      </w:r>
    </w:p>
    <w:p w:rsidR="00412577" w:rsidRDefault="00412577">
      <w:pPr>
        <w:pStyle w:val="ConsPlusNormal"/>
        <w:ind w:firstLine="540"/>
        <w:jc w:val="both"/>
      </w:pPr>
      <w:bookmarkStart w:id="92" w:name="P6972"/>
      <w:bookmarkEnd w:id="92"/>
      <w:r>
        <w:t>&lt;57&gt; http://нокмаш.рф.</w:t>
      </w:r>
    </w:p>
    <w:p w:rsidR="00412577" w:rsidRDefault="00412577">
      <w:pPr>
        <w:pStyle w:val="ConsPlusNormal"/>
        <w:ind w:firstLine="540"/>
        <w:jc w:val="both"/>
      </w:pPr>
    </w:p>
    <w:p w:rsidR="00412577" w:rsidRDefault="00412577">
      <w:pPr>
        <w:pStyle w:val="ConsPlusNormal"/>
        <w:ind w:firstLine="540"/>
        <w:jc w:val="both"/>
      </w:pPr>
      <w:r>
        <w:t xml:space="preserve">- Филиал ФГБОУ ВПО "Московский государственный машиностроительный университет </w:t>
      </w:r>
      <w:r>
        <w:lastRenderedPageBreak/>
        <w:t>(МАМИ)" в г. Смоленске;</w:t>
      </w:r>
    </w:p>
    <w:p w:rsidR="00412577" w:rsidRDefault="00412577">
      <w:pPr>
        <w:pStyle w:val="ConsPlusNormal"/>
        <w:ind w:firstLine="540"/>
        <w:jc w:val="both"/>
      </w:pPr>
      <w:r>
        <w:t>- ОГБОУ СПО "Смоленский машиностроительный колледж";</w:t>
      </w:r>
    </w:p>
    <w:p w:rsidR="00412577" w:rsidRDefault="00412577">
      <w:pPr>
        <w:pStyle w:val="ConsPlusNormal"/>
        <w:ind w:firstLine="540"/>
        <w:jc w:val="both"/>
      </w:pPr>
      <w:r>
        <w:t>- СОГБОУ СПО "Рославльский технический колледж";</w:t>
      </w:r>
    </w:p>
    <w:p w:rsidR="00412577" w:rsidRDefault="00412577">
      <w:pPr>
        <w:pStyle w:val="ConsPlusNormal"/>
        <w:ind w:firstLine="540"/>
        <w:jc w:val="both"/>
      </w:pPr>
      <w:r>
        <w:t>- СОГБОУ СПО "Ярцевский индустриальный техникум";</w:t>
      </w:r>
    </w:p>
    <w:p w:rsidR="00412577" w:rsidRDefault="00412577">
      <w:pPr>
        <w:pStyle w:val="ConsPlusNormal"/>
        <w:ind w:firstLine="540"/>
        <w:jc w:val="both"/>
      </w:pPr>
      <w:r>
        <w:t>- Учебный центр "Профессиональные кадры" и др.;</w:t>
      </w:r>
    </w:p>
    <w:p w:rsidR="00412577" w:rsidRDefault="00412577">
      <w:pPr>
        <w:pStyle w:val="ConsPlusNormal"/>
        <w:ind w:firstLine="540"/>
        <w:jc w:val="both"/>
      </w:pPr>
      <w:r>
        <w:t>- а также научно-исследовательские учреждения - ОАО "Научно-исследовательский институт машиностроения".</w:t>
      </w:r>
    </w:p>
    <w:p w:rsidR="00412577" w:rsidRDefault="00412577">
      <w:pPr>
        <w:pStyle w:val="ConsPlusNormal"/>
        <w:ind w:firstLine="540"/>
        <w:jc w:val="both"/>
      </w:pPr>
      <w:r>
        <w:t>Также в состав кластера могут войти организации, способствующие кооперации: Смоленское региональное объединение работодателей "Научно-промышленный союз", Смоленская Торгово-промышленная палата, Смоленское региональное отделение ООО "Союз машиностроителей России" и др.</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Машиностроительный кластер относится к смешанному типу.</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машиностроительного кластера являются:</w:t>
      </w:r>
    </w:p>
    <w:p w:rsidR="00412577" w:rsidRDefault="00412577">
      <w:pPr>
        <w:pStyle w:val="ConsPlusNormal"/>
        <w:ind w:firstLine="540"/>
        <w:jc w:val="both"/>
      </w:pPr>
      <w:r>
        <w:t>- географическое расположение Смоленской области вблизи от государственных границ, международных транспортных коридоров, основных рынков сбыта;</w:t>
      </w:r>
    </w:p>
    <w:p w:rsidR="00412577" w:rsidRDefault="00412577">
      <w:pPr>
        <w:pStyle w:val="ConsPlusNormal"/>
        <w:ind w:firstLine="540"/>
        <w:jc w:val="both"/>
      </w:pPr>
      <w:r>
        <w:t xml:space="preserve">- экономический потенциал области: относительно высокий уровень заработной платы, невысокая стоимость аренды производственных и складских помещений, высокий показатель численности студентов на 10000 человек, наличие инвестиционных площадок для размещения предприятий машиностроительной отрасли </w:t>
      </w:r>
      <w:hyperlink w:anchor="P6992" w:history="1">
        <w:r>
          <w:rPr>
            <w:color w:val="0000FF"/>
          </w:rPr>
          <w:t>&lt;58&gt;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93" w:name="P6992"/>
      <w:bookmarkEnd w:id="93"/>
      <w:r>
        <w:t>&lt;58&gt; http://www.smolinvest.com/platform_for_business/prioritet_invest_platform.php.</w:t>
      </w:r>
    </w:p>
    <w:p w:rsidR="00412577" w:rsidRDefault="00412577">
      <w:pPr>
        <w:pStyle w:val="ConsPlusNormal"/>
        <w:ind w:firstLine="540"/>
        <w:jc w:val="both"/>
      </w:pPr>
    </w:p>
    <w:p w:rsidR="00412577" w:rsidRDefault="00412577">
      <w:pPr>
        <w:pStyle w:val="ConsPlusNormal"/>
        <w:ind w:firstLine="540"/>
        <w:jc w:val="both"/>
      </w:pPr>
      <w:r>
        <w:t>- исторически сложившийся комплекс предприятий машиностроительной отрасли, созданный еще в СССР, потенциал наработанных коммерческих связей и научно-технической кооперации;</w:t>
      </w:r>
    </w:p>
    <w:p w:rsidR="00412577" w:rsidRDefault="00412577">
      <w:pPr>
        <w:pStyle w:val="ConsPlusNormal"/>
        <w:ind w:firstLine="540"/>
        <w:jc w:val="both"/>
      </w:pPr>
      <w:r>
        <w:t>- наличие "якорных" организаций с длительной историей и развитой производственной инфраструктурой (ОАО "Рославльский автоагрегатный завод АМО ЗИЛ" работает с 1959 года, ОАО "Вяземский машиностроительный завод" - с 1921 года, ОАО "Смоленский авиационный завод" - с 1926 года);</w:t>
      </w:r>
    </w:p>
    <w:p w:rsidR="00412577" w:rsidRDefault="00412577">
      <w:pPr>
        <w:pStyle w:val="ConsPlusNormal"/>
        <w:ind w:firstLine="540"/>
        <w:jc w:val="both"/>
      </w:pPr>
      <w:r>
        <w:t>- ситуация, сложившаяся в настоящее время в машиностроительном комплексе области, показывает, что данная отрасль пока еще обладает высоким потенциалом, позволяющим рассматривать ее как точку экономического роста;</w:t>
      </w:r>
    </w:p>
    <w:p w:rsidR="00412577" w:rsidRDefault="00412577">
      <w:pPr>
        <w:pStyle w:val="ConsPlusNormal"/>
        <w:ind w:firstLine="540"/>
        <w:jc w:val="both"/>
      </w:pPr>
      <w:r>
        <w:t xml:space="preserve">- высокий уровень промышленной агломерации (концентрация промышленного производства по отдельным территориям). Около 46% промышленного производства приходится на г. Смоленск. Также значимый вклад ВРП Смоленской области вносят г. Десногорск, Вяземский, Дорогобужский и Рославльский районы. Вместе с г. Смоленском в этих районах производится около 84% промышленной продукции </w:t>
      </w:r>
      <w:hyperlink w:anchor="P6999" w:history="1">
        <w:r>
          <w:rPr>
            <w:color w:val="0000FF"/>
          </w:rPr>
          <w:t>&lt;59&gt;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94" w:name="P6999"/>
      <w:bookmarkEnd w:id="94"/>
      <w:r>
        <w:t>&lt;59&gt; http://www.admin-smolensk.ru/pages/Strategiya_razvitiya_Smolenskoy_oblasti.htm.</w:t>
      </w:r>
    </w:p>
    <w:p w:rsidR="00412577" w:rsidRDefault="00412577">
      <w:pPr>
        <w:pStyle w:val="ConsPlusNormal"/>
        <w:ind w:firstLine="540"/>
        <w:jc w:val="both"/>
      </w:pPr>
    </w:p>
    <w:p w:rsidR="00412577" w:rsidRDefault="00412577">
      <w:pPr>
        <w:pStyle w:val="ConsPlusNormal"/>
        <w:ind w:firstLine="540"/>
        <w:jc w:val="both"/>
      </w:pPr>
      <w:r>
        <w:t xml:space="preserve">- стимулирование повышения энергетической эффективности промышленности области, вывода из эксплуатации старого оборудования, внедрения новых энергосберегающих технологий и оборудования в промышленности за счет принятия долгосрочной областной целевой </w:t>
      </w:r>
      <w:hyperlink r:id="rId173" w:history="1">
        <w:r>
          <w:rPr>
            <w:color w:val="0000FF"/>
          </w:rPr>
          <w:t>программы</w:t>
        </w:r>
      </w:hyperlink>
      <w:r>
        <w:t xml:space="preserve"> "Энергосбережение и повышение энергетической эффективности в Смоленской области" на 2010 - 2020 годы, утвержденной Администрацией Смоленской области от 29 июля 2010 г. N 445 </w:t>
      </w:r>
      <w:hyperlink w:anchor="P7003" w:history="1">
        <w:r>
          <w:rPr>
            <w:color w:val="0000FF"/>
          </w:rPr>
          <w:t>&lt;60&gt;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95" w:name="P7003"/>
      <w:bookmarkEnd w:id="95"/>
      <w:r>
        <w:t>&lt;60&gt; http://admin.smolensk.ru/~rek/dejatelnost/enerosber/energosb_docp_2010-2020.htm.</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Потенциальные выгоды от участия в кластере:</w:t>
      </w:r>
    </w:p>
    <w:p w:rsidR="00412577" w:rsidRDefault="00412577">
      <w:pPr>
        <w:pStyle w:val="ConsPlusNormal"/>
        <w:ind w:firstLine="540"/>
        <w:jc w:val="both"/>
      </w:pPr>
      <w:r>
        <w:t>- повышение доступности различного рода финансовых ресурсов, участие в федеральных и региональных программах поддержки кластерного развития;</w:t>
      </w:r>
    </w:p>
    <w:p w:rsidR="00412577" w:rsidRDefault="00412577">
      <w:pPr>
        <w:pStyle w:val="ConsPlusNormal"/>
        <w:ind w:firstLine="540"/>
        <w:jc w:val="both"/>
      </w:pPr>
      <w:r>
        <w:t>- развитие и модернизация производственной инфраструктуры, реализация совместных проектов в данной сфере;</w:t>
      </w:r>
    </w:p>
    <w:p w:rsidR="00412577" w:rsidRDefault="00412577">
      <w:pPr>
        <w:pStyle w:val="ConsPlusNormal"/>
        <w:ind w:firstLine="540"/>
        <w:jc w:val="both"/>
      </w:pPr>
      <w:r>
        <w:t>- технологическое и организационное взаимодействие между участниками кластера;</w:t>
      </w:r>
    </w:p>
    <w:p w:rsidR="00412577" w:rsidRDefault="00412577">
      <w:pPr>
        <w:pStyle w:val="ConsPlusNormal"/>
        <w:ind w:firstLine="540"/>
        <w:jc w:val="both"/>
      </w:pPr>
      <w:r>
        <w:t>- минимизация затрат на инфраструктуру, услуги естественных монополий, безопасность;</w:t>
      </w:r>
    </w:p>
    <w:p w:rsidR="00412577" w:rsidRDefault="00412577">
      <w:pPr>
        <w:pStyle w:val="ConsPlusNormal"/>
        <w:ind w:firstLine="540"/>
        <w:jc w:val="both"/>
      </w:pPr>
      <w:r>
        <w:t>- снижение транспортных издержек, повышение эффективности системы поставок сырья, компонентов и комплектующих;</w:t>
      </w:r>
    </w:p>
    <w:p w:rsidR="00412577" w:rsidRDefault="00412577">
      <w:pPr>
        <w:pStyle w:val="ConsPlusNormal"/>
        <w:ind w:firstLine="540"/>
        <w:jc w:val="both"/>
      </w:pPr>
      <w:r>
        <w:t>- повышение доступности специализированных и производительных человеческих ресурсов, взаимодействие в области повышения квалификации и обучения персонала;</w:t>
      </w:r>
    </w:p>
    <w:p w:rsidR="00412577" w:rsidRDefault="00412577">
      <w:pPr>
        <w:pStyle w:val="ConsPlusNormal"/>
        <w:ind w:firstLine="540"/>
        <w:jc w:val="both"/>
      </w:pPr>
      <w:r>
        <w:t>- уменьшение затрат на внедрение инноваций, повышение возможностей для внедрения внутренней специализации и стандартизации;</w:t>
      </w:r>
    </w:p>
    <w:p w:rsidR="00412577" w:rsidRDefault="00412577">
      <w:pPr>
        <w:pStyle w:val="ConsPlusNormal"/>
        <w:ind w:firstLine="540"/>
        <w:jc w:val="both"/>
      </w:pPr>
      <w:r>
        <w:t>- снижение издержек за счет кооперации в области сертификации и контроля качества;</w:t>
      </w:r>
    </w:p>
    <w:p w:rsidR="00412577" w:rsidRDefault="00412577">
      <w:pPr>
        <w:pStyle w:val="ConsPlusNormal"/>
        <w:ind w:firstLine="540"/>
        <w:jc w:val="both"/>
      </w:pPr>
      <w:r>
        <w:t>- развитие совместной брендовой политики, взаимодействие при проведении маркетинга;</w:t>
      </w:r>
    </w:p>
    <w:p w:rsidR="00412577" w:rsidRDefault="00412577">
      <w:pPr>
        <w:pStyle w:val="ConsPlusNormal"/>
        <w:ind w:firstLine="540"/>
        <w:jc w:val="both"/>
      </w:pPr>
      <w:r>
        <w:t>- интернационализация, совместный выход на рынки третьих стран с поставкой продукции и закупкой комплектующих, гарантированный "supply chain";</w:t>
      </w:r>
    </w:p>
    <w:p w:rsidR="00412577" w:rsidRDefault="00412577">
      <w:pPr>
        <w:pStyle w:val="ConsPlusNormal"/>
        <w:ind w:firstLine="540"/>
        <w:jc w:val="both"/>
      </w:pPr>
      <w:r>
        <w:t>- повышение доступности и качества НИОКР, формирование и развитие совместной научной базы и информационной среды.</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r>
        <w:t>- рост объемов реализуемой продукции участников кластера за счет технического перевооружения и внедрения новых технологий (проекты ОАО "Рославльский вагоноремонтный завод"; ЗАО "РААЗ АМО ЗИЛ" и других);</w:t>
      </w:r>
    </w:p>
    <w:p w:rsidR="00412577" w:rsidRDefault="00412577">
      <w:pPr>
        <w:pStyle w:val="ConsPlusNormal"/>
        <w:ind w:firstLine="540"/>
        <w:jc w:val="both"/>
      </w:pPr>
      <w:r>
        <w:t xml:space="preserve">- 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7030" w:history="1">
        <w:r>
          <w:rPr>
            <w:color w:val="0000FF"/>
          </w:rPr>
          <w:t>&lt;61&gt;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96" w:name="P7030"/>
      <w:bookmarkEnd w:id="96"/>
      <w:r>
        <w:t>&lt;61&gt;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p>
    <w:p w:rsidR="00412577" w:rsidRDefault="00412577">
      <w:pPr>
        <w:pStyle w:val="ConsPlusNormal"/>
        <w:ind w:firstLine="540"/>
        <w:jc w:val="both"/>
      </w:pPr>
      <w:r>
        <w:t>- создание новых высокопроизводительных рабочих мест за счет модернизации действующих производств;</w:t>
      </w:r>
    </w:p>
    <w:p w:rsidR="00412577" w:rsidRDefault="00412577">
      <w:pPr>
        <w:pStyle w:val="ConsPlusNormal"/>
        <w:ind w:firstLine="540"/>
        <w:jc w:val="both"/>
      </w:pPr>
      <w:r>
        <w:t>- рост числа участников малого и среднего бизнеса, включаемых в цепочки добавленной стоимости кластера;</w:t>
      </w:r>
    </w:p>
    <w:p w:rsidR="00412577" w:rsidRDefault="00412577">
      <w:pPr>
        <w:pStyle w:val="ConsPlusNormal"/>
        <w:ind w:firstLine="540"/>
        <w:jc w:val="both"/>
      </w:pPr>
      <w:r>
        <w:t>- повышение объемов инновационной продукции участников кластера;</w:t>
      </w:r>
    </w:p>
    <w:p w:rsidR="00412577" w:rsidRDefault="00412577">
      <w:pPr>
        <w:pStyle w:val="ConsPlusNormal"/>
        <w:ind w:firstLine="540"/>
        <w:jc w:val="both"/>
      </w:pPr>
      <w:r>
        <w:t>- рост числа подаваемых в Роспатент заявок на объекты интеллектуальной собственности.</w:t>
      </w:r>
    </w:p>
    <w:p w:rsidR="00412577" w:rsidRDefault="00412577">
      <w:pPr>
        <w:pStyle w:val="ConsPlusNormal"/>
        <w:ind w:firstLine="540"/>
        <w:jc w:val="both"/>
      </w:pPr>
    </w:p>
    <w:p w:rsidR="00412577" w:rsidRDefault="00412577">
      <w:pPr>
        <w:pStyle w:val="ConsPlusNormal"/>
        <w:jc w:val="center"/>
        <w:outlineLvl w:val="3"/>
      </w:pPr>
      <w:r>
        <w:t>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Управление развитием кластера в процессе его формирования и до момента создания специализированной организации развития кластера с образованием юридического лица - некоммерческого партнерства - планируется осуществлять Советом кластера. В Совет кластера входят представители государственных органов власти Смоленской области, руководители промышленных предприятий - участников кластера, руководители учебных заведений.</w:t>
      </w:r>
    </w:p>
    <w:p w:rsidR="00412577" w:rsidRDefault="00412577">
      <w:pPr>
        <w:pStyle w:val="ConsPlusNormal"/>
        <w:ind w:firstLine="540"/>
        <w:jc w:val="both"/>
      </w:pPr>
      <w:r>
        <w:lastRenderedPageBreak/>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выпускаемой предприятиями кластера продукции,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над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 в строительной области и деревообработке.</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К основным рискам проекта можно отнести:</w:t>
      </w:r>
    </w:p>
    <w:p w:rsidR="00412577" w:rsidRDefault="00412577">
      <w:pPr>
        <w:pStyle w:val="ConsPlusNormal"/>
        <w:ind w:firstLine="540"/>
        <w:jc w:val="both"/>
      </w:pPr>
      <w:r>
        <w:t>- высокий уровень физического и морального износа основных средств производства. Выбытие основных фондов идет с опережающим темпом по сравнению с обновлением технологической базы;</w:t>
      </w:r>
    </w:p>
    <w:p w:rsidR="00412577" w:rsidRDefault="00412577">
      <w:pPr>
        <w:pStyle w:val="ConsPlusNormal"/>
        <w:ind w:firstLine="540"/>
        <w:jc w:val="both"/>
      </w:pPr>
      <w:r>
        <w:t>- низкий технический уровень производства;</w:t>
      </w:r>
    </w:p>
    <w:p w:rsidR="00412577" w:rsidRDefault="00412577">
      <w:pPr>
        <w:pStyle w:val="ConsPlusNormal"/>
        <w:ind w:firstLine="540"/>
        <w:jc w:val="both"/>
      </w:pPr>
      <w:r>
        <w:t>- дальнейший спад инновационной активности, неэффективность механизмов продвижения перспективных разработок в производство;</w:t>
      </w:r>
    </w:p>
    <w:p w:rsidR="00412577" w:rsidRDefault="00412577">
      <w:pPr>
        <w:pStyle w:val="ConsPlusNormal"/>
        <w:ind w:firstLine="540"/>
        <w:jc w:val="both"/>
      </w:pPr>
      <w:r>
        <w:t>- вытеснение с российского рынка отечественного производителя зарубежными фирмами, предлагающими свою продукцию на более выгодных финансовых условиях;</w:t>
      </w:r>
    </w:p>
    <w:p w:rsidR="00412577" w:rsidRDefault="00412577">
      <w:pPr>
        <w:pStyle w:val="ConsPlusNormal"/>
        <w:ind w:firstLine="540"/>
        <w:jc w:val="both"/>
      </w:pPr>
      <w:r>
        <w:t>- рост конкуренции на зарубежных рынках;</w:t>
      </w:r>
    </w:p>
    <w:p w:rsidR="00412577" w:rsidRDefault="00412577">
      <w:pPr>
        <w:pStyle w:val="ConsPlusNormal"/>
        <w:ind w:firstLine="540"/>
        <w:jc w:val="both"/>
      </w:pPr>
      <w:r>
        <w:t>- низкий уровень заработной платы;</w:t>
      </w:r>
    </w:p>
    <w:p w:rsidR="00412577" w:rsidRDefault="00412577">
      <w:pPr>
        <w:pStyle w:val="ConsPlusNormal"/>
        <w:ind w:firstLine="540"/>
        <w:jc w:val="both"/>
      </w:pPr>
      <w:r>
        <w:t>- острый дефицит квалифицированных кадров;</w:t>
      </w:r>
    </w:p>
    <w:p w:rsidR="00412577" w:rsidRDefault="00412577">
      <w:pPr>
        <w:pStyle w:val="ConsPlusNormal"/>
        <w:ind w:firstLine="540"/>
        <w:jc w:val="both"/>
      </w:pPr>
      <w:r>
        <w:t>- ухудшение качественного состава научно-производственных кадров.</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Композитный кластер (включая производство продукции</w:t>
      </w:r>
    </w:p>
    <w:p w:rsidR="00412577" w:rsidRDefault="00412577">
      <w:pPr>
        <w:pStyle w:val="ConsPlusNormal"/>
        <w:jc w:val="center"/>
      </w:pPr>
      <w:r>
        <w:t>химической и нефтехимической промышленности)</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ind w:firstLine="540"/>
        <w:jc w:val="both"/>
      </w:pPr>
    </w:p>
    <w:p w:rsidR="00412577" w:rsidRDefault="00412577">
      <w:pPr>
        <w:pStyle w:val="ConsPlusNormal"/>
        <w:ind w:firstLine="540"/>
        <w:jc w:val="both"/>
      </w:pPr>
      <w:r>
        <w:t>Основными видами деятельности кластера планируются: производство продукции из углеводородного, минерального и другого сырья путем его химической переработки, производство изделий гражданского композитостроения на базе новых инновационных материалов и технологий, научно-исследовательская и образовательная деятельность.</w:t>
      </w:r>
    </w:p>
    <w:p w:rsidR="00412577" w:rsidRDefault="00412577">
      <w:pPr>
        <w:pStyle w:val="ConsPlusNormal"/>
        <w:ind w:firstLine="540"/>
        <w:jc w:val="both"/>
      </w:pPr>
      <w:r>
        <w:t>Основными видами продукции участников кластера планируются:</w:t>
      </w:r>
    </w:p>
    <w:p w:rsidR="00412577" w:rsidRDefault="00412577">
      <w:pPr>
        <w:pStyle w:val="ConsPlusNormal"/>
        <w:ind w:firstLine="540"/>
        <w:jc w:val="both"/>
      </w:pPr>
      <w:r>
        <w:t>- крупногабаритные изделия из композитных материалов и пластмасс, стеновые панели, подоконники, отделочные профили, плинтусы;</w:t>
      </w:r>
    </w:p>
    <w:p w:rsidR="00412577" w:rsidRDefault="00412577">
      <w:pPr>
        <w:pStyle w:val="ConsPlusNormal"/>
        <w:ind w:firstLine="540"/>
        <w:jc w:val="both"/>
      </w:pPr>
      <w:r>
        <w:lastRenderedPageBreak/>
        <w:t>- стеклоарматура, стеклокомпозит, дисплейное, фотовольтаическое и архитектурно-строительное стекло;</w:t>
      </w:r>
    </w:p>
    <w:p w:rsidR="00412577" w:rsidRDefault="00412577">
      <w:pPr>
        <w:pStyle w:val="ConsPlusNormal"/>
        <w:ind w:firstLine="540"/>
        <w:jc w:val="both"/>
      </w:pPr>
      <w:r>
        <w:t>- минеральные удобрения, углекислоты, аммиак технический, катализаторы;</w:t>
      </w:r>
    </w:p>
    <w:p w:rsidR="00412577" w:rsidRDefault="00412577">
      <w:pPr>
        <w:pStyle w:val="ConsPlusNormal"/>
        <w:ind w:firstLine="540"/>
        <w:jc w:val="both"/>
      </w:pPr>
      <w:r>
        <w:t>- спецреагенты, эпоксидные смолы, эмульгаторы;</w:t>
      </w:r>
    </w:p>
    <w:p w:rsidR="00412577" w:rsidRDefault="00412577">
      <w:pPr>
        <w:pStyle w:val="ConsPlusNormal"/>
        <w:ind w:firstLine="540"/>
        <w:jc w:val="both"/>
      </w:pPr>
      <w:r>
        <w:t>- полимерная упаковочная пленка;</w:t>
      </w:r>
    </w:p>
    <w:p w:rsidR="00412577" w:rsidRDefault="00412577">
      <w:pPr>
        <w:pStyle w:val="ConsPlusNormal"/>
        <w:ind w:firstLine="540"/>
        <w:jc w:val="both"/>
      </w:pPr>
      <w:r>
        <w:t>- освежители воздуха, нейтрализаторы запаха, средства косметические для укладки волос в аэрозольной упаковке и др.</w:t>
      </w:r>
    </w:p>
    <w:p w:rsidR="00412577" w:rsidRDefault="00412577">
      <w:pPr>
        <w:pStyle w:val="ConsPlusNormal"/>
        <w:ind w:firstLine="540"/>
        <w:jc w:val="both"/>
      </w:pPr>
      <w:r>
        <w:t>Потребителями продукции кластера планируются практически все отрасли промышленности, транспорта, оборонный и топливно-энергетический комплексы, а также сфера услуг.</w:t>
      </w:r>
    </w:p>
    <w:p w:rsidR="00412577" w:rsidRDefault="00412577">
      <w:pPr>
        <w:pStyle w:val="ConsPlusNormal"/>
        <w:ind w:firstLine="540"/>
        <w:jc w:val="both"/>
      </w:pPr>
    </w:p>
    <w:p w:rsidR="00412577" w:rsidRDefault="00412577">
      <w:pPr>
        <w:pStyle w:val="ConsPlusNormal"/>
        <w:jc w:val="center"/>
        <w:outlineLvl w:val="3"/>
      </w:pPr>
      <w:r>
        <w:t>Рынки</w:t>
      </w:r>
    </w:p>
    <w:p w:rsidR="00412577" w:rsidRDefault="00412577">
      <w:pPr>
        <w:pStyle w:val="ConsPlusNormal"/>
        <w:ind w:firstLine="540"/>
        <w:jc w:val="both"/>
      </w:pPr>
    </w:p>
    <w:p w:rsidR="00412577" w:rsidRDefault="00412577">
      <w:pPr>
        <w:pStyle w:val="ConsPlusNormal"/>
        <w:ind w:firstLine="540"/>
        <w:jc w:val="both"/>
      </w:pPr>
      <w:r>
        <w:t>Композиционные материалы являются на сегодняшний день одним из наиболее быстро развивающихся рынков. Они используются в различных областях, где требуются низкий вес и высокая прочность. Оплетка различных форм и заготовок является новым решением в изготовлении сложных деталей. Нити распределяются под заданным углом, что позволяет повысить качество и более эффективно использовать дорогостоящий материал.</w:t>
      </w:r>
    </w:p>
    <w:p w:rsidR="00412577" w:rsidRDefault="00412577">
      <w:pPr>
        <w:pStyle w:val="ConsPlusNormal"/>
        <w:ind w:firstLine="540"/>
        <w:jc w:val="both"/>
      </w:pPr>
      <w:r>
        <w:t>В части рынка композитных материалов объем мирового рынка композитов составляет 12 млн. тонн в год и не менее 700 млрд. евро в денежном выражении. Вместе с тем, объемы производства композитов в России исчисляются десятками тысяч тонн и составляют всего 0,3 - 0,5% от мирового объема.</w:t>
      </w:r>
    </w:p>
    <w:p w:rsidR="00412577" w:rsidRDefault="00412577">
      <w:pPr>
        <w:pStyle w:val="ConsPlusNormal"/>
        <w:ind w:firstLine="540"/>
        <w:jc w:val="both"/>
      </w:pPr>
      <w:r>
        <w:t>В среднем мировой рынок растет на 5 - 7% в год. У российского рынка композитов есть перспективы роста и к 2020 году он может увеличиться более чем в 10 раз. Традиционными потребителями композитов в России являются предприятия оборонно-промышленного комплекса, авиапромышленность, космос, судостроение. Анализ мирового опыта показывает, что наиболее перспективными и массовыми рынками композиционных материалов являются рынки строительства и эксплуатации транспортной инфраструктуры (автомобили, железные дороги, трубопроводы, ЖКХ, транспортное машиностроение, электроника и электротехника).</w:t>
      </w:r>
    </w:p>
    <w:p w:rsidR="00412577" w:rsidRDefault="00412577">
      <w:pPr>
        <w:pStyle w:val="ConsPlusNormal"/>
        <w:ind w:firstLine="540"/>
        <w:jc w:val="both"/>
      </w:pPr>
      <w:r>
        <w:t>В части производства продукции химической и нефтехимической промышленности основными рынками сбыта продукции кластера планируются как внутренний рынок РФ, так и региональные рынки стран ЕС, СНГ и Азиатско-Тихоокеанского региона.</w:t>
      </w:r>
    </w:p>
    <w:p w:rsidR="00412577" w:rsidRDefault="00412577">
      <w:pPr>
        <w:pStyle w:val="ConsPlusNormal"/>
        <w:ind w:firstLine="540"/>
        <w:jc w:val="both"/>
      </w:pPr>
      <w:r>
        <w:t xml:space="preserve">В структуре всего российского экспорта в 2013 г. в стоимостном выражении доля поставок продукции химической промышленности и каучука составила 5,8%. По данным Федеральной таможенной службы РФ, экспорт продукции химической промышленности в 2013 г. составил в стоимостном выражении 30,739 млрд. долл. США, из которого 75% приходится на страны дальнего зарубежья (23,076 млрд. долл. США), остальное - экспорт в страны СНГ (7,663 млрд. долл. США) </w:t>
      </w:r>
      <w:hyperlink w:anchor="P7091" w:history="1">
        <w:r>
          <w:rPr>
            <w:color w:val="0000FF"/>
          </w:rPr>
          <w:t>&lt;62&gt;</w:t>
        </w:r>
      </w:hyperlink>
      <w:r>
        <w:t>. Структура российского экспорта химических и нефтехимических товаров в 2013 году свидетельствует о сохраняющемся в нем приоритете преимущественно товаров сырьевого назначения и полупродуктов. Лидирующие позиции в товарной структуре экспорта традиционно занимают минеральные удобрения (30%). Стабильные и крупные поставки за рубеж сохраняются по следующим товарам: метанол, аммиак безводный, пластмасса и синтетические смолы, горно-химическое сырье и технический углерод, каучук синтетический, шины и камеры. Таким образом, сохраняющийся спрос на зарубежных рынках на российскую химическую продукцию низкой и средней степени технологического передела создает хорошие перспективы развития для планируемого кластера.</w:t>
      </w:r>
    </w:p>
    <w:p w:rsidR="00412577" w:rsidRDefault="00412577">
      <w:pPr>
        <w:pStyle w:val="ConsPlusNormal"/>
        <w:ind w:firstLine="540"/>
        <w:jc w:val="both"/>
      </w:pPr>
      <w:r>
        <w:t>--------------------------------</w:t>
      </w:r>
    </w:p>
    <w:p w:rsidR="00412577" w:rsidRDefault="00412577">
      <w:pPr>
        <w:pStyle w:val="ConsPlusNormal"/>
        <w:ind w:firstLine="540"/>
        <w:jc w:val="both"/>
      </w:pPr>
      <w:bookmarkStart w:id="97" w:name="P7091"/>
      <w:bookmarkEnd w:id="97"/>
      <w:r>
        <w:t>&lt;62&gt; http://www.customs.ru/index.php?option=com_content&amp;view=article&amp;id=13858&amp;Itemid=2095.</w:t>
      </w:r>
    </w:p>
    <w:p w:rsidR="00412577" w:rsidRDefault="00412577">
      <w:pPr>
        <w:pStyle w:val="ConsPlusNormal"/>
        <w:ind w:firstLine="540"/>
        <w:jc w:val="both"/>
      </w:pPr>
    </w:p>
    <w:p w:rsidR="00412577" w:rsidRDefault="00412577">
      <w:pPr>
        <w:pStyle w:val="ConsPlusNormal"/>
        <w:ind w:firstLine="540"/>
        <w:jc w:val="both"/>
      </w:pPr>
      <w:r>
        <w:t xml:space="preserve">В соответствии со Стратегией развития химической и нефтехимической промышленности Российской Федерации на период до 2015 года </w:t>
      </w:r>
      <w:hyperlink w:anchor="P7095" w:history="1">
        <w:r>
          <w:rPr>
            <w:color w:val="0000FF"/>
          </w:rPr>
          <w:t>&lt;63&gt;</w:t>
        </w:r>
      </w:hyperlink>
      <w:r>
        <w:t xml:space="preserve"> спрос на продукцию химического комплекса на внутреннем рынке будут формировать тенденции развития следующих отраслей: машиностроение (конструкционные полимерные материалы, изолирующие, шумопоглощающие </w:t>
      </w:r>
      <w:r>
        <w:lastRenderedPageBreak/>
        <w:t xml:space="preserve">материалы и др.), сельское хозяйство (минеральные удобрения, углекислоты и др.), строительная индустрия и жилищно-коммунальный сектор (полимерные материалы, стеклопластики, пенопласты) и др. </w:t>
      </w:r>
      <w:hyperlink w:anchor="P7099" w:history="1">
        <w:r>
          <w:rPr>
            <w:color w:val="0000FF"/>
          </w:rPr>
          <w:t>(таблица 39)</w:t>
        </w:r>
      </w:hyperlink>
      <w:r>
        <w:t>. К тому же по ряду товарных групп значительное потребление происходит внутри самого российского химического комплекса (полиэтилен, полипропилен, полистирол и др.).</w:t>
      </w:r>
    </w:p>
    <w:p w:rsidR="00412577" w:rsidRDefault="00412577">
      <w:pPr>
        <w:pStyle w:val="ConsPlusNormal"/>
        <w:ind w:firstLine="540"/>
        <w:jc w:val="both"/>
      </w:pPr>
      <w:r>
        <w:t>--------------------------------</w:t>
      </w:r>
    </w:p>
    <w:p w:rsidR="00412577" w:rsidRDefault="00412577">
      <w:pPr>
        <w:pStyle w:val="ConsPlusNormal"/>
        <w:ind w:firstLine="540"/>
        <w:jc w:val="both"/>
      </w:pPr>
      <w:bookmarkStart w:id="98" w:name="P7095"/>
      <w:bookmarkEnd w:id="98"/>
      <w:r>
        <w:t>&lt;63&gt; http://www.minpromtorg.gov.ru/ministry/strategic/sectoral/6.</w:t>
      </w:r>
    </w:p>
    <w:p w:rsidR="00412577" w:rsidRDefault="00412577">
      <w:pPr>
        <w:pStyle w:val="ConsPlusNormal"/>
        <w:ind w:firstLine="540"/>
        <w:jc w:val="both"/>
      </w:pPr>
    </w:p>
    <w:p w:rsidR="00412577" w:rsidRDefault="00412577">
      <w:pPr>
        <w:pStyle w:val="ConsPlusNormal"/>
        <w:jc w:val="right"/>
        <w:outlineLvl w:val="4"/>
      </w:pPr>
      <w:r>
        <w:t>Таблица 39</w:t>
      </w:r>
    </w:p>
    <w:p w:rsidR="00412577" w:rsidRDefault="00412577">
      <w:pPr>
        <w:pStyle w:val="ConsPlusNormal"/>
        <w:ind w:firstLine="540"/>
        <w:jc w:val="both"/>
      </w:pPr>
    </w:p>
    <w:p w:rsidR="00412577" w:rsidRDefault="00412577">
      <w:pPr>
        <w:pStyle w:val="ConsPlusNormal"/>
        <w:jc w:val="center"/>
      </w:pPr>
      <w:bookmarkStart w:id="99" w:name="P7099"/>
      <w:bookmarkEnd w:id="99"/>
      <w:r>
        <w:t>Состояние и прогноз спроса на одни из основных видов</w:t>
      </w:r>
    </w:p>
    <w:p w:rsidR="00412577" w:rsidRDefault="00412577">
      <w:pPr>
        <w:pStyle w:val="ConsPlusNormal"/>
        <w:jc w:val="center"/>
      </w:pPr>
      <w:r>
        <w:t>продукции со стороны внутреннего рынка, тыс. т</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270"/>
        <w:gridCol w:w="1271"/>
        <w:gridCol w:w="1271"/>
        <w:gridCol w:w="1247"/>
      </w:tblGrid>
      <w:tr w:rsidR="00412577">
        <w:tc>
          <w:tcPr>
            <w:tcW w:w="4025" w:type="dxa"/>
          </w:tcPr>
          <w:p w:rsidR="00412577" w:rsidRDefault="00412577">
            <w:pPr>
              <w:pStyle w:val="ConsPlusNormal"/>
              <w:jc w:val="center"/>
            </w:pPr>
            <w:r>
              <w:t>Наименование продукции</w:t>
            </w:r>
          </w:p>
        </w:tc>
        <w:tc>
          <w:tcPr>
            <w:tcW w:w="1270" w:type="dxa"/>
          </w:tcPr>
          <w:p w:rsidR="00412577" w:rsidRDefault="00412577">
            <w:pPr>
              <w:pStyle w:val="ConsPlusNormal"/>
              <w:jc w:val="center"/>
            </w:pPr>
            <w:r>
              <w:t>2006 г.</w:t>
            </w:r>
          </w:p>
        </w:tc>
        <w:tc>
          <w:tcPr>
            <w:tcW w:w="1271" w:type="dxa"/>
          </w:tcPr>
          <w:p w:rsidR="00412577" w:rsidRDefault="00412577">
            <w:pPr>
              <w:pStyle w:val="ConsPlusNormal"/>
              <w:jc w:val="center"/>
            </w:pPr>
            <w:r>
              <w:t>2010 г.</w:t>
            </w:r>
          </w:p>
        </w:tc>
        <w:tc>
          <w:tcPr>
            <w:tcW w:w="1271" w:type="dxa"/>
          </w:tcPr>
          <w:p w:rsidR="00412577" w:rsidRDefault="00412577">
            <w:pPr>
              <w:pStyle w:val="ConsPlusNormal"/>
              <w:jc w:val="center"/>
            </w:pPr>
            <w:r>
              <w:t>2015 г.</w:t>
            </w:r>
          </w:p>
        </w:tc>
        <w:tc>
          <w:tcPr>
            <w:tcW w:w="1247" w:type="dxa"/>
          </w:tcPr>
          <w:p w:rsidR="00412577" w:rsidRDefault="00412577">
            <w:pPr>
              <w:pStyle w:val="ConsPlusNormal"/>
              <w:jc w:val="center"/>
            </w:pPr>
            <w:r>
              <w:t>2015 г. в % к 2006 г.</w:t>
            </w:r>
          </w:p>
        </w:tc>
      </w:tr>
      <w:tr w:rsidR="00412577">
        <w:tc>
          <w:tcPr>
            <w:tcW w:w="4025" w:type="dxa"/>
          </w:tcPr>
          <w:p w:rsidR="00412577" w:rsidRDefault="00412577">
            <w:pPr>
              <w:pStyle w:val="ConsPlusNormal"/>
              <w:jc w:val="both"/>
            </w:pPr>
            <w:r>
              <w:t>Удобрения минеральные (в пересчете на 100% питательных веществ)</w:t>
            </w:r>
          </w:p>
        </w:tc>
        <w:tc>
          <w:tcPr>
            <w:tcW w:w="1270" w:type="dxa"/>
          </w:tcPr>
          <w:p w:rsidR="00412577" w:rsidRDefault="00412577">
            <w:pPr>
              <w:pStyle w:val="ConsPlusNormal"/>
              <w:jc w:val="center"/>
            </w:pPr>
            <w:r>
              <w:t>3833</w:t>
            </w:r>
          </w:p>
        </w:tc>
        <w:tc>
          <w:tcPr>
            <w:tcW w:w="1271" w:type="dxa"/>
          </w:tcPr>
          <w:p w:rsidR="00412577" w:rsidRDefault="00412577">
            <w:pPr>
              <w:pStyle w:val="ConsPlusNormal"/>
              <w:jc w:val="center"/>
            </w:pPr>
            <w:r>
              <w:t>7790</w:t>
            </w:r>
          </w:p>
        </w:tc>
        <w:tc>
          <w:tcPr>
            <w:tcW w:w="1271" w:type="dxa"/>
          </w:tcPr>
          <w:p w:rsidR="00412577" w:rsidRDefault="00412577">
            <w:pPr>
              <w:pStyle w:val="ConsPlusNormal"/>
              <w:jc w:val="center"/>
            </w:pPr>
            <w:r>
              <w:t>10290</w:t>
            </w:r>
          </w:p>
        </w:tc>
        <w:tc>
          <w:tcPr>
            <w:tcW w:w="1247" w:type="dxa"/>
          </w:tcPr>
          <w:p w:rsidR="00412577" w:rsidRDefault="00412577">
            <w:pPr>
              <w:pStyle w:val="ConsPlusNormal"/>
              <w:jc w:val="center"/>
            </w:pPr>
            <w:r>
              <w:t>268,5</w:t>
            </w:r>
          </w:p>
        </w:tc>
      </w:tr>
      <w:tr w:rsidR="00412577">
        <w:tc>
          <w:tcPr>
            <w:tcW w:w="4025" w:type="dxa"/>
          </w:tcPr>
          <w:p w:rsidR="00412577" w:rsidRDefault="00412577">
            <w:pPr>
              <w:pStyle w:val="ConsPlusNormal"/>
              <w:jc w:val="both"/>
            </w:pPr>
            <w:r>
              <w:t>Волокна и нити химические</w:t>
            </w:r>
          </w:p>
        </w:tc>
        <w:tc>
          <w:tcPr>
            <w:tcW w:w="1270" w:type="dxa"/>
          </w:tcPr>
          <w:p w:rsidR="00412577" w:rsidRDefault="00412577">
            <w:pPr>
              <w:pStyle w:val="ConsPlusNormal"/>
              <w:jc w:val="center"/>
            </w:pPr>
            <w:r>
              <w:t>274</w:t>
            </w:r>
          </w:p>
        </w:tc>
        <w:tc>
          <w:tcPr>
            <w:tcW w:w="1271" w:type="dxa"/>
          </w:tcPr>
          <w:p w:rsidR="00412577" w:rsidRDefault="00412577">
            <w:pPr>
              <w:pStyle w:val="ConsPlusNormal"/>
              <w:jc w:val="center"/>
            </w:pPr>
            <w:r>
              <w:t>418</w:t>
            </w:r>
          </w:p>
        </w:tc>
        <w:tc>
          <w:tcPr>
            <w:tcW w:w="1271" w:type="dxa"/>
          </w:tcPr>
          <w:p w:rsidR="00412577" w:rsidRDefault="00412577">
            <w:pPr>
              <w:pStyle w:val="ConsPlusNormal"/>
              <w:jc w:val="center"/>
            </w:pPr>
            <w:r>
              <w:t>540</w:t>
            </w:r>
          </w:p>
        </w:tc>
        <w:tc>
          <w:tcPr>
            <w:tcW w:w="1247" w:type="dxa"/>
          </w:tcPr>
          <w:p w:rsidR="00412577" w:rsidRDefault="00412577">
            <w:pPr>
              <w:pStyle w:val="ConsPlusNormal"/>
              <w:jc w:val="center"/>
            </w:pPr>
            <w:r>
              <w:t>197,1</w:t>
            </w:r>
          </w:p>
        </w:tc>
      </w:tr>
      <w:tr w:rsidR="00412577">
        <w:tc>
          <w:tcPr>
            <w:tcW w:w="4025" w:type="dxa"/>
          </w:tcPr>
          <w:p w:rsidR="00412577" w:rsidRDefault="00412577">
            <w:pPr>
              <w:pStyle w:val="ConsPlusNormal"/>
              <w:jc w:val="both"/>
            </w:pPr>
            <w:r>
              <w:t>Полиэтилен</w:t>
            </w:r>
          </w:p>
        </w:tc>
        <w:tc>
          <w:tcPr>
            <w:tcW w:w="1270" w:type="dxa"/>
          </w:tcPr>
          <w:p w:rsidR="00412577" w:rsidRDefault="00412577">
            <w:pPr>
              <w:pStyle w:val="ConsPlusNormal"/>
              <w:jc w:val="center"/>
            </w:pPr>
            <w:r>
              <w:t>1206</w:t>
            </w:r>
          </w:p>
        </w:tc>
        <w:tc>
          <w:tcPr>
            <w:tcW w:w="1271" w:type="dxa"/>
          </w:tcPr>
          <w:p w:rsidR="00412577" w:rsidRDefault="00412577">
            <w:pPr>
              <w:pStyle w:val="ConsPlusNormal"/>
              <w:jc w:val="center"/>
            </w:pPr>
            <w:r>
              <w:t>1670</w:t>
            </w:r>
          </w:p>
        </w:tc>
        <w:tc>
          <w:tcPr>
            <w:tcW w:w="1271" w:type="dxa"/>
          </w:tcPr>
          <w:p w:rsidR="00412577" w:rsidRDefault="00412577">
            <w:pPr>
              <w:pStyle w:val="ConsPlusNormal"/>
              <w:jc w:val="center"/>
            </w:pPr>
            <w:r>
              <w:t>2470</w:t>
            </w:r>
          </w:p>
        </w:tc>
        <w:tc>
          <w:tcPr>
            <w:tcW w:w="1247" w:type="dxa"/>
          </w:tcPr>
          <w:p w:rsidR="00412577" w:rsidRDefault="00412577">
            <w:pPr>
              <w:pStyle w:val="ConsPlusNormal"/>
              <w:jc w:val="center"/>
            </w:pPr>
            <w:r>
              <w:t>204,8</w:t>
            </w:r>
          </w:p>
        </w:tc>
      </w:tr>
      <w:tr w:rsidR="00412577">
        <w:tc>
          <w:tcPr>
            <w:tcW w:w="4025" w:type="dxa"/>
          </w:tcPr>
          <w:p w:rsidR="00412577" w:rsidRDefault="00412577">
            <w:pPr>
              <w:pStyle w:val="ConsPlusNormal"/>
              <w:jc w:val="both"/>
            </w:pPr>
            <w:r>
              <w:t>Поликарбонат</w:t>
            </w:r>
          </w:p>
        </w:tc>
        <w:tc>
          <w:tcPr>
            <w:tcW w:w="1270" w:type="dxa"/>
          </w:tcPr>
          <w:p w:rsidR="00412577" w:rsidRDefault="00412577">
            <w:pPr>
              <w:pStyle w:val="ConsPlusNormal"/>
              <w:jc w:val="center"/>
            </w:pPr>
            <w:r>
              <w:t>22</w:t>
            </w:r>
          </w:p>
        </w:tc>
        <w:tc>
          <w:tcPr>
            <w:tcW w:w="1271" w:type="dxa"/>
          </w:tcPr>
          <w:p w:rsidR="00412577" w:rsidRDefault="00412577">
            <w:pPr>
              <w:pStyle w:val="ConsPlusNormal"/>
              <w:jc w:val="center"/>
            </w:pPr>
            <w:r>
              <w:t>50</w:t>
            </w:r>
          </w:p>
        </w:tc>
        <w:tc>
          <w:tcPr>
            <w:tcW w:w="1271" w:type="dxa"/>
          </w:tcPr>
          <w:p w:rsidR="00412577" w:rsidRDefault="00412577">
            <w:pPr>
              <w:pStyle w:val="ConsPlusNormal"/>
              <w:jc w:val="center"/>
            </w:pPr>
            <w:r>
              <w:t>60</w:t>
            </w:r>
          </w:p>
        </w:tc>
        <w:tc>
          <w:tcPr>
            <w:tcW w:w="1247" w:type="dxa"/>
          </w:tcPr>
          <w:p w:rsidR="00412577" w:rsidRDefault="00412577">
            <w:pPr>
              <w:pStyle w:val="ConsPlusNormal"/>
              <w:jc w:val="center"/>
            </w:pPr>
            <w:r>
              <w:t>272,7</w:t>
            </w:r>
          </w:p>
        </w:tc>
      </w:tr>
      <w:tr w:rsidR="00412577">
        <w:tc>
          <w:tcPr>
            <w:tcW w:w="4025" w:type="dxa"/>
          </w:tcPr>
          <w:p w:rsidR="00412577" w:rsidRDefault="00412577">
            <w:pPr>
              <w:pStyle w:val="ConsPlusNormal"/>
              <w:jc w:val="both"/>
            </w:pPr>
            <w:r>
              <w:t>Лакокрасочные материалы</w:t>
            </w:r>
          </w:p>
        </w:tc>
        <w:tc>
          <w:tcPr>
            <w:tcW w:w="1270" w:type="dxa"/>
          </w:tcPr>
          <w:p w:rsidR="00412577" w:rsidRDefault="00412577">
            <w:pPr>
              <w:pStyle w:val="ConsPlusNormal"/>
              <w:jc w:val="center"/>
            </w:pPr>
            <w:r>
              <w:t>1176</w:t>
            </w:r>
          </w:p>
        </w:tc>
        <w:tc>
          <w:tcPr>
            <w:tcW w:w="1271" w:type="dxa"/>
          </w:tcPr>
          <w:p w:rsidR="00412577" w:rsidRDefault="00412577">
            <w:pPr>
              <w:pStyle w:val="ConsPlusNormal"/>
              <w:jc w:val="center"/>
            </w:pPr>
            <w:r>
              <w:t>1460</w:t>
            </w:r>
          </w:p>
        </w:tc>
        <w:tc>
          <w:tcPr>
            <w:tcW w:w="1271" w:type="dxa"/>
          </w:tcPr>
          <w:p w:rsidR="00412577" w:rsidRDefault="00412577">
            <w:pPr>
              <w:pStyle w:val="ConsPlusNormal"/>
              <w:jc w:val="center"/>
            </w:pPr>
            <w:r>
              <w:t>1860</w:t>
            </w:r>
          </w:p>
        </w:tc>
        <w:tc>
          <w:tcPr>
            <w:tcW w:w="1247" w:type="dxa"/>
          </w:tcPr>
          <w:p w:rsidR="00412577" w:rsidRDefault="00412577">
            <w:pPr>
              <w:pStyle w:val="ConsPlusNormal"/>
              <w:jc w:val="center"/>
            </w:pPr>
            <w:r>
              <w:t>158,2</w:t>
            </w:r>
          </w:p>
        </w:tc>
      </w:tr>
      <w:tr w:rsidR="00412577">
        <w:tc>
          <w:tcPr>
            <w:tcW w:w="4025" w:type="dxa"/>
          </w:tcPr>
          <w:p w:rsidR="00412577" w:rsidRDefault="00412577">
            <w:pPr>
              <w:pStyle w:val="ConsPlusNormal"/>
              <w:jc w:val="both"/>
            </w:pPr>
            <w:r>
              <w:t>Синтетические каучуки и латексы</w:t>
            </w:r>
          </w:p>
        </w:tc>
        <w:tc>
          <w:tcPr>
            <w:tcW w:w="1270" w:type="dxa"/>
          </w:tcPr>
          <w:p w:rsidR="00412577" w:rsidRDefault="00412577">
            <w:pPr>
              <w:pStyle w:val="ConsPlusNormal"/>
              <w:jc w:val="center"/>
            </w:pPr>
            <w:r>
              <w:t>551</w:t>
            </w:r>
          </w:p>
        </w:tc>
        <w:tc>
          <w:tcPr>
            <w:tcW w:w="1271" w:type="dxa"/>
          </w:tcPr>
          <w:p w:rsidR="00412577" w:rsidRDefault="00412577">
            <w:pPr>
              <w:pStyle w:val="ConsPlusNormal"/>
              <w:jc w:val="center"/>
            </w:pPr>
            <w:r>
              <w:t>835</w:t>
            </w:r>
          </w:p>
        </w:tc>
        <w:tc>
          <w:tcPr>
            <w:tcW w:w="1271" w:type="dxa"/>
          </w:tcPr>
          <w:p w:rsidR="00412577" w:rsidRDefault="00412577">
            <w:pPr>
              <w:pStyle w:val="ConsPlusNormal"/>
              <w:jc w:val="center"/>
            </w:pPr>
            <w:r>
              <w:t>1350</w:t>
            </w:r>
          </w:p>
        </w:tc>
        <w:tc>
          <w:tcPr>
            <w:tcW w:w="1247" w:type="dxa"/>
          </w:tcPr>
          <w:p w:rsidR="00412577" w:rsidRDefault="00412577">
            <w:pPr>
              <w:pStyle w:val="ConsPlusNormal"/>
              <w:jc w:val="center"/>
            </w:pPr>
            <w:r>
              <w:t>245,0</w:t>
            </w:r>
          </w:p>
        </w:tc>
      </w:tr>
    </w:tbl>
    <w:p w:rsidR="00412577" w:rsidRDefault="00412577">
      <w:pPr>
        <w:pStyle w:val="ConsPlusNormal"/>
        <w:ind w:firstLine="540"/>
        <w:jc w:val="both"/>
      </w:pPr>
    </w:p>
    <w:p w:rsidR="00412577" w:rsidRDefault="00412577">
      <w:pPr>
        <w:pStyle w:val="ConsPlusNormal"/>
        <w:ind w:firstLine="540"/>
        <w:jc w:val="both"/>
      </w:pPr>
      <w:r>
        <w:t xml:space="preserve">В соответствии с изменениями макроэкономических показателей и стратегиями и перспективами развития смежных отраслей и секторов экономики прогнозируется существенный рост емкости внутреннего рынка. В ценах соответствующих лет она возрастет в 2015 г. до 5000 млрд. руб. </w:t>
      </w:r>
      <w:hyperlink w:anchor="P7142" w:history="1">
        <w:r>
          <w:rPr>
            <w:color w:val="0000FF"/>
          </w:rPr>
          <w:t>(таблица 40)</w:t>
        </w:r>
      </w:hyperlink>
      <w:r>
        <w:t>.</w:t>
      </w:r>
    </w:p>
    <w:p w:rsidR="00412577" w:rsidRDefault="00412577">
      <w:pPr>
        <w:pStyle w:val="ConsPlusNormal"/>
        <w:ind w:firstLine="540"/>
        <w:jc w:val="both"/>
      </w:pPr>
    </w:p>
    <w:p w:rsidR="00412577" w:rsidRDefault="00412577">
      <w:pPr>
        <w:pStyle w:val="ConsPlusNormal"/>
        <w:jc w:val="right"/>
        <w:outlineLvl w:val="4"/>
      </w:pPr>
      <w:r>
        <w:t>Таблица 40</w:t>
      </w:r>
    </w:p>
    <w:p w:rsidR="00412577" w:rsidRDefault="00412577">
      <w:pPr>
        <w:pStyle w:val="ConsPlusNormal"/>
        <w:ind w:firstLine="540"/>
        <w:jc w:val="both"/>
      </w:pPr>
    </w:p>
    <w:p w:rsidR="00412577" w:rsidRDefault="00412577">
      <w:pPr>
        <w:pStyle w:val="ConsPlusNormal"/>
        <w:jc w:val="center"/>
      </w:pPr>
      <w:bookmarkStart w:id="100" w:name="P7142"/>
      <w:bookmarkEnd w:id="100"/>
      <w:r>
        <w:t>Состояние и прогноз емкости внутреннего рынка, млрд. руб.</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276"/>
        <w:gridCol w:w="1275"/>
        <w:gridCol w:w="2268"/>
      </w:tblGrid>
      <w:tr w:rsidR="00412577">
        <w:tc>
          <w:tcPr>
            <w:tcW w:w="4252" w:type="dxa"/>
          </w:tcPr>
          <w:p w:rsidR="00412577" w:rsidRDefault="00412577">
            <w:pPr>
              <w:pStyle w:val="ConsPlusNormal"/>
              <w:jc w:val="center"/>
            </w:pPr>
            <w:r>
              <w:t>Показатель</w:t>
            </w:r>
          </w:p>
        </w:tc>
        <w:tc>
          <w:tcPr>
            <w:tcW w:w="1276" w:type="dxa"/>
          </w:tcPr>
          <w:p w:rsidR="00412577" w:rsidRDefault="00412577">
            <w:pPr>
              <w:pStyle w:val="ConsPlusNormal"/>
              <w:jc w:val="center"/>
            </w:pPr>
            <w:r>
              <w:t>2006 г.</w:t>
            </w:r>
          </w:p>
        </w:tc>
        <w:tc>
          <w:tcPr>
            <w:tcW w:w="1275" w:type="dxa"/>
          </w:tcPr>
          <w:p w:rsidR="00412577" w:rsidRDefault="00412577">
            <w:pPr>
              <w:pStyle w:val="ConsPlusNormal"/>
              <w:jc w:val="center"/>
            </w:pPr>
            <w:r>
              <w:t>2015 г.</w:t>
            </w:r>
          </w:p>
        </w:tc>
        <w:tc>
          <w:tcPr>
            <w:tcW w:w="2268" w:type="dxa"/>
          </w:tcPr>
          <w:p w:rsidR="00412577" w:rsidRDefault="00412577">
            <w:pPr>
              <w:pStyle w:val="ConsPlusNormal"/>
              <w:jc w:val="center"/>
            </w:pPr>
            <w:r>
              <w:t>2015 г. в % к 2006 г.</w:t>
            </w:r>
          </w:p>
        </w:tc>
      </w:tr>
      <w:tr w:rsidR="00412577">
        <w:tc>
          <w:tcPr>
            <w:tcW w:w="4252" w:type="dxa"/>
          </w:tcPr>
          <w:p w:rsidR="00412577" w:rsidRDefault="00412577">
            <w:pPr>
              <w:pStyle w:val="ConsPlusNormal"/>
              <w:jc w:val="both"/>
            </w:pPr>
            <w:r>
              <w:t>Совокупный спрос рынка в ценах соответствующих лет</w:t>
            </w:r>
          </w:p>
        </w:tc>
        <w:tc>
          <w:tcPr>
            <w:tcW w:w="1276" w:type="dxa"/>
          </w:tcPr>
          <w:p w:rsidR="00412577" w:rsidRDefault="00412577">
            <w:pPr>
              <w:pStyle w:val="ConsPlusNormal"/>
              <w:jc w:val="center"/>
            </w:pPr>
            <w:r>
              <w:t>1198,6</w:t>
            </w:r>
          </w:p>
        </w:tc>
        <w:tc>
          <w:tcPr>
            <w:tcW w:w="1275" w:type="dxa"/>
          </w:tcPr>
          <w:p w:rsidR="00412577" w:rsidRDefault="00412577">
            <w:pPr>
              <w:pStyle w:val="ConsPlusNormal"/>
              <w:jc w:val="center"/>
            </w:pPr>
            <w:r>
              <w:t>5000</w:t>
            </w:r>
          </w:p>
        </w:tc>
        <w:tc>
          <w:tcPr>
            <w:tcW w:w="2268" w:type="dxa"/>
          </w:tcPr>
          <w:p w:rsidR="00412577" w:rsidRDefault="00412577">
            <w:pPr>
              <w:pStyle w:val="ConsPlusNormal"/>
              <w:jc w:val="center"/>
            </w:pPr>
            <w:r>
              <w:t>417,2</w:t>
            </w:r>
          </w:p>
        </w:tc>
      </w:tr>
      <w:tr w:rsidR="00412577">
        <w:tc>
          <w:tcPr>
            <w:tcW w:w="4252" w:type="dxa"/>
          </w:tcPr>
          <w:p w:rsidR="00412577" w:rsidRDefault="00412577">
            <w:pPr>
              <w:pStyle w:val="ConsPlusNormal"/>
              <w:jc w:val="both"/>
            </w:pPr>
            <w:r>
              <w:t>В ценах 2006 г.</w:t>
            </w:r>
          </w:p>
        </w:tc>
        <w:tc>
          <w:tcPr>
            <w:tcW w:w="1276" w:type="dxa"/>
          </w:tcPr>
          <w:p w:rsidR="00412577" w:rsidRDefault="00412577">
            <w:pPr>
              <w:pStyle w:val="ConsPlusNormal"/>
              <w:jc w:val="center"/>
            </w:pPr>
            <w:r>
              <w:t>1198,6</w:t>
            </w:r>
          </w:p>
        </w:tc>
        <w:tc>
          <w:tcPr>
            <w:tcW w:w="1275" w:type="dxa"/>
          </w:tcPr>
          <w:p w:rsidR="00412577" w:rsidRDefault="00412577">
            <w:pPr>
              <w:pStyle w:val="ConsPlusNormal"/>
              <w:jc w:val="center"/>
            </w:pPr>
            <w:r>
              <w:t>3200</w:t>
            </w:r>
          </w:p>
        </w:tc>
        <w:tc>
          <w:tcPr>
            <w:tcW w:w="2268" w:type="dxa"/>
          </w:tcPr>
          <w:p w:rsidR="00412577" w:rsidRDefault="00412577">
            <w:pPr>
              <w:pStyle w:val="ConsPlusNormal"/>
              <w:jc w:val="center"/>
            </w:pPr>
            <w:r>
              <w:t>266,7</w:t>
            </w:r>
          </w:p>
        </w:tc>
      </w:tr>
      <w:tr w:rsidR="00412577">
        <w:tblPrEx>
          <w:tblBorders>
            <w:insideH w:val="nil"/>
          </w:tblBorders>
        </w:tblPrEx>
        <w:tc>
          <w:tcPr>
            <w:tcW w:w="4252" w:type="dxa"/>
            <w:tcBorders>
              <w:bottom w:val="nil"/>
            </w:tcBorders>
          </w:tcPr>
          <w:p w:rsidR="00412577" w:rsidRDefault="00412577">
            <w:pPr>
              <w:pStyle w:val="ConsPlusNormal"/>
              <w:jc w:val="both"/>
            </w:pPr>
            <w:r>
              <w:t>В том числе:</w:t>
            </w:r>
          </w:p>
        </w:tc>
        <w:tc>
          <w:tcPr>
            <w:tcW w:w="1276" w:type="dxa"/>
            <w:tcBorders>
              <w:bottom w:val="nil"/>
            </w:tcBorders>
          </w:tcPr>
          <w:p w:rsidR="00412577" w:rsidRDefault="00412577">
            <w:pPr>
              <w:pStyle w:val="ConsPlusNormal"/>
              <w:jc w:val="center"/>
            </w:pPr>
          </w:p>
        </w:tc>
        <w:tc>
          <w:tcPr>
            <w:tcW w:w="1275" w:type="dxa"/>
            <w:tcBorders>
              <w:bottom w:val="nil"/>
            </w:tcBorders>
          </w:tcPr>
          <w:p w:rsidR="00412577" w:rsidRDefault="00412577">
            <w:pPr>
              <w:pStyle w:val="ConsPlusNormal"/>
              <w:jc w:val="center"/>
            </w:pPr>
          </w:p>
        </w:tc>
        <w:tc>
          <w:tcPr>
            <w:tcW w:w="2268" w:type="dxa"/>
            <w:tcBorders>
              <w:bottom w:val="nil"/>
            </w:tcBorders>
          </w:tcPr>
          <w:p w:rsidR="00412577" w:rsidRDefault="00412577">
            <w:pPr>
              <w:pStyle w:val="ConsPlusNormal"/>
              <w:jc w:val="center"/>
            </w:pPr>
          </w:p>
        </w:tc>
      </w:tr>
      <w:tr w:rsidR="00412577">
        <w:tblPrEx>
          <w:tblBorders>
            <w:insideH w:val="nil"/>
          </w:tblBorders>
        </w:tblPrEx>
        <w:tc>
          <w:tcPr>
            <w:tcW w:w="4252" w:type="dxa"/>
            <w:tcBorders>
              <w:top w:val="nil"/>
            </w:tcBorders>
          </w:tcPr>
          <w:p w:rsidR="00412577" w:rsidRDefault="00412577">
            <w:pPr>
              <w:pStyle w:val="ConsPlusNormal"/>
              <w:jc w:val="both"/>
            </w:pPr>
            <w:r>
              <w:t>удобрения минеральные (в пересчете на 100% питательных веществ)</w:t>
            </w:r>
          </w:p>
        </w:tc>
        <w:tc>
          <w:tcPr>
            <w:tcW w:w="1276" w:type="dxa"/>
            <w:tcBorders>
              <w:top w:val="nil"/>
            </w:tcBorders>
          </w:tcPr>
          <w:p w:rsidR="00412577" w:rsidRDefault="00412577">
            <w:pPr>
              <w:pStyle w:val="ConsPlusNormal"/>
              <w:jc w:val="center"/>
            </w:pPr>
            <w:r>
              <w:t>16233</w:t>
            </w:r>
          </w:p>
        </w:tc>
        <w:tc>
          <w:tcPr>
            <w:tcW w:w="1275" w:type="dxa"/>
            <w:tcBorders>
              <w:top w:val="nil"/>
            </w:tcBorders>
          </w:tcPr>
          <w:p w:rsidR="00412577" w:rsidRDefault="00412577">
            <w:pPr>
              <w:pStyle w:val="ConsPlusNormal"/>
              <w:jc w:val="center"/>
            </w:pPr>
            <w:r>
              <w:t>21070</w:t>
            </w:r>
          </w:p>
        </w:tc>
        <w:tc>
          <w:tcPr>
            <w:tcW w:w="2268" w:type="dxa"/>
            <w:tcBorders>
              <w:top w:val="nil"/>
            </w:tcBorders>
          </w:tcPr>
          <w:p w:rsidR="00412577" w:rsidRDefault="00412577">
            <w:pPr>
              <w:pStyle w:val="ConsPlusNormal"/>
              <w:jc w:val="center"/>
            </w:pPr>
            <w:r>
              <w:t>131,5</w:t>
            </w:r>
          </w:p>
        </w:tc>
      </w:tr>
      <w:tr w:rsidR="00412577">
        <w:tc>
          <w:tcPr>
            <w:tcW w:w="4252" w:type="dxa"/>
          </w:tcPr>
          <w:p w:rsidR="00412577" w:rsidRDefault="00412577">
            <w:pPr>
              <w:pStyle w:val="ConsPlusNormal"/>
              <w:jc w:val="both"/>
            </w:pPr>
            <w:r>
              <w:t>Волокна и нити химические</w:t>
            </w:r>
          </w:p>
        </w:tc>
        <w:tc>
          <w:tcPr>
            <w:tcW w:w="1276" w:type="dxa"/>
          </w:tcPr>
          <w:p w:rsidR="00412577" w:rsidRDefault="00412577">
            <w:pPr>
              <w:pStyle w:val="ConsPlusNormal"/>
              <w:jc w:val="center"/>
            </w:pPr>
            <w:r>
              <w:t>324</w:t>
            </w:r>
          </w:p>
        </w:tc>
        <w:tc>
          <w:tcPr>
            <w:tcW w:w="1275" w:type="dxa"/>
          </w:tcPr>
          <w:p w:rsidR="00412577" w:rsidRDefault="00412577">
            <w:pPr>
              <w:pStyle w:val="ConsPlusNormal"/>
              <w:jc w:val="center"/>
            </w:pPr>
            <w:r>
              <w:t>690,0</w:t>
            </w:r>
          </w:p>
        </w:tc>
        <w:tc>
          <w:tcPr>
            <w:tcW w:w="2268" w:type="dxa"/>
          </w:tcPr>
          <w:p w:rsidR="00412577" w:rsidRDefault="00412577">
            <w:pPr>
              <w:pStyle w:val="ConsPlusNormal"/>
              <w:jc w:val="center"/>
            </w:pPr>
            <w:r>
              <w:t>213,0</w:t>
            </w:r>
          </w:p>
        </w:tc>
      </w:tr>
      <w:tr w:rsidR="00412577">
        <w:tc>
          <w:tcPr>
            <w:tcW w:w="4252" w:type="dxa"/>
          </w:tcPr>
          <w:p w:rsidR="00412577" w:rsidRDefault="00412577">
            <w:pPr>
              <w:pStyle w:val="ConsPlusNormal"/>
              <w:jc w:val="both"/>
            </w:pPr>
            <w:r>
              <w:t>Синтетические смолы и пластические массы</w:t>
            </w:r>
          </w:p>
        </w:tc>
        <w:tc>
          <w:tcPr>
            <w:tcW w:w="1276" w:type="dxa"/>
          </w:tcPr>
          <w:p w:rsidR="00412577" w:rsidRDefault="00412577">
            <w:pPr>
              <w:pStyle w:val="ConsPlusNormal"/>
              <w:jc w:val="center"/>
            </w:pPr>
            <w:r>
              <w:t>4829,1</w:t>
            </w:r>
          </w:p>
        </w:tc>
        <w:tc>
          <w:tcPr>
            <w:tcW w:w="1275" w:type="dxa"/>
          </w:tcPr>
          <w:p w:rsidR="00412577" w:rsidRDefault="00412577">
            <w:pPr>
              <w:pStyle w:val="ConsPlusNormal"/>
              <w:jc w:val="center"/>
            </w:pPr>
            <w:r>
              <w:t>9790,0</w:t>
            </w:r>
          </w:p>
        </w:tc>
        <w:tc>
          <w:tcPr>
            <w:tcW w:w="2268" w:type="dxa"/>
          </w:tcPr>
          <w:p w:rsidR="00412577" w:rsidRDefault="00412577">
            <w:pPr>
              <w:pStyle w:val="ConsPlusNormal"/>
              <w:jc w:val="center"/>
            </w:pPr>
            <w:r>
              <w:t>202,7</w:t>
            </w:r>
          </w:p>
        </w:tc>
      </w:tr>
      <w:tr w:rsidR="00412577">
        <w:tc>
          <w:tcPr>
            <w:tcW w:w="4252" w:type="dxa"/>
          </w:tcPr>
          <w:p w:rsidR="00412577" w:rsidRDefault="00412577">
            <w:pPr>
              <w:pStyle w:val="ConsPlusNormal"/>
              <w:jc w:val="both"/>
            </w:pPr>
            <w:r>
              <w:lastRenderedPageBreak/>
              <w:t>Материалы лакокрасочные</w:t>
            </w:r>
          </w:p>
        </w:tc>
        <w:tc>
          <w:tcPr>
            <w:tcW w:w="1276" w:type="dxa"/>
          </w:tcPr>
          <w:p w:rsidR="00412577" w:rsidRDefault="00412577">
            <w:pPr>
              <w:pStyle w:val="ConsPlusNormal"/>
              <w:jc w:val="center"/>
            </w:pPr>
            <w:r>
              <w:t>1261</w:t>
            </w:r>
          </w:p>
        </w:tc>
        <w:tc>
          <w:tcPr>
            <w:tcW w:w="1275" w:type="dxa"/>
          </w:tcPr>
          <w:p w:rsidR="00412577" w:rsidRDefault="00412577">
            <w:pPr>
              <w:pStyle w:val="ConsPlusNormal"/>
              <w:jc w:val="center"/>
            </w:pPr>
            <w:r>
              <w:t>1980</w:t>
            </w:r>
          </w:p>
        </w:tc>
        <w:tc>
          <w:tcPr>
            <w:tcW w:w="2268" w:type="dxa"/>
          </w:tcPr>
          <w:p w:rsidR="00412577" w:rsidRDefault="00412577">
            <w:pPr>
              <w:pStyle w:val="ConsPlusNormal"/>
              <w:jc w:val="center"/>
            </w:pPr>
            <w:r>
              <w:t>157,0</w:t>
            </w:r>
          </w:p>
        </w:tc>
      </w:tr>
      <w:tr w:rsidR="00412577">
        <w:tc>
          <w:tcPr>
            <w:tcW w:w="4252" w:type="dxa"/>
          </w:tcPr>
          <w:p w:rsidR="00412577" w:rsidRDefault="00412577">
            <w:pPr>
              <w:pStyle w:val="ConsPlusNormal"/>
              <w:jc w:val="both"/>
            </w:pPr>
            <w:r>
              <w:t>Красители синтетические</w:t>
            </w:r>
          </w:p>
        </w:tc>
        <w:tc>
          <w:tcPr>
            <w:tcW w:w="1276" w:type="dxa"/>
          </w:tcPr>
          <w:p w:rsidR="00412577" w:rsidRDefault="00412577">
            <w:pPr>
              <w:pStyle w:val="ConsPlusNormal"/>
              <w:jc w:val="center"/>
            </w:pPr>
            <w:r>
              <w:t>37,0</w:t>
            </w:r>
          </w:p>
        </w:tc>
        <w:tc>
          <w:tcPr>
            <w:tcW w:w="1275" w:type="dxa"/>
          </w:tcPr>
          <w:p w:rsidR="00412577" w:rsidRDefault="00412577">
            <w:pPr>
              <w:pStyle w:val="ConsPlusNormal"/>
              <w:jc w:val="center"/>
            </w:pPr>
            <w:r>
              <w:t>70,0</w:t>
            </w:r>
          </w:p>
        </w:tc>
        <w:tc>
          <w:tcPr>
            <w:tcW w:w="2268" w:type="dxa"/>
          </w:tcPr>
          <w:p w:rsidR="00412577" w:rsidRDefault="00412577">
            <w:pPr>
              <w:pStyle w:val="ConsPlusNormal"/>
              <w:jc w:val="center"/>
            </w:pPr>
            <w:r>
              <w:t>189,2</w:t>
            </w:r>
          </w:p>
        </w:tc>
      </w:tr>
    </w:tbl>
    <w:p w:rsidR="00412577" w:rsidRDefault="00412577">
      <w:pPr>
        <w:pStyle w:val="ConsPlusNormal"/>
        <w:ind w:firstLine="540"/>
        <w:jc w:val="both"/>
      </w:pPr>
    </w:p>
    <w:p w:rsidR="00412577" w:rsidRDefault="00412577">
      <w:pPr>
        <w:pStyle w:val="ConsPlusNormal"/>
        <w:ind w:firstLine="540"/>
        <w:jc w:val="both"/>
      </w:pPr>
      <w:r>
        <w:t>Таким образом, прогнозируемый рост емкости внутреннего рынка, а также близость территории Московской агломерации создают хорошие перспективы для развития планируемого кластера. Благоприятному развитию кластера также будет способствовать выгодное расположение предприятий-участников относительно существующих транспортно-логистических узлов и крупных магистралей.</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ind w:firstLine="540"/>
        <w:jc w:val="both"/>
      </w:pPr>
    </w:p>
    <w:p w:rsidR="00412577" w:rsidRDefault="00412577">
      <w:pPr>
        <w:pStyle w:val="ConsPlusNormal"/>
        <w:jc w:val="center"/>
      </w:pPr>
      <w:r>
        <w:pict>
          <v:shape id="_x0000_i1046" style="width:436.5pt;height:394.5pt" coordsize="" o:spt="100" adj="0,,0" path="" filled="f" stroked="f">
            <v:stroke joinstyle="miter"/>
            <v:imagedata r:id="rId174" o:title="base_23928_85556_61"/>
            <v:formulas/>
            <v:path o:connecttype="segments"/>
          </v:shape>
        </w:pic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В качестве потенциальных участников кластера могут выступить:</w:t>
      </w:r>
    </w:p>
    <w:p w:rsidR="00412577" w:rsidRDefault="00412577">
      <w:pPr>
        <w:pStyle w:val="ConsPlusNormal"/>
        <w:ind w:firstLine="540"/>
        <w:jc w:val="both"/>
      </w:pPr>
      <w:r>
        <w:t>1. ОАО "Дорогобуж".</w:t>
      </w:r>
    </w:p>
    <w:p w:rsidR="00412577" w:rsidRDefault="00412577">
      <w:pPr>
        <w:pStyle w:val="ConsPlusNormal"/>
        <w:ind w:firstLine="540"/>
        <w:jc w:val="both"/>
      </w:pPr>
      <w:r>
        <w:t>2. ООО "Лава".</w:t>
      </w:r>
    </w:p>
    <w:p w:rsidR="00412577" w:rsidRDefault="00412577">
      <w:pPr>
        <w:pStyle w:val="ConsPlusNormal"/>
        <w:ind w:firstLine="540"/>
        <w:jc w:val="both"/>
      </w:pPr>
      <w:r>
        <w:t>3. ООО "Декопласт".</w:t>
      </w:r>
    </w:p>
    <w:p w:rsidR="00412577" w:rsidRDefault="00412577">
      <w:pPr>
        <w:pStyle w:val="ConsPlusNormal"/>
        <w:ind w:firstLine="540"/>
        <w:jc w:val="both"/>
      </w:pPr>
      <w:r>
        <w:t>4. ООО "Полимер".</w:t>
      </w:r>
    </w:p>
    <w:p w:rsidR="00412577" w:rsidRDefault="00412577">
      <w:pPr>
        <w:pStyle w:val="ConsPlusNormal"/>
        <w:ind w:firstLine="540"/>
        <w:jc w:val="both"/>
      </w:pPr>
      <w:r>
        <w:t>5. ООО "КОЛТЕК-спецреагенты".</w:t>
      </w:r>
    </w:p>
    <w:p w:rsidR="00412577" w:rsidRDefault="00412577">
      <w:pPr>
        <w:pStyle w:val="ConsPlusNormal"/>
        <w:ind w:firstLine="540"/>
        <w:jc w:val="both"/>
      </w:pPr>
      <w:r>
        <w:t>6. ОАО "Вяземский завод синтетических продуктов".</w:t>
      </w:r>
    </w:p>
    <w:p w:rsidR="00412577" w:rsidRDefault="00412577">
      <w:pPr>
        <w:pStyle w:val="ConsPlusNormal"/>
        <w:ind w:firstLine="540"/>
        <w:jc w:val="both"/>
      </w:pPr>
      <w:r>
        <w:t>7. ООО "Аэростар Контракт".</w:t>
      </w:r>
    </w:p>
    <w:p w:rsidR="00412577" w:rsidRDefault="00412577">
      <w:pPr>
        <w:pStyle w:val="ConsPlusNormal"/>
        <w:ind w:firstLine="540"/>
        <w:jc w:val="both"/>
      </w:pPr>
      <w:r>
        <w:t>8. ЗАО "Стеклозавод "Ворга".</w:t>
      </w:r>
    </w:p>
    <w:p w:rsidR="00412577" w:rsidRDefault="00412577">
      <w:pPr>
        <w:pStyle w:val="ConsPlusNormal"/>
        <w:ind w:firstLine="540"/>
        <w:jc w:val="both"/>
      </w:pPr>
      <w:r>
        <w:lastRenderedPageBreak/>
        <w:t>9. ООО "ВОСТЕК".</w:t>
      </w:r>
    </w:p>
    <w:p w:rsidR="00412577" w:rsidRDefault="00412577">
      <w:pPr>
        <w:pStyle w:val="ConsPlusNormal"/>
        <w:ind w:firstLine="540"/>
        <w:jc w:val="both"/>
      </w:pPr>
      <w:r>
        <w:t>10. ОАО "Авангард".</w:t>
      </w:r>
    </w:p>
    <w:p w:rsidR="00412577" w:rsidRDefault="00412577">
      <w:pPr>
        <w:pStyle w:val="ConsPlusNormal"/>
        <w:ind w:firstLine="540"/>
        <w:jc w:val="both"/>
      </w:pPr>
      <w:r>
        <w:t>11. ООО "Индустриальный парк Сафоново".</w:t>
      </w:r>
    </w:p>
    <w:p w:rsidR="00412577" w:rsidRDefault="00412577">
      <w:pPr>
        <w:pStyle w:val="ConsPlusNormal"/>
        <w:ind w:firstLine="540"/>
        <w:jc w:val="both"/>
      </w:pPr>
      <w:r>
        <w:t>12. ООО "Новый ветер - ВДК".</w:t>
      </w:r>
    </w:p>
    <w:p w:rsidR="00412577" w:rsidRDefault="00412577">
      <w:pPr>
        <w:pStyle w:val="ConsPlusNormal"/>
        <w:ind w:firstLine="540"/>
        <w:jc w:val="both"/>
      </w:pPr>
      <w:r>
        <w:t>13. ООО "Гильдия М".</w:t>
      </w:r>
    </w:p>
    <w:p w:rsidR="00412577" w:rsidRDefault="00412577">
      <w:pPr>
        <w:pStyle w:val="ConsPlusNormal"/>
        <w:ind w:firstLine="540"/>
        <w:jc w:val="both"/>
      </w:pPr>
      <w:r>
        <w:t>14. ООО "Интрейдинвест".</w:t>
      </w:r>
    </w:p>
    <w:p w:rsidR="00412577" w:rsidRDefault="00412577">
      <w:pPr>
        <w:pStyle w:val="ConsPlusNormal"/>
        <w:ind w:firstLine="540"/>
        <w:jc w:val="both"/>
      </w:pPr>
      <w:r>
        <w:t>15. Муниципальное образование "Сафоновский район" Смоленской области.</w:t>
      </w:r>
    </w:p>
    <w:p w:rsidR="00412577" w:rsidRDefault="00412577">
      <w:pPr>
        <w:pStyle w:val="ConsPlusNormal"/>
        <w:ind w:firstLine="540"/>
        <w:jc w:val="both"/>
      </w:pPr>
      <w:r>
        <w:t>В состав кластера также могут быть включены образовательные учреждения:</w:t>
      </w:r>
    </w:p>
    <w:p w:rsidR="00412577" w:rsidRDefault="00412577">
      <w:pPr>
        <w:pStyle w:val="ConsPlusNormal"/>
        <w:ind w:firstLine="540"/>
        <w:jc w:val="both"/>
      </w:pPr>
      <w:r>
        <w:t>- ФГБОУ ВПО "Смоленский государственный университет";</w:t>
      </w:r>
    </w:p>
    <w:p w:rsidR="00412577" w:rsidRDefault="00412577">
      <w:pPr>
        <w:pStyle w:val="ConsPlusNormal"/>
        <w:ind w:firstLine="540"/>
        <w:jc w:val="both"/>
      </w:pPr>
      <w:r>
        <w:t>- ФГОУ ВПО "Смоленская государственная сельскохозяйственная академия";</w:t>
      </w:r>
    </w:p>
    <w:p w:rsidR="00412577" w:rsidRDefault="00412577">
      <w:pPr>
        <w:pStyle w:val="ConsPlusNormal"/>
        <w:ind w:firstLine="540"/>
        <w:jc w:val="both"/>
      </w:pPr>
      <w:r>
        <w:t>- Филиал ГОУ СПО "Смоленский промышленно-экономический колледж" в г. Сафоново;</w:t>
      </w:r>
    </w:p>
    <w:p w:rsidR="00412577" w:rsidRDefault="00412577">
      <w:pPr>
        <w:pStyle w:val="ConsPlusNormal"/>
        <w:ind w:firstLine="540"/>
        <w:jc w:val="both"/>
      </w:pPr>
      <w:r>
        <w:t>- Филиал ФГБОУ ВПО "Московский государственный открытый университет" в г. Сафоново;</w:t>
      </w:r>
    </w:p>
    <w:p w:rsidR="00412577" w:rsidRDefault="00412577">
      <w:pPr>
        <w:pStyle w:val="ConsPlusNormal"/>
        <w:ind w:firstLine="540"/>
        <w:jc w:val="both"/>
      </w:pPr>
      <w:r>
        <w:t>- СОГБОУ СПО "Верхнеднепровский технологический техникум";</w:t>
      </w:r>
    </w:p>
    <w:p w:rsidR="00412577" w:rsidRDefault="00412577">
      <w:pPr>
        <w:pStyle w:val="ConsPlusNormal"/>
        <w:ind w:firstLine="540"/>
        <w:jc w:val="both"/>
      </w:pPr>
      <w:r>
        <w:t>- Учреждение дополнительного профессионального образования "ЭКСПЕРТ" Институт композитных материалов;</w:t>
      </w:r>
    </w:p>
    <w:p w:rsidR="00412577" w:rsidRDefault="00412577">
      <w:pPr>
        <w:pStyle w:val="ConsPlusNormal"/>
        <w:ind w:firstLine="540"/>
        <w:jc w:val="both"/>
      </w:pPr>
      <w:r>
        <w:t>- ОГБОУ "Смоленская академия профессионального образования";</w:t>
      </w:r>
    </w:p>
    <w:p w:rsidR="00412577" w:rsidRDefault="00412577">
      <w:pPr>
        <w:pStyle w:val="ConsPlusNormal"/>
        <w:ind w:firstLine="540"/>
        <w:jc w:val="both"/>
      </w:pPr>
      <w:r>
        <w:t>- а также - ГНУ "Смоленский научно-исследовательский институт сельского хозяйства" Российской академии сельскохозяйственных наук, филиал ФГБУ "Россельхозцентр" по Смоленской области и др.</w:t>
      </w:r>
    </w:p>
    <w:p w:rsidR="00412577" w:rsidRDefault="00412577">
      <w:pPr>
        <w:pStyle w:val="ConsPlusNormal"/>
        <w:ind w:firstLine="540"/>
        <w:jc w:val="both"/>
      </w:pPr>
      <w:r>
        <w:t>Также в состав кластера могут войти организации, способствующие кооперации: Смоленское региональное объединение работодателей "Научно-промышленный союз", Смоленская Торгово-промышленная палата и др.</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Композитный кластер (включая производство продукции химической и нефтехимической промышленности) относится к смешанному типу.</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композитного кластера (включая производство продукции химической и нефтехимической промышленности) являются:</w:t>
      </w:r>
    </w:p>
    <w:p w:rsidR="00412577" w:rsidRDefault="00412577">
      <w:pPr>
        <w:pStyle w:val="ConsPlusNormal"/>
        <w:ind w:firstLine="540"/>
        <w:jc w:val="both"/>
      </w:pPr>
      <w:r>
        <w:t>- географическое расположение Смоленской области вблизи от государственных границ, международных транспортных коридоров, основных рынков сбыта;</w:t>
      </w:r>
    </w:p>
    <w:p w:rsidR="00412577" w:rsidRDefault="00412577">
      <w:pPr>
        <w:pStyle w:val="ConsPlusNormal"/>
        <w:ind w:firstLine="540"/>
        <w:jc w:val="both"/>
      </w:pPr>
      <w:r>
        <w:t xml:space="preserve">- экономический потенциал области: относительно высокий уровень заработной платы, невысокая стоимость аренды производственных и складских помещений, высокий показатель численности студентов на 10000 человек, наличие инвестиционных площадок для размещения предприятий композитных материалов и химической, нефтехимической промышленности </w:t>
      </w:r>
      <w:hyperlink w:anchor="P7226" w:history="1">
        <w:r>
          <w:rPr>
            <w:color w:val="0000FF"/>
          </w:rPr>
          <w:t>&lt;64&gt;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01" w:name="P7226"/>
      <w:bookmarkEnd w:id="101"/>
      <w:r>
        <w:t>&lt;64&gt; http://www.smolinvest.com/platform_for_business/prioritet_invest_platform.php.</w:t>
      </w:r>
    </w:p>
    <w:p w:rsidR="00412577" w:rsidRDefault="00412577">
      <w:pPr>
        <w:pStyle w:val="ConsPlusNormal"/>
        <w:ind w:firstLine="540"/>
        <w:jc w:val="both"/>
      </w:pPr>
    </w:p>
    <w:p w:rsidR="00412577" w:rsidRDefault="00412577">
      <w:pPr>
        <w:pStyle w:val="ConsPlusNormal"/>
        <w:ind w:firstLine="540"/>
        <w:jc w:val="both"/>
      </w:pPr>
      <w:r>
        <w:t>- наличие крупных "якорных" компаний ОАО "Авангард" и ОАО "Дорогобуж" - с развитой производственной инфраструктурой;</w:t>
      </w:r>
    </w:p>
    <w:p w:rsidR="00412577" w:rsidRDefault="00412577">
      <w:pPr>
        <w:pStyle w:val="ConsPlusNormal"/>
        <w:ind w:firstLine="540"/>
        <w:jc w:val="both"/>
      </w:pPr>
      <w:r>
        <w:t>- наличие портфеля проработанных инвестиционных проектов создания, развития или реконструкции производственных мощностей, планируемых к реализации в рамках кластера;</w:t>
      </w:r>
    </w:p>
    <w:p w:rsidR="00412577" w:rsidRDefault="00412577">
      <w:pPr>
        <w:pStyle w:val="ConsPlusNormal"/>
        <w:ind w:firstLine="540"/>
        <w:jc w:val="both"/>
      </w:pPr>
      <w:r>
        <w:t>- возросшие потребности российского рынка в использовании современных инновационных материалов и технологий в различных отраслях промышленности.</w:t>
      </w:r>
    </w:p>
    <w:p w:rsidR="00412577" w:rsidRDefault="00412577">
      <w:pPr>
        <w:pStyle w:val="ConsPlusNormal"/>
        <w:ind w:firstLine="540"/>
        <w:jc w:val="both"/>
      </w:pPr>
      <w:r>
        <w:t>В части химического производства значительные капиталовложения планирует осуществить ОАО "Дорогобуж" в рамках модернизации производственных мощностей. В части производства резиновых и пластмассовых изделий капиталовложения планирует осуществить ОАО "Авангард" для технического перевооружения производства, инвестиционные вложения также будут осуществлять ООО "Полимер", ООО "Десногорский полимерный завод". В части производства композитных материалов реализацию инвестиционного проекта "Индустриально-технологический парк "ВОРГА" осуществляет ЗАО "Стеклозавод Ворга".</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 Развитие и модернизация производственной инфраструктуры, реализация совместных проектов в данной сфере;</w:t>
      </w:r>
    </w:p>
    <w:p w:rsidR="00412577" w:rsidRDefault="00412577">
      <w:pPr>
        <w:pStyle w:val="ConsPlusNormal"/>
        <w:ind w:firstLine="540"/>
        <w:jc w:val="both"/>
      </w:pPr>
      <w:r>
        <w:t>- развитие предприятий, специализирующихся в сфере гражданского композитостроения;</w:t>
      </w:r>
    </w:p>
    <w:p w:rsidR="00412577" w:rsidRDefault="00412577">
      <w:pPr>
        <w:pStyle w:val="ConsPlusNormal"/>
        <w:ind w:firstLine="540"/>
        <w:jc w:val="both"/>
      </w:pPr>
      <w:r>
        <w:t>- повышение доступности специализированных и производительных человеческих ресурсов, взаимодействие в области повышения квалификации и обучения персонала;</w:t>
      </w:r>
    </w:p>
    <w:p w:rsidR="00412577" w:rsidRDefault="00412577">
      <w:pPr>
        <w:pStyle w:val="ConsPlusNormal"/>
        <w:ind w:firstLine="540"/>
        <w:jc w:val="both"/>
      </w:pPr>
      <w:r>
        <w:t>- уменьшение затрат на внедрение инноваций, повышение возможностей для внедрения внутренней специализации и стандартизации;</w:t>
      </w:r>
    </w:p>
    <w:p w:rsidR="00412577" w:rsidRDefault="00412577">
      <w:pPr>
        <w:pStyle w:val="ConsPlusNormal"/>
        <w:ind w:firstLine="540"/>
        <w:jc w:val="both"/>
      </w:pPr>
      <w:r>
        <w:t>- повышение доступности и качества НИОКР, формирование и развитие совместной научной базы и информационной среды;</w:t>
      </w:r>
    </w:p>
    <w:p w:rsidR="00412577" w:rsidRDefault="00412577">
      <w:pPr>
        <w:pStyle w:val="ConsPlusNormal"/>
        <w:ind w:firstLine="540"/>
        <w:jc w:val="both"/>
      </w:pPr>
      <w:r>
        <w:t>- развитие совместной брендовой политики, взаимодействие при проведении маркетинга;</w:t>
      </w:r>
    </w:p>
    <w:p w:rsidR="00412577" w:rsidRDefault="00412577">
      <w:pPr>
        <w:pStyle w:val="ConsPlusNormal"/>
        <w:ind w:firstLine="540"/>
        <w:jc w:val="both"/>
      </w:pPr>
      <w:r>
        <w:t>- интернационализация, совместный выход на рынки третьих стран с поставкой продукции и закупкой комплектующих, гарантированный "supply chain";</w:t>
      </w:r>
    </w:p>
    <w:p w:rsidR="00412577" w:rsidRDefault="00412577">
      <w:pPr>
        <w:pStyle w:val="ConsPlusNormal"/>
        <w:ind w:firstLine="540"/>
        <w:jc w:val="both"/>
      </w:pPr>
      <w:r>
        <w:t>- повышение доступности различного рода финансовых ресурсов, участие в федеральных и региональных программах поддержки кластерного развития;</w:t>
      </w:r>
    </w:p>
    <w:p w:rsidR="00412577" w:rsidRDefault="00412577">
      <w:pPr>
        <w:pStyle w:val="ConsPlusNormal"/>
        <w:ind w:firstLine="540"/>
        <w:jc w:val="both"/>
      </w:pPr>
      <w:r>
        <w:t>- снижение транспортных издержек, повышение эффективности системы поставок сырья, компонентов и комплектующих;</w:t>
      </w:r>
    </w:p>
    <w:p w:rsidR="00412577" w:rsidRDefault="00412577">
      <w:pPr>
        <w:pStyle w:val="ConsPlusNormal"/>
        <w:ind w:firstLine="540"/>
        <w:jc w:val="both"/>
      </w:pPr>
      <w:r>
        <w:t>- минимизация затрат на инфраструктуру, услуги естественных монополий, безопасность.</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r>
        <w:t xml:space="preserve">- увеличение инвестиций в основной капитал. В части химического производства значительные капиталовложения планирует осуществить ОАО "Дорогобуж" в рамках модернизации производственных мощностей. В части производства резиновых и пластмассовых изделий капиталовложения планирует осуществить ОАО "Авангард" для технического перевооружения производства, инвестиционные вложения также будут осуществлять: ООО "Полимер", ООО "Десногорский полимерный завод" </w:t>
      </w:r>
      <w:hyperlink w:anchor="P7255" w:history="1">
        <w:r>
          <w:rPr>
            <w:color w:val="0000FF"/>
          </w:rPr>
          <w:t>&lt;65&gt;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02" w:name="P7255"/>
      <w:bookmarkEnd w:id="102"/>
      <w:r>
        <w:t>&lt;65&gt; Пояснительная записка к показателям прогноза социально-экономического развития Смоленской области на 2014 год и на плановый период 2015 и 2016 годов http://econsmolensk.ru/prognoz_ser/.</w:t>
      </w:r>
    </w:p>
    <w:p w:rsidR="00412577" w:rsidRDefault="00412577">
      <w:pPr>
        <w:pStyle w:val="ConsPlusNormal"/>
        <w:ind w:firstLine="540"/>
        <w:jc w:val="both"/>
      </w:pPr>
    </w:p>
    <w:p w:rsidR="00412577" w:rsidRDefault="00412577">
      <w:pPr>
        <w:pStyle w:val="ConsPlusNormal"/>
        <w:ind w:firstLine="540"/>
        <w:jc w:val="both"/>
      </w:pPr>
      <w:r>
        <w:t>- рост объемов реализуемой продукции участников кластера за счет технического перевооружения и внедрения новых технологий;</w:t>
      </w:r>
    </w:p>
    <w:p w:rsidR="00412577" w:rsidRDefault="00412577">
      <w:pPr>
        <w:pStyle w:val="ConsPlusNormal"/>
        <w:ind w:firstLine="540"/>
        <w:jc w:val="both"/>
      </w:pPr>
      <w:r>
        <w:t>- создание новых высокопроизводительных рабочих мест;</w:t>
      </w:r>
    </w:p>
    <w:p w:rsidR="00412577" w:rsidRDefault="00412577">
      <w:pPr>
        <w:pStyle w:val="ConsPlusNormal"/>
        <w:ind w:firstLine="540"/>
        <w:jc w:val="both"/>
      </w:pPr>
      <w:r>
        <w:t>- увеличение объемов продукции среднего и высокого передела, повышение конкурентоспособности в секторах высокотехнологичных химических продуктов;</w:t>
      </w:r>
    </w:p>
    <w:p w:rsidR="00412577" w:rsidRDefault="00412577">
      <w:pPr>
        <w:pStyle w:val="ConsPlusNormal"/>
        <w:ind w:firstLine="540"/>
        <w:jc w:val="both"/>
      </w:pPr>
      <w:r>
        <w:t>- рост числа участников малого и среднего бизнеса, включаемых в цепочки добавленной стоимости кластера;</w:t>
      </w:r>
    </w:p>
    <w:p w:rsidR="00412577" w:rsidRDefault="00412577">
      <w:pPr>
        <w:pStyle w:val="ConsPlusNormal"/>
        <w:ind w:firstLine="540"/>
        <w:jc w:val="both"/>
      </w:pPr>
      <w:r>
        <w:t>- увеличение количества разработанных, внедренных и запатентованных технологий;</w:t>
      </w:r>
    </w:p>
    <w:p w:rsidR="00412577" w:rsidRDefault="00412577">
      <w:pPr>
        <w:pStyle w:val="ConsPlusNormal"/>
        <w:ind w:firstLine="540"/>
        <w:jc w:val="both"/>
      </w:pPr>
      <w:r>
        <w:t>- выпуск импортозамещающей продукции;</w:t>
      </w:r>
    </w:p>
    <w:p w:rsidR="00412577" w:rsidRDefault="00412577">
      <w:pPr>
        <w:pStyle w:val="ConsPlusNormal"/>
        <w:ind w:firstLine="540"/>
        <w:jc w:val="both"/>
      </w:pPr>
      <w:r>
        <w:t>- создание необходимых условий для продвижения инновационной российской продукции и технологий на мировые рынки.</w:t>
      </w:r>
    </w:p>
    <w:p w:rsidR="00412577" w:rsidRDefault="00412577">
      <w:pPr>
        <w:pStyle w:val="ConsPlusNormal"/>
        <w:ind w:firstLine="540"/>
        <w:jc w:val="both"/>
      </w:pPr>
    </w:p>
    <w:p w:rsidR="00412577" w:rsidRDefault="00412577">
      <w:pPr>
        <w:pStyle w:val="ConsPlusNormal"/>
        <w:jc w:val="center"/>
        <w:outlineLvl w:val="3"/>
      </w:pPr>
      <w:r>
        <w:t>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 xml:space="preserve">Управление развитием кластера в процессе его формирования и до момента создания </w:t>
      </w:r>
      <w:r>
        <w:lastRenderedPageBreak/>
        <w:t>специализированной организации развития кластера с образованием юридического лица - некоммерческого партнерства - планируется осуществлять Советом кластера. В Совет кластера входят представители органов власти Смоленской области, руководители промышленных предприятий - участников кластера, руководители учебных заведений.</w:t>
      </w:r>
    </w:p>
    <w:p w:rsidR="00412577" w:rsidRDefault="00412577">
      <w:pPr>
        <w:pStyle w:val="ConsPlusNormal"/>
        <w:ind w:firstLine="540"/>
        <w:jc w:val="both"/>
      </w:pPr>
      <w:r>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выпускаемой предприятиями кластера продукции,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за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 в строительной области и деревообработке.</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К основным рискам проекта можно отнести:</w:t>
      </w:r>
    </w:p>
    <w:p w:rsidR="00412577" w:rsidRDefault="00412577">
      <w:pPr>
        <w:pStyle w:val="ConsPlusNormal"/>
        <w:ind w:firstLine="540"/>
        <w:jc w:val="both"/>
      </w:pPr>
      <w:r>
        <w:t>- проблему утилизации и ограниченную ремонтопригодность конечных композиционных изделий;</w:t>
      </w:r>
    </w:p>
    <w:p w:rsidR="00412577" w:rsidRDefault="00412577">
      <w:pPr>
        <w:pStyle w:val="ConsPlusNormal"/>
        <w:ind w:firstLine="540"/>
        <w:jc w:val="both"/>
      </w:pPr>
      <w:r>
        <w:t>- несовершенство технологий, изношенность основных фондов, низкий выход готовой продукции;</w:t>
      </w:r>
    </w:p>
    <w:p w:rsidR="00412577" w:rsidRDefault="00412577">
      <w:pPr>
        <w:pStyle w:val="ConsPlusNormal"/>
        <w:ind w:firstLine="540"/>
        <w:jc w:val="both"/>
      </w:pPr>
      <w:r>
        <w:t>- низкую степень передела первичного сырья, несоответствие продукции требования международных стандартов, низкую конкурентоспособность в секторах высокотехнологичных химических продуктов;</w:t>
      </w:r>
    </w:p>
    <w:p w:rsidR="00412577" w:rsidRDefault="00412577">
      <w:pPr>
        <w:pStyle w:val="ConsPlusNormal"/>
        <w:ind w:firstLine="540"/>
        <w:jc w:val="both"/>
      </w:pPr>
      <w:r>
        <w:t>- увеличение экспорта сырьевых компонентов химической промышленности, усугубление внутреннего "сырьевого голода" и усиление зависимости производителей от импорта сырья и полуфабрикатов;</w:t>
      </w:r>
    </w:p>
    <w:p w:rsidR="00412577" w:rsidRDefault="00412577">
      <w:pPr>
        <w:pStyle w:val="ConsPlusNormal"/>
        <w:ind w:firstLine="540"/>
        <w:jc w:val="both"/>
      </w:pPr>
      <w:r>
        <w:t>- в случае приближения внутренних цен и тарифов на газ и электроэнергию к мировому уровню утрату ценового преимущества для российской химической продукции низких степеней передела первичного сырья;</w:t>
      </w:r>
    </w:p>
    <w:p w:rsidR="00412577" w:rsidRDefault="00412577">
      <w:pPr>
        <w:pStyle w:val="ConsPlusNormal"/>
        <w:ind w:firstLine="540"/>
        <w:jc w:val="both"/>
      </w:pPr>
      <w:r>
        <w:t>- усиление кадрового дефицита квалифицированных рабочих и инженерно-технических специалистов;</w:t>
      </w:r>
    </w:p>
    <w:p w:rsidR="00412577" w:rsidRDefault="00412577">
      <w:pPr>
        <w:pStyle w:val="ConsPlusNormal"/>
        <w:ind w:firstLine="540"/>
        <w:jc w:val="both"/>
      </w:pPr>
      <w:r>
        <w:t>- усиление мер защиты иностранных рынков в отношении импорта российских товаров (Бразилия - в отношении импорта российских шин для автобусов и грузовых автомобилей, Европейский Союз - нитрат аммония, Индия - технический углерод, кальцинированная сода и др.);</w:t>
      </w:r>
    </w:p>
    <w:p w:rsidR="00412577" w:rsidRDefault="00412577">
      <w:pPr>
        <w:pStyle w:val="ConsPlusNormal"/>
        <w:ind w:firstLine="540"/>
        <w:jc w:val="both"/>
      </w:pPr>
      <w:r>
        <w:t>- усиление негативного воздействия на окружающую среду.</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Кластер приборостроения и электротехники</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ind w:firstLine="540"/>
        <w:jc w:val="both"/>
      </w:pPr>
    </w:p>
    <w:p w:rsidR="00412577" w:rsidRDefault="00412577">
      <w:pPr>
        <w:pStyle w:val="ConsPlusNormal"/>
        <w:ind w:firstLine="540"/>
        <w:jc w:val="both"/>
      </w:pPr>
      <w:r>
        <w:t>Основными видами деятельности кластера планируются производство электронной аппаратуры авиационного и космического применения, производство электротехнических машин, электроагрегатов, электроустановочных и светотехнических изделий, производство гидрометрических приборов, научно-исследовательская и образовательная деятельность.</w:t>
      </w:r>
    </w:p>
    <w:p w:rsidR="00412577" w:rsidRDefault="00412577">
      <w:pPr>
        <w:pStyle w:val="ConsPlusNormal"/>
        <w:ind w:firstLine="540"/>
        <w:jc w:val="both"/>
      </w:pPr>
      <w:r>
        <w:t>Основные планируемые виды продукции участников кластера:</w:t>
      </w:r>
    </w:p>
    <w:p w:rsidR="00412577" w:rsidRDefault="00412577">
      <w:pPr>
        <w:pStyle w:val="ConsPlusNormal"/>
        <w:ind w:firstLine="540"/>
        <w:jc w:val="both"/>
      </w:pPr>
      <w:r>
        <w:t>- электронная аппаратура авиационного и космического применения, устройства ЧПУ;</w:t>
      </w:r>
    </w:p>
    <w:p w:rsidR="00412577" w:rsidRDefault="00412577">
      <w:pPr>
        <w:pStyle w:val="ConsPlusNormal"/>
        <w:ind w:firstLine="540"/>
        <w:jc w:val="both"/>
      </w:pPr>
      <w:r>
        <w:t>- бортовые приборы контроля и измерения, спецтехника;</w:t>
      </w:r>
    </w:p>
    <w:p w:rsidR="00412577" w:rsidRDefault="00412577">
      <w:pPr>
        <w:pStyle w:val="ConsPlusNormal"/>
        <w:ind w:firstLine="540"/>
        <w:jc w:val="both"/>
      </w:pPr>
      <w:r>
        <w:t>- приборы для технического контроля и контроля безопасности в промышленности;</w:t>
      </w:r>
    </w:p>
    <w:p w:rsidR="00412577" w:rsidRDefault="00412577">
      <w:pPr>
        <w:pStyle w:val="ConsPlusNormal"/>
        <w:ind w:firstLine="540"/>
        <w:jc w:val="both"/>
      </w:pPr>
      <w:r>
        <w:t>- телекоммуникационное оборудование и радиоэлектронная аппаратура;</w:t>
      </w:r>
    </w:p>
    <w:p w:rsidR="00412577" w:rsidRDefault="00412577">
      <w:pPr>
        <w:pStyle w:val="ConsPlusNormal"/>
        <w:ind w:firstLine="540"/>
        <w:jc w:val="both"/>
      </w:pPr>
      <w:r>
        <w:t>- электрогенераторы, электродвигатели, электрооборудование;</w:t>
      </w:r>
    </w:p>
    <w:p w:rsidR="00412577" w:rsidRDefault="00412577">
      <w:pPr>
        <w:pStyle w:val="ConsPlusNormal"/>
        <w:ind w:firstLine="540"/>
        <w:jc w:val="both"/>
      </w:pPr>
      <w:r>
        <w:t>- силовые электрические провода и кабели;</w:t>
      </w:r>
    </w:p>
    <w:p w:rsidR="00412577" w:rsidRDefault="00412577">
      <w:pPr>
        <w:pStyle w:val="ConsPlusNormal"/>
        <w:ind w:firstLine="540"/>
        <w:jc w:val="both"/>
      </w:pPr>
      <w:r>
        <w:t>- комплексы светотехнического оборудования аэродромов, светотехнические приборы;</w:t>
      </w:r>
    </w:p>
    <w:p w:rsidR="00412577" w:rsidRDefault="00412577">
      <w:pPr>
        <w:pStyle w:val="ConsPlusNormal"/>
        <w:ind w:firstLine="540"/>
        <w:jc w:val="both"/>
      </w:pPr>
      <w:r>
        <w:t>- гидрометрические приборы;</w:t>
      </w:r>
    </w:p>
    <w:p w:rsidR="00412577" w:rsidRDefault="00412577">
      <w:pPr>
        <w:pStyle w:val="ConsPlusNormal"/>
        <w:ind w:firstLine="540"/>
        <w:jc w:val="both"/>
      </w:pPr>
      <w:r>
        <w:t>- приборы и системы контроля технологических процессов для измерения расхода жидкостей и газов.</w:t>
      </w:r>
    </w:p>
    <w:p w:rsidR="00412577" w:rsidRDefault="00412577">
      <w:pPr>
        <w:pStyle w:val="ConsPlusNormal"/>
        <w:ind w:firstLine="540"/>
        <w:jc w:val="both"/>
      </w:pPr>
      <w:r>
        <w:t>Потребителями продукции кластера планируются предприятия и организации различных отраслей экономики и социальной сферы: топливно-энергетического комплекса, транспортного комплекса, агропромышленного комплекса, оборонной промышленности, коммунального хозяйства и др.</w:t>
      </w:r>
    </w:p>
    <w:p w:rsidR="00412577" w:rsidRDefault="00412577">
      <w:pPr>
        <w:pStyle w:val="ConsPlusNormal"/>
        <w:ind w:firstLine="540"/>
        <w:jc w:val="both"/>
      </w:pPr>
    </w:p>
    <w:p w:rsidR="00412577" w:rsidRDefault="00412577">
      <w:pPr>
        <w:pStyle w:val="ConsPlusNormal"/>
        <w:jc w:val="center"/>
        <w:outlineLvl w:val="3"/>
      </w:pPr>
      <w:r>
        <w:t>Рынки</w:t>
      </w:r>
    </w:p>
    <w:p w:rsidR="00412577" w:rsidRDefault="00412577">
      <w:pPr>
        <w:pStyle w:val="ConsPlusNormal"/>
        <w:ind w:firstLine="540"/>
        <w:jc w:val="both"/>
      </w:pPr>
    </w:p>
    <w:p w:rsidR="00412577" w:rsidRDefault="00412577">
      <w:pPr>
        <w:pStyle w:val="ConsPlusNormal"/>
        <w:ind w:firstLine="540"/>
        <w:jc w:val="both"/>
      </w:pPr>
      <w:r>
        <w:t>Основными рынками сбыта продукции кластера планируются как внутренний рынок РФ, так и рынки зарубежных развивающихся стран.</w:t>
      </w:r>
    </w:p>
    <w:p w:rsidR="00412577" w:rsidRDefault="00412577">
      <w:pPr>
        <w:pStyle w:val="ConsPlusNormal"/>
        <w:ind w:firstLine="540"/>
        <w:jc w:val="both"/>
      </w:pPr>
      <w:r>
        <w:t xml:space="preserve">Мировая полупроводниковая промышленность стабильно растет, достигнув сегодня объема порядка 338 млрд. долл. США. При сохранении текущих темпов роста к 2017 г. рынок может увеличиться на половину от текущего значения </w:t>
      </w:r>
      <w:hyperlink w:anchor="P7318" w:history="1">
        <w:r>
          <w:rPr>
            <w:color w:val="0000FF"/>
          </w:rPr>
          <w:t>&lt;66&gt;</w:t>
        </w:r>
      </w:hyperlink>
      <w:r>
        <w:t xml:space="preserve">. Основными зарубежными отраслями - потребителями электронных компонентов являются автомобилестроение, промышленная электроника, приборостроение. Главными драйверами роста выступают рынки развивающихся стран: Китай, Индия, Бразилия и др. Также об этом свидетельствует рост экспорта машиностроительной продукции в целом (включающий приборостроение и электротехническую промышленность) из России. В 2012 году экспорт машиностроительной продукции в целом (включающий транспортное и энергетическое машиностроение) из России составил 26,4 млрд. долл. США </w:t>
      </w:r>
      <w:hyperlink w:anchor="P7319" w:history="1">
        <w:r>
          <w:rPr>
            <w:color w:val="0000FF"/>
          </w:rPr>
          <w:t>&lt;67&gt;</w:t>
        </w:r>
      </w:hyperlink>
      <w:r>
        <w:t>, что равнялось 5% от суммарного экспорта товаров из России за тот же период (2010 - 21,4 млрд. долл. США, 2011 - 23,2 млрд. долл. США). В страны дальнего зарубежья в 2012 году было направлено 61% экспорта, в страны СНГ - 39%. Таким образом, будут созданы хорошие перспективы для развития поставок продукции предприятий кластера на быстрорастущие рынки Казахстана, Индии, Бразилии и других развивающихся стран. Планируется, что к 2020 году уровень экспорта продукции машиностроения вырастет до 92 млрд. долл. США, а доля машиностроения в экспорте - до 18%.</w:t>
      </w:r>
    </w:p>
    <w:p w:rsidR="00412577" w:rsidRDefault="00412577">
      <w:pPr>
        <w:pStyle w:val="ConsPlusNormal"/>
        <w:ind w:firstLine="540"/>
        <w:jc w:val="both"/>
      </w:pPr>
      <w:r>
        <w:t>--------------------------------</w:t>
      </w:r>
    </w:p>
    <w:p w:rsidR="00412577" w:rsidRDefault="00412577">
      <w:pPr>
        <w:pStyle w:val="ConsPlusNormal"/>
        <w:ind w:firstLine="540"/>
        <w:jc w:val="both"/>
      </w:pPr>
      <w:bookmarkStart w:id="103" w:name="P7318"/>
      <w:bookmarkEnd w:id="103"/>
      <w:r>
        <w:t>&lt;66&gt; http://www.oez-zel.com/files/cluster/F%20&amp;%20S%20research.pdf.</w:t>
      </w:r>
    </w:p>
    <w:p w:rsidR="00412577" w:rsidRDefault="00412577">
      <w:pPr>
        <w:pStyle w:val="ConsPlusNormal"/>
        <w:ind w:firstLine="540"/>
        <w:jc w:val="both"/>
      </w:pPr>
      <w:bookmarkStart w:id="104" w:name="P7319"/>
      <w:bookmarkEnd w:id="104"/>
      <w:r>
        <w:t>&lt;67&gt; Товарная структура ЭКСПОРТА Российской Федерации со всеми странами январь - декабрь 2012 г. http://www.customs.ru/index2.php?option=com_content&amp;view=article&amp;id=17089:-2012-&amp;catid=52:2011-01-24-16-28-57&amp;Itemid=1978.</w:t>
      </w:r>
    </w:p>
    <w:p w:rsidR="00412577" w:rsidRDefault="00412577">
      <w:pPr>
        <w:pStyle w:val="ConsPlusNormal"/>
        <w:ind w:firstLine="540"/>
        <w:jc w:val="both"/>
      </w:pPr>
    </w:p>
    <w:p w:rsidR="00412577" w:rsidRDefault="00412577">
      <w:pPr>
        <w:pStyle w:val="ConsPlusNormal"/>
        <w:ind w:firstLine="540"/>
        <w:jc w:val="both"/>
      </w:pPr>
      <w:r>
        <w:t xml:space="preserve">С точки зрения внутреннего рынка Московская агломерация и Санкт-Петербург - единственные регионы, представленные на всех переделах цепочки создания стоимости и развития большинства направлений электронной и электротехнической промышленности. Следовательно, основной спрос (помимо предприятий военно-промышленного комплекса) на продукцию предприятий кластера на внутреннем рынке будет определять внутреннее </w:t>
      </w:r>
      <w:r>
        <w:lastRenderedPageBreak/>
        <w:t>потребление на территории Московской агломерации и ЦФО в целом. Благоприятному развитию кластера будет способствовать выгодное расположение "якорных" предприятий-участников относительно существующих транспортно-логистических узлов и магистралей (близость потенциальных клиентов в Московской агломерации и странах СНГ).</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ind w:firstLine="540"/>
        <w:jc w:val="both"/>
      </w:pPr>
    </w:p>
    <w:p w:rsidR="00412577" w:rsidRDefault="00412577">
      <w:pPr>
        <w:pStyle w:val="ConsPlusNormal"/>
        <w:jc w:val="center"/>
      </w:pPr>
      <w:r>
        <w:pict>
          <v:shape id="_x0000_i1047" style="width:436.5pt;height:439.5pt" coordsize="" o:spt="100" adj="0,,0" path="" filled="f" stroked="f">
            <v:stroke joinstyle="miter"/>
            <v:imagedata r:id="rId175" o:title="base_23928_85556_62"/>
            <v:formulas/>
            <v:path o:connecttype="segments"/>
          </v:shape>
        </w:pic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В качестве потенциальных участников кластера могут выступить:</w:t>
      </w:r>
    </w:p>
    <w:p w:rsidR="00412577" w:rsidRDefault="00412577">
      <w:pPr>
        <w:pStyle w:val="ConsPlusNormal"/>
        <w:ind w:firstLine="540"/>
        <w:jc w:val="both"/>
      </w:pPr>
      <w:r>
        <w:t>1. ОАО "Измеритель".</w:t>
      </w:r>
    </w:p>
    <w:p w:rsidR="00412577" w:rsidRDefault="00412577">
      <w:pPr>
        <w:pStyle w:val="ConsPlusNormal"/>
        <w:ind w:firstLine="540"/>
        <w:jc w:val="both"/>
      </w:pPr>
      <w:r>
        <w:t>2. ООО "Источник Тока".</w:t>
      </w:r>
    </w:p>
    <w:p w:rsidR="00412577" w:rsidRDefault="00412577">
      <w:pPr>
        <w:pStyle w:val="ConsPlusNormal"/>
        <w:ind w:firstLine="540"/>
        <w:jc w:val="both"/>
      </w:pPr>
      <w:r>
        <w:t>3. ОАО "Пирамида".</w:t>
      </w:r>
    </w:p>
    <w:p w:rsidR="00412577" w:rsidRDefault="00412577">
      <w:pPr>
        <w:pStyle w:val="ConsPlusNormal"/>
        <w:ind w:firstLine="540"/>
        <w:jc w:val="both"/>
      </w:pPr>
      <w:r>
        <w:t>4. ОАО "Смоленский завод радиодеталей".</w:t>
      </w:r>
    </w:p>
    <w:p w:rsidR="00412577" w:rsidRDefault="00412577">
      <w:pPr>
        <w:pStyle w:val="ConsPlusNormal"/>
        <w:ind w:firstLine="540"/>
        <w:jc w:val="both"/>
      </w:pPr>
      <w:r>
        <w:t>5. ЗАО "ПО "Искра".</w:t>
      </w:r>
    </w:p>
    <w:p w:rsidR="00412577" w:rsidRDefault="00412577">
      <w:pPr>
        <w:pStyle w:val="ConsPlusNormal"/>
        <w:ind w:firstLine="540"/>
        <w:jc w:val="both"/>
      </w:pPr>
      <w:r>
        <w:t>6. ОАО "ОСРАМ".</w:t>
      </w:r>
    </w:p>
    <w:p w:rsidR="00412577" w:rsidRDefault="00412577">
      <w:pPr>
        <w:pStyle w:val="ConsPlusNormal"/>
        <w:ind w:firstLine="540"/>
        <w:jc w:val="both"/>
      </w:pPr>
      <w:r>
        <w:t>7. ЗАО "НИИ современных телекоммуникационных технологий".</w:t>
      </w:r>
    </w:p>
    <w:p w:rsidR="00412577" w:rsidRDefault="00412577">
      <w:pPr>
        <w:pStyle w:val="ConsPlusNormal"/>
        <w:ind w:firstLine="540"/>
        <w:jc w:val="both"/>
      </w:pPr>
      <w:r>
        <w:t>8. ООО "Смоленский электротехнический завод".</w:t>
      </w:r>
    </w:p>
    <w:p w:rsidR="00412577" w:rsidRDefault="00412577">
      <w:pPr>
        <w:pStyle w:val="ConsPlusNormal"/>
        <w:ind w:firstLine="540"/>
        <w:jc w:val="both"/>
      </w:pPr>
      <w:r>
        <w:t>9. ООО НПО "Рубикон-Инновация".</w:t>
      </w:r>
    </w:p>
    <w:p w:rsidR="00412577" w:rsidRDefault="00412577">
      <w:pPr>
        <w:pStyle w:val="ConsPlusNormal"/>
        <w:ind w:firstLine="540"/>
        <w:jc w:val="both"/>
      </w:pPr>
      <w:r>
        <w:t>10. ФГУП СПО "Аналитприбор".</w:t>
      </w:r>
    </w:p>
    <w:p w:rsidR="00412577" w:rsidRDefault="00412577">
      <w:pPr>
        <w:pStyle w:val="ConsPlusNormal"/>
        <w:ind w:firstLine="540"/>
        <w:jc w:val="both"/>
      </w:pPr>
      <w:r>
        <w:lastRenderedPageBreak/>
        <w:t>11. ОАО "Сафоновский электромашиностроительный завод".</w:t>
      </w:r>
    </w:p>
    <w:p w:rsidR="00412577" w:rsidRDefault="00412577">
      <w:pPr>
        <w:pStyle w:val="ConsPlusNormal"/>
        <w:ind w:firstLine="540"/>
        <w:jc w:val="both"/>
      </w:pPr>
      <w:r>
        <w:t>12. ОАО "Сафоновский завод "Гидрометприбор".</w:t>
      </w:r>
    </w:p>
    <w:p w:rsidR="00412577" w:rsidRDefault="00412577">
      <w:pPr>
        <w:pStyle w:val="ConsPlusNormal"/>
        <w:ind w:firstLine="540"/>
        <w:jc w:val="both"/>
      </w:pPr>
      <w:r>
        <w:t>13. ООО "Смолкабель".</w:t>
      </w:r>
    </w:p>
    <w:p w:rsidR="00412577" w:rsidRDefault="00412577">
      <w:pPr>
        <w:pStyle w:val="ConsPlusNormal"/>
        <w:ind w:firstLine="540"/>
        <w:jc w:val="both"/>
      </w:pPr>
      <w:r>
        <w:t>14. ОАО "Теплоконтроль".</w:t>
      </w:r>
    </w:p>
    <w:p w:rsidR="00412577" w:rsidRDefault="00412577">
      <w:pPr>
        <w:pStyle w:val="ConsPlusNormal"/>
        <w:ind w:firstLine="540"/>
        <w:jc w:val="both"/>
      </w:pPr>
      <w:r>
        <w:t>15. ООО "ВЭТЗ".</w:t>
      </w:r>
    </w:p>
    <w:p w:rsidR="00412577" w:rsidRDefault="00412577">
      <w:pPr>
        <w:pStyle w:val="ConsPlusNormal"/>
        <w:ind w:firstLine="540"/>
        <w:jc w:val="both"/>
      </w:pPr>
      <w:r>
        <w:t>16. ЗАО "Инженерный центр "Электролуч".</w:t>
      </w:r>
    </w:p>
    <w:p w:rsidR="00412577" w:rsidRDefault="00412577">
      <w:pPr>
        <w:pStyle w:val="ConsPlusNormal"/>
        <w:ind w:firstLine="540"/>
        <w:jc w:val="both"/>
      </w:pPr>
      <w:r>
        <w:t>17. ОАО "Гагаринский светотехнический завод".</w:t>
      </w:r>
    </w:p>
    <w:p w:rsidR="00412577" w:rsidRDefault="00412577">
      <w:pPr>
        <w:pStyle w:val="ConsPlusNormal"/>
        <w:ind w:firstLine="540"/>
        <w:jc w:val="both"/>
      </w:pPr>
      <w:r>
        <w:t>18. ЗАО "Росстеклоприбор".</w:t>
      </w:r>
    </w:p>
    <w:p w:rsidR="00412577" w:rsidRDefault="00412577">
      <w:pPr>
        <w:pStyle w:val="ConsPlusNormal"/>
        <w:ind w:firstLine="540"/>
        <w:jc w:val="both"/>
      </w:pPr>
      <w:r>
        <w:t>19. ООО "Термоконтроль".</w:t>
      </w:r>
    </w:p>
    <w:p w:rsidR="00412577" w:rsidRDefault="00412577">
      <w:pPr>
        <w:pStyle w:val="ConsPlusNormal"/>
        <w:ind w:firstLine="540"/>
        <w:jc w:val="both"/>
      </w:pPr>
      <w:r>
        <w:t>В состав кластера также могут быть включены образовательные учреждения:</w:t>
      </w:r>
    </w:p>
    <w:p w:rsidR="00412577" w:rsidRDefault="00412577">
      <w:pPr>
        <w:pStyle w:val="ConsPlusNormal"/>
        <w:ind w:firstLine="540"/>
        <w:jc w:val="both"/>
      </w:pPr>
      <w:r>
        <w:t>- филиал Национального исследовательского университета "МЭИ" в г. Смоленске;</w:t>
      </w:r>
    </w:p>
    <w:p w:rsidR="00412577" w:rsidRDefault="00412577">
      <w:pPr>
        <w:pStyle w:val="ConsPlusNormal"/>
        <w:ind w:firstLine="540"/>
        <w:jc w:val="both"/>
      </w:pPr>
      <w:r>
        <w:t>- филиал ФГБОУ ВПО "Московский государственный машиностроительный университет (МАМИ)" в г. Смоленске;</w:t>
      </w:r>
    </w:p>
    <w:p w:rsidR="00412577" w:rsidRDefault="00412577">
      <w:pPr>
        <w:pStyle w:val="ConsPlusNormal"/>
        <w:ind w:firstLine="540"/>
        <w:jc w:val="both"/>
      </w:pPr>
      <w:r>
        <w:t>- ОГБОУ СПО "Смоленский промышленно-экономический колледж";</w:t>
      </w:r>
    </w:p>
    <w:p w:rsidR="00412577" w:rsidRDefault="00412577">
      <w:pPr>
        <w:pStyle w:val="ConsPlusNormal"/>
        <w:ind w:firstLine="540"/>
        <w:jc w:val="both"/>
      </w:pPr>
      <w:r>
        <w:t>- ОГБОУ СПО "Смоленский машиностроительный колледж";</w:t>
      </w:r>
    </w:p>
    <w:p w:rsidR="00412577" w:rsidRDefault="00412577">
      <w:pPr>
        <w:pStyle w:val="ConsPlusNormal"/>
        <w:ind w:firstLine="540"/>
        <w:jc w:val="both"/>
      </w:pPr>
      <w:r>
        <w:t>- СОГБОУ СПО "Десногорский энергетический колледж";</w:t>
      </w:r>
    </w:p>
    <w:p w:rsidR="00412577" w:rsidRDefault="00412577">
      <w:pPr>
        <w:pStyle w:val="ConsPlusNormal"/>
        <w:ind w:firstLine="540"/>
        <w:jc w:val="both"/>
      </w:pPr>
      <w:r>
        <w:t>- СОГБОУ СПО "Вяземский политехнический техникум";</w:t>
      </w:r>
    </w:p>
    <w:p w:rsidR="00412577" w:rsidRDefault="00412577">
      <w:pPr>
        <w:pStyle w:val="ConsPlusNormal"/>
        <w:ind w:firstLine="540"/>
        <w:jc w:val="both"/>
      </w:pPr>
      <w:r>
        <w:t>- СОГБОУ СПО "Сафоновский индустриально-технологический колледж";</w:t>
      </w:r>
    </w:p>
    <w:p w:rsidR="00412577" w:rsidRDefault="00412577">
      <w:pPr>
        <w:pStyle w:val="ConsPlusNormal"/>
        <w:ind w:firstLine="540"/>
        <w:jc w:val="both"/>
      </w:pPr>
      <w:r>
        <w:t>- а также научно-исследовательское учреждение - ОАО "Научно-исследовательский институт машиностроения".</w:t>
      </w:r>
    </w:p>
    <w:p w:rsidR="00412577" w:rsidRDefault="00412577">
      <w:pPr>
        <w:pStyle w:val="ConsPlusNormal"/>
        <w:ind w:firstLine="540"/>
        <w:jc w:val="both"/>
      </w:pPr>
      <w:r>
        <w:t>Также в состав кластера могут войти организации, способствующие кооперации: Смоленское региональное объединение работодателей "Научно-промышленный союз", Смоленская Торгово-промышленная палата, Смоленское региональное отделение ООО "Союз машиностроителей России" и др.</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Кластер приборостроения и электротехники относится к смешанному типу.</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кластера приборостроения и электротехники являются:</w:t>
      </w:r>
    </w:p>
    <w:p w:rsidR="00412577" w:rsidRDefault="00412577">
      <w:pPr>
        <w:pStyle w:val="ConsPlusNormal"/>
        <w:ind w:firstLine="540"/>
        <w:jc w:val="both"/>
      </w:pPr>
      <w:r>
        <w:t>- географическое расположение Смоленской области вблизи от государственных границ, международных транспортных коридоров, основных рынков сбыта;</w:t>
      </w:r>
    </w:p>
    <w:p w:rsidR="00412577" w:rsidRDefault="00412577">
      <w:pPr>
        <w:pStyle w:val="ConsPlusNormal"/>
        <w:ind w:firstLine="540"/>
        <w:jc w:val="both"/>
      </w:pPr>
      <w:r>
        <w:t xml:space="preserve">- экономический потенциал области: относительно высокий уровень заработной платы, невысокая стоимость аренды производственных и складских помещений, высокий показатель численности студентов на 10000 человек, наличие инвестиционных площадок для размещения предприятий приборостроения и электротехнической промышленности </w:t>
      </w:r>
      <w:hyperlink w:anchor="P7370" w:history="1">
        <w:r>
          <w:rPr>
            <w:color w:val="0000FF"/>
          </w:rPr>
          <w:t>&lt;68&gt;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05" w:name="P7370"/>
      <w:bookmarkEnd w:id="105"/>
      <w:r>
        <w:t>&lt;68&gt; http://www.smolinvest.com/platform_for_business/prioritet_invest_platform.php.</w:t>
      </w:r>
    </w:p>
    <w:p w:rsidR="00412577" w:rsidRDefault="00412577">
      <w:pPr>
        <w:pStyle w:val="ConsPlusNormal"/>
        <w:ind w:firstLine="540"/>
        <w:jc w:val="both"/>
      </w:pPr>
    </w:p>
    <w:p w:rsidR="00412577" w:rsidRDefault="00412577">
      <w:pPr>
        <w:pStyle w:val="ConsPlusNormal"/>
        <w:ind w:firstLine="540"/>
        <w:jc w:val="both"/>
      </w:pPr>
      <w:r>
        <w:t>- наличие "якорных" организаций с длительной историей и развитой производственной инфраструктурой (ФГУП СПО "Аналитприбор" создан в 1960 как Смоленский завод средств автоматики, Смоленский ОАО "Измеритель" основан в 1968 году МИНАВИАПРОМом СССР, ООО "Смоленский электротехнический завод" создан на базе предприятия Всероссийского Ордена Трудового Красного Знамени общества слепых, функционирующего с 1945 года);</w:t>
      </w:r>
    </w:p>
    <w:p w:rsidR="00412577" w:rsidRDefault="00412577">
      <w:pPr>
        <w:pStyle w:val="ConsPlusNormal"/>
        <w:ind w:firstLine="540"/>
        <w:jc w:val="both"/>
      </w:pPr>
      <w:r>
        <w:t xml:space="preserve">- высокий уровень промышленной агломерации (концентрация промышленного производства по отдельным территориям). Около 46% промышленного производства приходится на г. Смоленск. Также значимый вклад ВРП Смоленской области вносят г. Десногорск, Вяземский, Дорогобужский и Рославльский районы. Вместе с г. Смоленском в этих районах производится около 84% промышленной продукции </w:t>
      </w:r>
      <w:hyperlink w:anchor="P7375" w:history="1">
        <w:r>
          <w:rPr>
            <w:color w:val="0000FF"/>
          </w:rPr>
          <w:t>&lt;69&gt;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06" w:name="P7375"/>
      <w:bookmarkEnd w:id="106"/>
      <w:r>
        <w:t>&lt;69&gt; http://www.admin-smolensk.ru/pages/Strategiya_razvitiya_Smolenskoy_oblasti.htm.</w:t>
      </w:r>
    </w:p>
    <w:p w:rsidR="00412577" w:rsidRDefault="00412577">
      <w:pPr>
        <w:pStyle w:val="ConsPlusNormal"/>
        <w:ind w:firstLine="540"/>
        <w:jc w:val="both"/>
      </w:pPr>
    </w:p>
    <w:p w:rsidR="00412577" w:rsidRDefault="00412577">
      <w:pPr>
        <w:pStyle w:val="ConsPlusNormal"/>
        <w:ind w:firstLine="540"/>
        <w:jc w:val="both"/>
      </w:pPr>
      <w:r>
        <w:t>- наличие портфеля проработанных инвестиционных проектов создания, развития или реконструкции производственных мощностей, планируемых к реализации в рамках кластера. ОАО "Сафоновский завод "Гидрометприбор" реализует инвестиционный проект "Разработка реконструкции и технологии изготовления опытно-промышленного образца литийионного аккумулятора с электродами из нанонных структур". Провести техническое перевооружение и реконструкцию производства планируют ОАО "Измеритель", ООО "Вяземский электротехнический завод - энергосистемы", ООО "Смоленский электротехнический завод". В результате развития предприятий рост производства прогнозируется на ФГУП СПО "Аналитприбор";</w:t>
      </w:r>
    </w:p>
    <w:p w:rsidR="00412577" w:rsidRDefault="00412577">
      <w:pPr>
        <w:pStyle w:val="ConsPlusNormal"/>
        <w:ind w:firstLine="540"/>
        <w:jc w:val="both"/>
      </w:pPr>
      <w:r>
        <w:t>- исторически сложившийся комплекс предприятий машиностроительной отрасли, созданный еще в СССР, потенциал наработанных коммерческих связей и научно-технической кооперации, наличие производственной инфраструктуры;</w:t>
      </w:r>
    </w:p>
    <w:p w:rsidR="00412577" w:rsidRDefault="00412577">
      <w:pPr>
        <w:pStyle w:val="ConsPlusNormal"/>
        <w:ind w:firstLine="540"/>
        <w:jc w:val="both"/>
      </w:pPr>
      <w:r>
        <w:t>- в электротехнической отрасли Смоленской области активно развиваются малые и средние предприятия;</w:t>
      </w:r>
    </w:p>
    <w:p w:rsidR="00412577" w:rsidRDefault="00412577">
      <w:pPr>
        <w:pStyle w:val="ConsPlusNormal"/>
        <w:ind w:firstLine="540"/>
        <w:jc w:val="both"/>
      </w:pPr>
      <w:r>
        <w:t>- основная часть продукции российского приборостроения имела оборонное значение в течение длительного времени, в связи с чем назрела необходимость обоснованного перепрофилирования этой отрасли.</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Потенциальные выгоды от участия в кластере:</w:t>
      </w:r>
    </w:p>
    <w:p w:rsidR="00412577" w:rsidRDefault="00412577">
      <w:pPr>
        <w:pStyle w:val="ConsPlusNormal"/>
        <w:ind w:firstLine="540"/>
        <w:jc w:val="both"/>
      </w:pPr>
      <w:r>
        <w:t>- снижение транспортных издержек, повышение эффективности системы поставок сырья, компонентов и комплектующих;</w:t>
      </w:r>
    </w:p>
    <w:p w:rsidR="00412577" w:rsidRDefault="00412577">
      <w:pPr>
        <w:pStyle w:val="ConsPlusNormal"/>
        <w:ind w:firstLine="540"/>
        <w:jc w:val="both"/>
      </w:pPr>
      <w:r>
        <w:t>- развитие и модернизация производственной инфраструктуры, реализация совместных проектов в данной сфере;</w:t>
      </w:r>
    </w:p>
    <w:p w:rsidR="00412577" w:rsidRDefault="00412577">
      <w:pPr>
        <w:pStyle w:val="ConsPlusNormal"/>
        <w:ind w:firstLine="540"/>
        <w:jc w:val="both"/>
      </w:pPr>
      <w:r>
        <w:t>- повышение доступности специализированных и производительных человеческих ресурсов, взаимодействие в области повышения квалификации и обучения персонала;</w:t>
      </w:r>
    </w:p>
    <w:p w:rsidR="00412577" w:rsidRDefault="00412577">
      <w:pPr>
        <w:pStyle w:val="ConsPlusNormal"/>
        <w:ind w:firstLine="540"/>
        <w:jc w:val="both"/>
      </w:pPr>
      <w:r>
        <w:t>- уменьшение затрат на внедрение инноваций, повышение возможностей для внедрения внутренней специализации и стандартизации;</w:t>
      </w:r>
    </w:p>
    <w:p w:rsidR="00412577" w:rsidRDefault="00412577">
      <w:pPr>
        <w:pStyle w:val="ConsPlusNormal"/>
        <w:ind w:firstLine="540"/>
        <w:jc w:val="both"/>
      </w:pPr>
      <w:r>
        <w:t>- повышение доступности и качества НИОКР, формирование и развитие совместной научной базы и информационной среды;</w:t>
      </w:r>
    </w:p>
    <w:p w:rsidR="00412577" w:rsidRDefault="00412577">
      <w:pPr>
        <w:pStyle w:val="ConsPlusNormal"/>
        <w:ind w:firstLine="540"/>
        <w:jc w:val="both"/>
      </w:pPr>
      <w:r>
        <w:t>- развитие совместной брендовой политики, взаимодействие при проведении маркетинга;</w:t>
      </w:r>
    </w:p>
    <w:p w:rsidR="00412577" w:rsidRDefault="00412577">
      <w:pPr>
        <w:pStyle w:val="ConsPlusNormal"/>
        <w:ind w:firstLine="540"/>
        <w:jc w:val="both"/>
      </w:pPr>
      <w:r>
        <w:t>- интернационализация, совместный выход на рынки третьих стран с поставкой продукции и закупкой комплектующих, гарантированный "supply chain";</w:t>
      </w:r>
    </w:p>
    <w:p w:rsidR="00412577" w:rsidRDefault="00412577">
      <w:pPr>
        <w:pStyle w:val="ConsPlusNormal"/>
        <w:ind w:firstLine="540"/>
        <w:jc w:val="both"/>
      </w:pPr>
      <w:r>
        <w:t>- повышение доступности различного рода финансовых ресурсов, участие в федеральных и региональных программах поддержки кластерного развития;</w:t>
      </w:r>
    </w:p>
    <w:p w:rsidR="00412577" w:rsidRDefault="00412577">
      <w:pPr>
        <w:pStyle w:val="ConsPlusNormal"/>
        <w:ind w:firstLine="540"/>
        <w:jc w:val="both"/>
      </w:pPr>
      <w:r>
        <w:t>- минимизация затрат на инфраструктуру, услуги естественных монополий, безопасность.</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r>
        <w:t>- рост объемов реализуемой продукции участников кластера за счет технического перевооружения и внедрения новых технологий (проекты ОАО "Сафоновский завод "Гидрометприбор", ОАО "Измеритель", ООО "ВЭТЗ", ООО "Смоленский электротехнический завод", ФГУП СПО "Аналитприбор" и ОАО "ОСРАМ");</w:t>
      </w:r>
    </w:p>
    <w:p w:rsidR="00412577" w:rsidRDefault="00412577">
      <w:pPr>
        <w:pStyle w:val="ConsPlusNormal"/>
        <w:ind w:firstLine="540"/>
        <w:jc w:val="both"/>
      </w:pPr>
      <w:r>
        <w:t>- создание новых высокопроизводительных рабочих мест за счет модернизации действующих производств;</w:t>
      </w:r>
    </w:p>
    <w:p w:rsidR="00412577" w:rsidRDefault="00412577">
      <w:pPr>
        <w:pStyle w:val="ConsPlusNormal"/>
        <w:ind w:firstLine="540"/>
        <w:jc w:val="both"/>
      </w:pPr>
      <w:r>
        <w:t xml:space="preserve">- 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7406" w:history="1">
        <w:r>
          <w:rPr>
            <w:color w:val="0000FF"/>
          </w:rPr>
          <w:t>&lt;70&gt;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07" w:name="P7406"/>
      <w:bookmarkEnd w:id="107"/>
      <w:r>
        <w:lastRenderedPageBreak/>
        <w:t>&lt;70&gt;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p>
    <w:p w:rsidR="00412577" w:rsidRDefault="00412577">
      <w:pPr>
        <w:pStyle w:val="ConsPlusNormal"/>
        <w:ind w:firstLine="540"/>
        <w:jc w:val="both"/>
      </w:pPr>
      <w:r>
        <w:t>- рост числа участников малого и среднего бизнеса, включаемых в цепочки добавленной стоимости кластера.</w:t>
      </w:r>
    </w:p>
    <w:p w:rsidR="00412577" w:rsidRDefault="00412577">
      <w:pPr>
        <w:pStyle w:val="ConsPlusNormal"/>
        <w:ind w:firstLine="540"/>
        <w:jc w:val="both"/>
      </w:pPr>
    </w:p>
    <w:p w:rsidR="00412577" w:rsidRDefault="00412577">
      <w:pPr>
        <w:pStyle w:val="ConsPlusNormal"/>
        <w:jc w:val="center"/>
        <w:outlineLvl w:val="3"/>
      </w:pPr>
      <w:r>
        <w:t>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Управление развитием кластера в процессе его формирования и до момента создания специализированной организации развития кластера с образованием юридического лица - некоммерческого партнерства - планируется осуществлять Советом кластера. В Совет кластера входят представители государственных органов власти Смоленской области, руководители промышленных предприятий - участников кластера, руководители учебных заведений.</w:t>
      </w:r>
    </w:p>
    <w:p w:rsidR="00412577" w:rsidRDefault="00412577">
      <w:pPr>
        <w:pStyle w:val="ConsPlusNormal"/>
        <w:ind w:firstLine="540"/>
        <w:jc w:val="both"/>
      </w:pPr>
      <w:r>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выпускаемой предприятиями кластера продукции,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за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 в строительной области и деревообработке.</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К основным рискам проекта можно отнести:</w:t>
      </w:r>
    </w:p>
    <w:p w:rsidR="00412577" w:rsidRDefault="00412577">
      <w:pPr>
        <w:pStyle w:val="ConsPlusNormal"/>
        <w:ind w:firstLine="540"/>
        <w:jc w:val="both"/>
      </w:pPr>
      <w:r>
        <w:t>- сокращение отставания азиатских стран в мировых НИОКР (понимание важности технологического лидерства);</w:t>
      </w:r>
    </w:p>
    <w:p w:rsidR="00412577" w:rsidRDefault="00412577">
      <w:pPr>
        <w:pStyle w:val="ConsPlusNormal"/>
        <w:ind w:firstLine="540"/>
        <w:jc w:val="both"/>
      </w:pPr>
      <w:r>
        <w:t>- общемировую тенденцию постоянного удорожания НИОКР;</w:t>
      </w:r>
    </w:p>
    <w:p w:rsidR="00412577" w:rsidRDefault="00412577">
      <w:pPr>
        <w:pStyle w:val="ConsPlusNormal"/>
        <w:ind w:firstLine="540"/>
        <w:jc w:val="both"/>
      </w:pPr>
      <w:r>
        <w:t>- на внутреннем и внешнем рынках усиливается конкуренция со стороны зарубежных производителей;</w:t>
      </w:r>
    </w:p>
    <w:p w:rsidR="00412577" w:rsidRDefault="00412577">
      <w:pPr>
        <w:pStyle w:val="ConsPlusNormal"/>
        <w:ind w:firstLine="540"/>
        <w:jc w:val="both"/>
      </w:pPr>
      <w:r>
        <w:t>- необходимость повышения качества и надежности производимой продукции в соответствии с мировыми стандартами;</w:t>
      </w:r>
    </w:p>
    <w:p w:rsidR="00412577" w:rsidRDefault="00412577">
      <w:pPr>
        <w:pStyle w:val="ConsPlusNormal"/>
        <w:ind w:firstLine="540"/>
        <w:jc w:val="both"/>
      </w:pPr>
      <w:r>
        <w:t>- дальнейший спад инновационной активности, неэффективность механизмов продвижения перспективных разработок в производство, утрату перспективных технологий;</w:t>
      </w:r>
    </w:p>
    <w:p w:rsidR="00412577" w:rsidRDefault="00412577">
      <w:pPr>
        <w:pStyle w:val="ConsPlusNormal"/>
        <w:ind w:firstLine="540"/>
        <w:jc w:val="both"/>
      </w:pPr>
      <w:r>
        <w:t>- острый дефицит квалифицированных кадров;</w:t>
      </w:r>
    </w:p>
    <w:p w:rsidR="00412577" w:rsidRDefault="00412577">
      <w:pPr>
        <w:pStyle w:val="ConsPlusNormal"/>
        <w:ind w:firstLine="540"/>
        <w:jc w:val="both"/>
      </w:pPr>
      <w:r>
        <w:t>- ухудшение качественного состава научно-производственных кадров.</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Кластер производства стройматериалов и деревообработки</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ind w:firstLine="540"/>
        <w:jc w:val="both"/>
      </w:pPr>
    </w:p>
    <w:p w:rsidR="00412577" w:rsidRDefault="00412577">
      <w:pPr>
        <w:pStyle w:val="ConsPlusNormal"/>
        <w:ind w:firstLine="540"/>
        <w:jc w:val="both"/>
      </w:pPr>
      <w:r>
        <w:t>Основными видами деятельности кластера будут являться производство строительных материалов, изделий и конструкций, научно-исследовательская и образовательная деятельность. Отдельным направлением выделяется развитие глубокой переработки древесины.</w:t>
      </w:r>
    </w:p>
    <w:p w:rsidR="00412577" w:rsidRDefault="00412577">
      <w:pPr>
        <w:pStyle w:val="ConsPlusNormal"/>
        <w:ind w:firstLine="540"/>
        <w:jc w:val="both"/>
      </w:pPr>
      <w:r>
        <w:t>Основные виды продукции, выпускаемой предполагаемыми участниками кластера:</w:t>
      </w:r>
    </w:p>
    <w:p w:rsidR="00412577" w:rsidRDefault="00412577">
      <w:pPr>
        <w:pStyle w:val="ConsPlusNormal"/>
        <w:ind w:firstLine="540"/>
        <w:jc w:val="both"/>
      </w:pPr>
      <w:r>
        <w:t>- фундаменты и элементы нулевого цикла (сваи, ленточные фундаменты, блоки стен подвалов, фундаменты колонн);</w:t>
      </w:r>
    </w:p>
    <w:p w:rsidR="00412577" w:rsidRDefault="00412577">
      <w:pPr>
        <w:pStyle w:val="ConsPlusNormal"/>
        <w:ind w:firstLine="540"/>
        <w:jc w:val="both"/>
      </w:pPr>
      <w:r>
        <w:t>- изделия для строительства гражданских зданий (плиты пустотные, балки/плиты лоджий и балконов, лестничные марши, перемычки, плиты опорные, плиты стеновые и т.д.);</w:t>
      </w:r>
    </w:p>
    <w:p w:rsidR="00412577" w:rsidRDefault="00412577">
      <w:pPr>
        <w:pStyle w:val="ConsPlusNormal"/>
        <w:ind w:firstLine="540"/>
        <w:jc w:val="both"/>
      </w:pPr>
      <w:r>
        <w:t>- изделия для строительства промышленных зданий (колонны, ригели, балки фундаментные, диафрагмы жесткости, плиты перекрытий ребристые, плиты покрытий ребристые, панели стеновые);</w:t>
      </w:r>
    </w:p>
    <w:p w:rsidR="00412577" w:rsidRDefault="00412577">
      <w:pPr>
        <w:pStyle w:val="ConsPlusNormal"/>
        <w:ind w:firstLine="540"/>
        <w:jc w:val="both"/>
      </w:pPr>
      <w:r>
        <w:t>- изделия для устройства коммуникаций (лотки, плиты теплотрасс, опоры ЛЭП, кольца и крышки колодцев);</w:t>
      </w:r>
    </w:p>
    <w:p w:rsidR="00412577" w:rsidRDefault="00412577">
      <w:pPr>
        <w:pStyle w:val="ConsPlusNormal"/>
        <w:ind w:firstLine="540"/>
        <w:jc w:val="both"/>
      </w:pPr>
      <w:r>
        <w:t>- элементы дорожного строительства и ограждения (плиты дорожные, бордюрные камни, плитка тротуарная, лотки дорожные водоотводные, панель ограждения, фундамент забора);</w:t>
      </w:r>
    </w:p>
    <w:p w:rsidR="00412577" w:rsidRDefault="00412577">
      <w:pPr>
        <w:pStyle w:val="ConsPlusNormal"/>
        <w:ind w:firstLine="540"/>
        <w:jc w:val="both"/>
      </w:pPr>
      <w:r>
        <w:t>- бетон товарный;</w:t>
      </w:r>
    </w:p>
    <w:p w:rsidR="00412577" w:rsidRDefault="00412577">
      <w:pPr>
        <w:pStyle w:val="ConsPlusNormal"/>
        <w:ind w:firstLine="540"/>
        <w:jc w:val="both"/>
      </w:pPr>
      <w:r>
        <w:t>- деревянные строительные конструкции и столярные изделия (блоки дверные, блоки оконные, наличники, плинтусы и т.д.);</w:t>
      </w:r>
    </w:p>
    <w:p w:rsidR="00412577" w:rsidRDefault="00412577">
      <w:pPr>
        <w:pStyle w:val="ConsPlusNormal"/>
        <w:ind w:firstLine="540"/>
        <w:jc w:val="both"/>
      </w:pPr>
      <w:r>
        <w:t>- материалы для внутренней отделки, мебель;</w:t>
      </w:r>
    </w:p>
    <w:p w:rsidR="00412577" w:rsidRDefault="00412577">
      <w:pPr>
        <w:pStyle w:val="ConsPlusNormal"/>
        <w:ind w:firstLine="540"/>
        <w:jc w:val="both"/>
      </w:pPr>
      <w:r>
        <w:t>- напольные покрытия;</w:t>
      </w:r>
    </w:p>
    <w:p w:rsidR="00412577" w:rsidRDefault="00412577">
      <w:pPr>
        <w:pStyle w:val="ConsPlusNormal"/>
        <w:ind w:firstLine="540"/>
        <w:jc w:val="both"/>
      </w:pPr>
      <w:r>
        <w:t>- строительные материалы;</w:t>
      </w:r>
    </w:p>
    <w:p w:rsidR="00412577" w:rsidRDefault="00412577">
      <w:pPr>
        <w:pStyle w:val="ConsPlusNormal"/>
        <w:ind w:firstLine="540"/>
        <w:jc w:val="both"/>
      </w:pPr>
      <w:r>
        <w:t>- корпусная мебель и другие.</w:t>
      </w:r>
    </w:p>
    <w:p w:rsidR="00412577" w:rsidRDefault="00412577">
      <w:pPr>
        <w:pStyle w:val="ConsPlusNormal"/>
        <w:ind w:firstLine="540"/>
        <w:jc w:val="both"/>
      </w:pPr>
      <w:r>
        <w:t>Предполагается, что потребителями продукции кластера будут строительные предприятия как государственного, так и частного сектора. Отдельной группой потребителей можно выделить физических лиц, проводящих ремонтные работы или строительство частных домов.</w:t>
      </w:r>
    </w:p>
    <w:p w:rsidR="00412577" w:rsidRDefault="00412577">
      <w:pPr>
        <w:pStyle w:val="ConsPlusNormal"/>
        <w:ind w:firstLine="540"/>
        <w:jc w:val="both"/>
      </w:pPr>
      <w:r>
        <w:t>Продукция кластера будет ориентирована в основном на внутренний российский рынок (Московская агломерация и ЦФО в целом), при этом есть хорошие перспективы увеличивать объемы реализации продукции на рынках стран Восточной Европы.</w:t>
      </w:r>
    </w:p>
    <w:p w:rsidR="00412577" w:rsidRDefault="00412577">
      <w:pPr>
        <w:pStyle w:val="ConsPlusNormal"/>
        <w:ind w:firstLine="540"/>
        <w:jc w:val="both"/>
      </w:pPr>
    </w:p>
    <w:p w:rsidR="00412577" w:rsidRDefault="00412577">
      <w:pPr>
        <w:pStyle w:val="ConsPlusNormal"/>
        <w:jc w:val="center"/>
        <w:outlineLvl w:val="3"/>
      </w:pPr>
      <w:r>
        <w:t xml:space="preserve">Рынки </w:t>
      </w:r>
      <w:hyperlink w:anchor="P7463" w:history="1">
        <w:r>
          <w:rPr>
            <w:color w:val="0000FF"/>
          </w:rPr>
          <w:t>&lt;71&gt;</w:t>
        </w:r>
      </w:hyperlink>
    </w:p>
    <w:p w:rsidR="00412577" w:rsidRDefault="00412577">
      <w:pPr>
        <w:pStyle w:val="ConsPlusNormal"/>
        <w:jc w:val="center"/>
      </w:pPr>
    </w:p>
    <w:p w:rsidR="00412577" w:rsidRDefault="00412577">
      <w:pPr>
        <w:pStyle w:val="ConsPlusNormal"/>
        <w:ind w:firstLine="540"/>
        <w:jc w:val="both"/>
      </w:pPr>
      <w:r>
        <w:t>--------------------------------</w:t>
      </w:r>
    </w:p>
    <w:p w:rsidR="00412577" w:rsidRDefault="00412577">
      <w:pPr>
        <w:pStyle w:val="ConsPlusNormal"/>
        <w:ind w:firstLine="540"/>
        <w:jc w:val="both"/>
      </w:pPr>
      <w:bookmarkStart w:id="108" w:name="P7463"/>
      <w:bookmarkEnd w:id="108"/>
      <w:r>
        <w:t>&lt;71&gt; Данные раздела "Рынки" представлены в соответствии с:</w:t>
      </w:r>
    </w:p>
    <w:p w:rsidR="00412577" w:rsidRDefault="00412577">
      <w:pPr>
        <w:pStyle w:val="ConsPlusNormal"/>
        <w:ind w:firstLine="540"/>
        <w:jc w:val="both"/>
      </w:pPr>
      <w:r>
        <w:t>1. Статистическим сборником "Регионы России. Социально-экономические показатели. 2013".</w:t>
      </w:r>
    </w:p>
    <w:p w:rsidR="00412577" w:rsidRDefault="00412577">
      <w:pPr>
        <w:pStyle w:val="ConsPlusNormal"/>
        <w:ind w:firstLine="540"/>
        <w:jc w:val="both"/>
      </w:pPr>
      <w:r>
        <w:t>2. Прогнозом социально-экономического развития Смоленской области на 2014 год и плановый период 2015 и 2016 годов.</w:t>
      </w:r>
    </w:p>
    <w:p w:rsidR="00412577" w:rsidRDefault="00412577">
      <w:pPr>
        <w:pStyle w:val="ConsPlusNormal"/>
        <w:ind w:firstLine="540"/>
        <w:jc w:val="both"/>
      </w:pPr>
      <w:r>
        <w:t xml:space="preserve">3. Постановлением Администрации Смоленской области от 04.07.2011 N 372 утверждена Региональная целевая </w:t>
      </w:r>
      <w:hyperlink r:id="rId176" w:history="1">
        <w:r>
          <w:rPr>
            <w:color w:val="0000FF"/>
          </w:rPr>
          <w:t>программа</w:t>
        </w:r>
      </w:hyperlink>
      <w:r>
        <w:t xml:space="preserve"> "Развитие жилищного строительства в Смоленской области" на 2011 - 2015 годы, включая </w:t>
      </w:r>
      <w:hyperlink r:id="rId177" w:history="1">
        <w:r>
          <w:rPr>
            <w:color w:val="0000FF"/>
          </w:rPr>
          <w:t>подпрограмму</w:t>
        </w:r>
      </w:hyperlink>
      <w:r>
        <w:t xml:space="preserve"> "Развитие стройиндустрии и промышленности строительных материалов. Содействие применению энергоэффективности в строительстве".</w:t>
      </w:r>
    </w:p>
    <w:p w:rsidR="00412577" w:rsidRDefault="00412577">
      <w:pPr>
        <w:pStyle w:val="ConsPlusNormal"/>
        <w:ind w:firstLine="540"/>
        <w:jc w:val="both"/>
      </w:pPr>
    </w:p>
    <w:p w:rsidR="00412577" w:rsidRDefault="00412577">
      <w:pPr>
        <w:pStyle w:val="ConsPlusNormal"/>
        <w:ind w:firstLine="540"/>
        <w:jc w:val="both"/>
      </w:pPr>
      <w:r>
        <w:t>Основной спрос на продукцию данного кластера в прогнозном периоде будет определяться внутренним потреблением на территории Смоленской области, Московской агломерации и ЦФО в целом. Данная ситуация обусловлена принятием ряда федеральных и региональных программ в сфере жилищного строительства.</w:t>
      </w:r>
    </w:p>
    <w:p w:rsidR="00412577" w:rsidRDefault="00412577">
      <w:pPr>
        <w:pStyle w:val="ConsPlusNormal"/>
        <w:ind w:firstLine="540"/>
        <w:jc w:val="both"/>
      </w:pPr>
      <w:r>
        <w:t xml:space="preserve">Динамика развития строительной отрасли в Смоленской области, Московской агломерации и ЦФО в период 2010 - 2012 гг. представлена в </w:t>
      </w:r>
      <w:hyperlink w:anchor="P7477" w:history="1">
        <w:r>
          <w:rPr>
            <w:color w:val="0000FF"/>
          </w:rPr>
          <w:t>таблице 42</w:t>
        </w:r>
      </w:hyperlink>
      <w:r>
        <w:t>.</w:t>
      </w:r>
    </w:p>
    <w:p w:rsidR="00412577" w:rsidRDefault="00412577">
      <w:pPr>
        <w:pStyle w:val="ConsPlusNormal"/>
        <w:ind w:firstLine="540"/>
        <w:jc w:val="both"/>
      </w:pP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Нумерация таблиц дана в соответствии с официальным текстом документа.</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jc w:val="right"/>
        <w:outlineLvl w:val="4"/>
      </w:pPr>
      <w:r>
        <w:t>Таблица 42</w:t>
      </w:r>
    </w:p>
    <w:p w:rsidR="00412577" w:rsidRDefault="00412577">
      <w:pPr>
        <w:pStyle w:val="ConsPlusNormal"/>
        <w:ind w:firstLine="540"/>
        <w:jc w:val="both"/>
      </w:pPr>
    </w:p>
    <w:p w:rsidR="00412577" w:rsidRDefault="00412577">
      <w:pPr>
        <w:pStyle w:val="ConsPlusNormal"/>
        <w:jc w:val="center"/>
      </w:pPr>
      <w:bookmarkStart w:id="109" w:name="P7477"/>
      <w:bookmarkEnd w:id="109"/>
      <w:r>
        <w:t>Динамика развития строительной отрасли в Смоленской области,</w:t>
      </w:r>
    </w:p>
    <w:p w:rsidR="00412577" w:rsidRDefault="00412577">
      <w:pPr>
        <w:pStyle w:val="ConsPlusNormal"/>
        <w:jc w:val="center"/>
      </w:pPr>
      <w:r>
        <w:t>Московской агломерации и ЦФО в период 2010 - 2012 гг.</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2041"/>
        <w:gridCol w:w="964"/>
        <w:gridCol w:w="956"/>
        <w:gridCol w:w="956"/>
      </w:tblGrid>
      <w:tr w:rsidR="00412577">
        <w:tc>
          <w:tcPr>
            <w:tcW w:w="4139" w:type="dxa"/>
          </w:tcPr>
          <w:p w:rsidR="00412577" w:rsidRDefault="00412577">
            <w:pPr>
              <w:pStyle w:val="ConsPlusNormal"/>
              <w:jc w:val="center"/>
            </w:pPr>
            <w:r>
              <w:t>Наименование показателя</w:t>
            </w:r>
          </w:p>
        </w:tc>
        <w:tc>
          <w:tcPr>
            <w:tcW w:w="2041" w:type="dxa"/>
          </w:tcPr>
          <w:p w:rsidR="00412577" w:rsidRDefault="00412577">
            <w:pPr>
              <w:pStyle w:val="ConsPlusNormal"/>
              <w:jc w:val="center"/>
            </w:pPr>
            <w:r>
              <w:t>Ед. изм.</w:t>
            </w:r>
          </w:p>
        </w:tc>
        <w:tc>
          <w:tcPr>
            <w:tcW w:w="964" w:type="dxa"/>
          </w:tcPr>
          <w:p w:rsidR="00412577" w:rsidRDefault="00412577">
            <w:pPr>
              <w:pStyle w:val="ConsPlusNormal"/>
              <w:jc w:val="center"/>
            </w:pPr>
            <w:r>
              <w:t>2010</w:t>
            </w:r>
          </w:p>
        </w:tc>
        <w:tc>
          <w:tcPr>
            <w:tcW w:w="956" w:type="dxa"/>
          </w:tcPr>
          <w:p w:rsidR="00412577" w:rsidRDefault="00412577">
            <w:pPr>
              <w:pStyle w:val="ConsPlusNormal"/>
              <w:jc w:val="center"/>
            </w:pPr>
            <w:r>
              <w:t>2011</w:t>
            </w:r>
          </w:p>
        </w:tc>
        <w:tc>
          <w:tcPr>
            <w:tcW w:w="956" w:type="dxa"/>
          </w:tcPr>
          <w:p w:rsidR="00412577" w:rsidRDefault="00412577">
            <w:pPr>
              <w:pStyle w:val="ConsPlusNormal"/>
              <w:jc w:val="center"/>
            </w:pPr>
            <w:r>
              <w:t>2012</w:t>
            </w:r>
          </w:p>
        </w:tc>
      </w:tr>
      <w:tr w:rsidR="00412577">
        <w:tc>
          <w:tcPr>
            <w:tcW w:w="4139" w:type="dxa"/>
          </w:tcPr>
          <w:p w:rsidR="00412577" w:rsidRDefault="00412577">
            <w:pPr>
              <w:pStyle w:val="ConsPlusNormal"/>
              <w:jc w:val="both"/>
            </w:pPr>
            <w:r>
              <w:t>Объем жилищного строительства в ЦФО</w:t>
            </w:r>
          </w:p>
        </w:tc>
        <w:tc>
          <w:tcPr>
            <w:tcW w:w="2041" w:type="dxa"/>
          </w:tcPr>
          <w:p w:rsidR="00412577" w:rsidRDefault="00412577">
            <w:pPr>
              <w:pStyle w:val="ConsPlusNormal"/>
              <w:jc w:val="both"/>
            </w:pPr>
            <w:r>
              <w:t>тыс. кв. м общей площади</w:t>
            </w:r>
          </w:p>
        </w:tc>
        <w:tc>
          <w:tcPr>
            <w:tcW w:w="964" w:type="dxa"/>
          </w:tcPr>
          <w:p w:rsidR="00412577" w:rsidRDefault="00412577">
            <w:pPr>
              <w:pStyle w:val="ConsPlusNormal"/>
              <w:jc w:val="center"/>
            </w:pPr>
            <w:r>
              <w:t>17461,0</w:t>
            </w:r>
          </w:p>
        </w:tc>
        <w:tc>
          <w:tcPr>
            <w:tcW w:w="956" w:type="dxa"/>
          </w:tcPr>
          <w:p w:rsidR="00412577" w:rsidRDefault="00412577">
            <w:pPr>
              <w:pStyle w:val="ConsPlusNormal"/>
              <w:jc w:val="center"/>
            </w:pPr>
            <w:r>
              <w:t>18064,0</w:t>
            </w:r>
          </w:p>
        </w:tc>
        <w:tc>
          <w:tcPr>
            <w:tcW w:w="956" w:type="dxa"/>
          </w:tcPr>
          <w:p w:rsidR="00412577" w:rsidRDefault="00412577">
            <w:pPr>
              <w:pStyle w:val="ConsPlusNormal"/>
              <w:jc w:val="center"/>
            </w:pPr>
            <w:r>
              <w:t>18222,0</w:t>
            </w:r>
          </w:p>
        </w:tc>
      </w:tr>
      <w:tr w:rsidR="00412577">
        <w:tc>
          <w:tcPr>
            <w:tcW w:w="4139" w:type="dxa"/>
          </w:tcPr>
          <w:p w:rsidR="00412577" w:rsidRDefault="00412577">
            <w:pPr>
              <w:pStyle w:val="ConsPlusNormal"/>
              <w:jc w:val="both"/>
            </w:pPr>
            <w:r>
              <w:t>Объем жилищного строительства в Московской агломерации</w:t>
            </w:r>
          </w:p>
        </w:tc>
        <w:tc>
          <w:tcPr>
            <w:tcW w:w="2041" w:type="dxa"/>
          </w:tcPr>
          <w:p w:rsidR="00412577" w:rsidRDefault="00412577">
            <w:pPr>
              <w:pStyle w:val="ConsPlusNormal"/>
              <w:jc w:val="both"/>
            </w:pPr>
            <w:r>
              <w:t>тыс. кв. м общей площади</w:t>
            </w:r>
          </w:p>
        </w:tc>
        <w:tc>
          <w:tcPr>
            <w:tcW w:w="964" w:type="dxa"/>
          </w:tcPr>
          <w:p w:rsidR="00412577" w:rsidRDefault="00412577">
            <w:pPr>
              <w:pStyle w:val="ConsPlusNormal"/>
              <w:jc w:val="center"/>
            </w:pPr>
            <w:r>
              <w:t>9707,0</w:t>
            </w:r>
          </w:p>
        </w:tc>
        <w:tc>
          <w:tcPr>
            <w:tcW w:w="956" w:type="dxa"/>
          </w:tcPr>
          <w:p w:rsidR="00412577" w:rsidRDefault="00412577">
            <w:pPr>
              <w:pStyle w:val="ConsPlusNormal"/>
              <w:jc w:val="center"/>
            </w:pPr>
            <w:r>
              <w:t>10052,0</w:t>
            </w:r>
          </w:p>
        </w:tc>
        <w:tc>
          <w:tcPr>
            <w:tcW w:w="956" w:type="dxa"/>
          </w:tcPr>
          <w:p w:rsidR="00412577" w:rsidRDefault="00412577">
            <w:pPr>
              <w:pStyle w:val="ConsPlusNormal"/>
              <w:jc w:val="center"/>
            </w:pPr>
            <w:r>
              <w:t>9713,0</w:t>
            </w:r>
          </w:p>
        </w:tc>
      </w:tr>
      <w:tr w:rsidR="00412577">
        <w:tc>
          <w:tcPr>
            <w:tcW w:w="4139" w:type="dxa"/>
          </w:tcPr>
          <w:p w:rsidR="00412577" w:rsidRDefault="00412577">
            <w:pPr>
              <w:pStyle w:val="ConsPlusNormal"/>
              <w:jc w:val="both"/>
            </w:pPr>
            <w:r>
              <w:t>Объем жилищного строительства в Смоленской области</w:t>
            </w:r>
          </w:p>
        </w:tc>
        <w:tc>
          <w:tcPr>
            <w:tcW w:w="2041" w:type="dxa"/>
          </w:tcPr>
          <w:p w:rsidR="00412577" w:rsidRDefault="00412577">
            <w:pPr>
              <w:pStyle w:val="ConsPlusNormal"/>
              <w:jc w:val="both"/>
            </w:pPr>
            <w:r>
              <w:t>тыс. кв. м общей площади</w:t>
            </w:r>
          </w:p>
        </w:tc>
        <w:tc>
          <w:tcPr>
            <w:tcW w:w="964" w:type="dxa"/>
          </w:tcPr>
          <w:p w:rsidR="00412577" w:rsidRDefault="00412577">
            <w:pPr>
              <w:pStyle w:val="ConsPlusNormal"/>
              <w:jc w:val="center"/>
            </w:pPr>
            <w:r>
              <w:t>348,0</w:t>
            </w:r>
          </w:p>
        </w:tc>
        <w:tc>
          <w:tcPr>
            <w:tcW w:w="956" w:type="dxa"/>
          </w:tcPr>
          <w:p w:rsidR="00412577" w:rsidRDefault="00412577">
            <w:pPr>
              <w:pStyle w:val="ConsPlusNormal"/>
              <w:jc w:val="center"/>
            </w:pPr>
            <w:r>
              <w:t>371,0</w:t>
            </w:r>
          </w:p>
        </w:tc>
        <w:tc>
          <w:tcPr>
            <w:tcW w:w="956" w:type="dxa"/>
          </w:tcPr>
          <w:p w:rsidR="00412577" w:rsidRDefault="00412577">
            <w:pPr>
              <w:pStyle w:val="ConsPlusNormal"/>
              <w:jc w:val="center"/>
            </w:pPr>
            <w:r>
              <w:t>261,0</w:t>
            </w:r>
          </w:p>
        </w:tc>
      </w:tr>
    </w:tbl>
    <w:p w:rsidR="00412577" w:rsidRDefault="00412577">
      <w:pPr>
        <w:pStyle w:val="ConsPlusNormal"/>
        <w:ind w:firstLine="540"/>
        <w:jc w:val="both"/>
      </w:pPr>
    </w:p>
    <w:p w:rsidR="00412577" w:rsidRDefault="00412577">
      <w:pPr>
        <w:pStyle w:val="ConsPlusNormal"/>
        <w:ind w:firstLine="540"/>
        <w:jc w:val="both"/>
      </w:pPr>
      <w:r>
        <w:t xml:space="preserve">В целях улучшения жилищных условий населения постановлением Администрации Смоленской области от 04.07.2011 N 372 утверждена Региональная целевая </w:t>
      </w:r>
      <w:hyperlink r:id="rId178" w:history="1">
        <w:r>
          <w:rPr>
            <w:color w:val="0000FF"/>
          </w:rPr>
          <w:t>программа</w:t>
        </w:r>
      </w:hyperlink>
      <w:r>
        <w:t xml:space="preserve"> "Развитие жилищного строительства в Смоленской области" на 2011 - 2015 годы, включая </w:t>
      </w:r>
      <w:hyperlink r:id="rId179" w:history="1">
        <w:r>
          <w:rPr>
            <w:color w:val="0000FF"/>
          </w:rPr>
          <w:t>подпрограмму</w:t>
        </w:r>
      </w:hyperlink>
      <w:r>
        <w:t xml:space="preserve"> "Развитие стройиндустрии и промышленности строительных материалов. Содействие применению энергоэффективности в строительстве". В соответствии с указанной целевой </w:t>
      </w:r>
      <w:hyperlink r:id="rId180" w:history="1">
        <w:r>
          <w:rPr>
            <w:color w:val="0000FF"/>
          </w:rPr>
          <w:t>программой</w:t>
        </w:r>
      </w:hyperlink>
      <w:r>
        <w:t xml:space="preserve"> ввод жилья в краткосрочном периоде планируется: на 2014 год - 411 тыс. кв. м; 2015 год - 440 тыс. кв. м; 2016 год - 469 тыс. кв. м. Данная ситуация приведет к росту потребности в строительных материалах. При этом предприятия Смоленской области способны обеспечить не только внутренние потребности, но и экспортировать свою продукцию на территорию активно развивающейся Московской агломерации (объем ввоза цемента на территорию Московской агломерации в период 2010 - 2012 гг. имеет тенденцию стабильного роста - около 200 тыс. т ежегодно).</w:t>
      </w:r>
    </w:p>
    <w:p w:rsidR="00412577" w:rsidRDefault="00412577">
      <w:pPr>
        <w:pStyle w:val="ConsPlusNormal"/>
        <w:ind w:firstLine="540"/>
        <w:jc w:val="both"/>
      </w:pPr>
      <w:r>
        <w:t>Индекс производства по обработке древесины и производству изделий из дерева по Смоленской области прогнозируется в 2014 году - 101,2%, в 2015 году - 101,6%, в 2016 году - 101,9%.</w:t>
      </w:r>
    </w:p>
    <w:p w:rsidR="00412577" w:rsidRDefault="00412577">
      <w:pPr>
        <w:pStyle w:val="ConsPlusNormal"/>
        <w:ind w:firstLine="540"/>
        <w:jc w:val="both"/>
      </w:pPr>
      <w:r>
        <w:t>Благоприятному развитию кластера производства стройматериалов и деревообработки способствует выгодное приграничное положение региона (например, в г. Гагарине расположен ближайший к рынкам Белоруссии и стран Балтии завод австрийской группы компаний "Эггер" по производству древесных плит различной модификации).</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ind w:firstLine="540"/>
        <w:jc w:val="both"/>
      </w:pPr>
    </w:p>
    <w:p w:rsidR="00412577" w:rsidRDefault="00412577">
      <w:pPr>
        <w:pStyle w:val="ConsPlusNormal"/>
        <w:jc w:val="center"/>
      </w:pPr>
      <w:r>
        <w:lastRenderedPageBreak/>
        <w:pict>
          <v:shape id="_x0000_i1048" style="width:436.5pt;height:357.75pt" coordsize="" o:spt="100" adj="0,,0" path="" filled="f" stroked="f">
            <v:stroke joinstyle="miter"/>
            <v:imagedata r:id="rId181" o:title="base_23928_85556_63"/>
            <v:formulas/>
            <v:path o:connecttype="segments"/>
          </v:shape>
        </w:pic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Предполагается, что участниками кластера станут следующие промышленные предприятия:</w:t>
      </w:r>
    </w:p>
    <w:p w:rsidR="00412577" w:rsidRDefault="00412577">
      <w:pPr>
        <w:pStyle w:val="ConsPlusNormal"/>
        <w:ind w:firstLine="540"/>
        <w:jc w:val="both"/>
      </w:pPr>
      <w:r>
        <w:t>1. ООО "Игоревский деревообрабатывающий комбинат".</w:t>
      </w:r>
    </w:p>
    <w:p w:rsidR="00412577" w:rsidRDefault="00412577">
      <w:pPr>
        <w:pStyle w:val="ConsPlusNormal"/>
        <w:ind w:firstLine="540"/>
        <w:jc w:val="both"/>
      </w:pPr>
      <w:r>
        <w:t>2. ООО "ЭГГЕР ДРЕВПРОДУКТ ГАГАРИН".</w:t>
      </w:r>
    </w:p>
    <w:p w:rsidR="00412577" w:rsidRDefault="00412577">
      <w:pPr>
        <w:pStyle w:val="ConsPlusNormal"/>
        <w:ind w:firstLine="540"/>
        <w:jc w:val="both"/>
      </w:pPr>
      <w:r>
        <w:t>3. ООО "Мебельный комбинат "Ярцево".</w:t>
      </w:r>
    </w:p>
    <w:p w:rsidR="00412577" w:rsidRDefault="00412577">
      <w:pPr>
        <w:pStyle w:val="ConsPlusNormal"/>
        <w:ind w:firstLine="540"/>
        <w:jc w:val="both"/>
      </w:pPr>
      <w:r>
        <w:t>4. ООО "Смоленский завод ЖБИ-2".</w:t>
      </w:r>
    </w:p>
    <w:p w:rsidR="00412577" w:rsidRDefault="00412577">
      <w:pPr>
        <w:pStyle w:val="ConsPlusNormal"/>
        <w:ind w:firstLine="540"/>
        <w:jc w:val="both"/>
      </w:pPr>
      <w:r>
        <w:t>5. ООО "Стройдеталь".</w:t>
      </w:r>
    </w:p>
    <w:p w:rsidR="00412577" w:rsidRDefault="00412577">
      <w:pPr>
        <w:pStyle w:val="ConsPlusNormal"/>
        <w:ind w:firstLine="540"/>
        <w:jc w:val="both"/>
      </w:pPr>
      <w:r>
        <w:t>6. ОАО "Завод ЖБИ".</w:t>
      </w:r>
    </w:p>
    <w:p w:rsidR="00412577" w:rsidRDefault="00412577">
      <w:pPr>
        <w:pStyle w:val="ConsPlusNormal"/>
        <w:ind w:firstLine="540"/>
        <w:jc w:val="both"/>
      </w:pPr>
      <w:r>
        <w:t>7. ОАО "Вяземский ДСК".</w:t>
      </w:r>
    </w:p>
    <w:p w:rsidR="00412577" w:rsidRDefault="00412577">
      <w:pPr>
        <w:pStyle w:val="ConsPlusNormal"/>
        <w:ind w:firstLine="540"/>
        <w:jc w:val="both"/>
      </w:pPr>
      <w:r>
        <w:t>8. ОАО "Сафоновский ССК".</w:t>
      </w:r>
    </w:p>
    <w:p w:rsidR="00412577" w:rsidRDefault="00412577">
      <w:pPr>
        <w:pStyle w:val="ConsPlusNormal"/>
        <w:ind w:firstLine="540"/>
        <w:jc w:val="both"/>
      </w:pPr>
      <w:r>
        <w:t>9. Вяземский завод железобетонных шпал - филиал ОАО "РЖД".</w:t>
      </w:r>
    </w:p>
    <w:p w:rsidR="00412577" w:rsidRDefault="00412577">
      <w:pPr>
        <w:pStyle w:val="ConsPlusNormal"/>
        <w:ind w:firstLine="540"/>
        <w:jc w:val="both"/>
      </w:pPr>
      <w:r>
        <w:t>10. ЗАО "Монолит".</w:t>
      </w:r>
    </w:p>
    <w:p w:rsidR="00412577" w:rsidRDefault="00412577">
      <w:pPr>
        <w:pStyle w:val="ConsPlusNormal"/>
        <w:ind w:firstLine="540"/>
        <w:jc w:val="both"/>
      </w:pPr>
      <w:r>
        <w:t>11. ООО "Кирпичный завод".</w:t>
      </w:r>
    </w:p>
    <w:p w:rsidR="00412577" w:rsidRDefault="00412577">
      <w:pPr>
        <w:pStyle w:val="ConsPlusNormal"/>
        <w:ind w:firstLine="540"/>
        <w:jc w:val="both"/>
      </w:pPr>
      <w:r>
        <w:t>12. ООО "Теллура".</w:t>
      </w:r>
    </w:p>
    <w:p w:rsidR="00412577" w:rsidRDefault="00412577">
      <w:pPr>
        <w:pStyle w:val="ConsPlusNormal"/>
        <w:ind w:firstLine="540"/>
        <w:jc w:val="both"/>
      </w:pPr>
      <w:r>
        <w:t>13. ОАО "Гнездово".</w:t>
      </w:r>
    </w:p>
    <w:p w:rsidR="00412577" w:rsidRDefault="00412577">
      <w:pPr>
        <w:pStyle w:val="ConsPlusNormal"/>
        <w:ind w:firstLine="540"/>
        <w:jc w:val="both"/>
      </w:pPr>
      <w:r>
        <w:t>14. ООО "Гнездовский завод ЖБИ".</w:t>
      </w:r>
    </w:p>
    <w:p w:rsidR="00412577" w:rsidRDefault="00412577">
      <w:pPr>
        <w:pStyle w:val="ConsPlusNormal"/>
        <w:ind w:firstLine="540"/>
        <w:jc w:val="both"/>
      </w:pPr>
      <w:r>
        <w:t>15. ОАО "Смоленский ДОК".</w:t>
      </w:r>
    </w:p>
    <w:p w:rsidR="00412577" w:rsidRDefault="00412577">
      <w:pPr>
        <w:pStyle w:val="ConsPlusNormal"/>
        <w:ind w:firstLine="540"/>
        <w:jc w:val="both"/>
      </w:pPr>
      <w:r>
        <w:t>16. ЗАО "Фаянс".</w:t>
      </w:r>
    </w:p>
    <w:p w:rsidR="00412577" w:rsidRDefault="00412577">
      <w:pPr>
        <w:pStyle w:val="ConsPlusNormal"/>
        <w:ind w:firstLine="540"/>
        <w:jc w:val="both"/>
      </w:pPr>
      <w:r>
        <w:t>Наряду с промышленными предприятиями в структуру кластера войдут образовательные учреждения различного уровня:</w:t>
      </w:r>
    </w:p>
    <w:p w:rsidR="00412577" w:rsidRDefault="00412577">
      <w:pPr>
        <w:pStyle w:val="ConsPlusNormal"/>
        <w:ind w:firstLine="540"/>
        <w:jc w:val="both"/>
      </w:pPr>
      <w:r>
        <w:t>- Смоленский филиал ФГБОУ ВПО "Московский государственный университет путей сообщения";</w:t>
      </w:r>
    </w:p>
    <w:p w:rsidR="00412577" w:rsidRDefault="00412577">
      <w:pPr>
        <w:pStyle w:val="ConsPlusNormal"/>
        <w:ind w:firstLine="540"/>
        <w:jc w:val="both"/>
      </w:pPr>
      <w:r>
        <w:t>- Смоленский филиал ФГБОУ ВПО "Московский автомобильно-дорожный государственный технический университет (МАДИ)";</w:t>
      </w:r>
    </w:p>
    <w:p w:rsidR="00412577" w:rsidRDefault="00412577">
      <w:pPr>
        <w:pStyle w:val="ConsPlusNormal"/>
        <w:ind w:firstLine="540"/>
        <w:jc w:val="both"/>
      </w:pPr>
      <w:r>
        <w:t>- ОГБОУ СПО "Смоленский строительный колледж".</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Кластер производства стройматериалов и деревообработки относится к дискретному типу.</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кластера производства стройматериалов и деревообработки являются:</w:t>
      </w:r>
    </w:p>
    <w:p w:rsidR="00412577" w:rsidRDefault="00412577">
      <w:pPr>
        <w:pStyle w:val="ConsPlusNormal"/>
        <w:ind w:firstLine="540"/>
        <w:jc w:val="both"/>
      </w:pPr>
      <w:r>
        <w:t xml:space="preserve">1. Стимулирование развития рынка стройматериалов и деревообработки посредством принятия Региональной целевой </w:t>
      </w:r>
      <w:hyperlink r:id="rId182" w:history="1">
        <w:r>
          <w:rPr>
            <w:color w:val="0000FF"/>
          </w:rPr>
          <w:t>программы</w:t>
        </w:r>
      </w:hyperlink>
      <w:r>
        <w:t xml:space="preserve"> "Развитие жилищного строительства в Смоленской области" на 2011 - 2015 годы, утвержденной постановлением Администрации Смоленской области от 04.07.2011 N 372, включая </w:t>
      </w:r>
      <w:hyperlink r:id="rId183" w:history="1">
        <w:r>
          <w:rPr>
            <w:color w:val="0000FF"/>
          </w:rPr>
          <w:t>подпрограмму</w:t>
        </w:r>
      </w:hyperlink>
      <w:r>
        <w:t xml:space="preserve"> "Развитие стройиндустрии и промышленности строительных материалов. Содействие применению энергоэффективности в строительстве".</w:t>
      </w:r>
    </w:p>
    <w:p w:rsidR="00412577" w:rsidRDefault="00412577">
      <w:pPr>
        <w:pStyle w:val="ConsPlusNormal"/>
        <w:ind w:firstLine="540"/>
        <w:jc w:val="both"/>
      </w:pPr>
      <w:r>
        <w:t>2. Наличие "якорных" компаний (ООО "ИДК", ООО "ЭГГЕР ДРЕВПРОДУКТ ГАГАРИН", ОАО "Вяземский ДСК", ООО "Смоленский завод ЖБИ-2", Вяземский завод железобетонных шпал - филиал ОАО "РЖД", ОАО "Гнездово", ОАО "Смоленский ДОК").</w:t>
      </w:r>
    </w:p>
    <w:p w:rsidR="00412577" w:rsidRDefault="00412577">
      <w:pPr>
        <w:pStyle w:val="ConsPlusNormal"/>
        <w:ind w:firstLine="540"/>
        <w:jc w:val="both"/>
      </w:pPr>
      <w:r>
        <w:t>3. Наличие портфеля инвестиционных проектов:</w:t>
      </w:r>
    </w:p>
    <w:p w:rsidR="00412577" w:rsidRDefault="00412577">
      <w:pPr>
        <w:pStyle w:val="ConsPlusNormal"/>
        <w:ind w:firstLine="540"/>
        <w:jc w:val="both"/>
      </w:pPr>
      <w:r>
        <w:t>- ООО "ЭГГЕР ДРЕВПРОДУКТ ГАГАРИН" - проекты "Организация производства облицованной ДСП (КТ 4)" и "Организация производства линии импрегнирования (пропитки) декоративной бумаги";</w:t>
      </w:r>
    </w:p>
    <w:p w:rsidR="00412577" w:rsidRDefault="00412577">
      <w:pPr>
        <w:pStyle w:val="ConsPlusNormal"/>
        <w:ind w:firstLine="540"/>
        <w:jc w:val="both"/>
      </w:pPr>
      <w:r>
        <w:t>- ООО "Игоревский деревообрабатывающий комбинат" - проект "Реконструкция и расширение ОАО "Игоревский деревообрабатывающий комбинат";</w:t>
      </w:r>
    </w:p>
    <w:p w:rsidR="00412577" w:rsidRDefault="00412577">
      <w:pPr>
        <w:pStyle w:val="ConsPlusNormal"/>
        <w:ind w:firstLine="540"/>
        <w:jc w:val="both"/>
      </w:pPr>
      <w:r>
        <w:t>- ООО "АКВАВИТА" (Смоленский район) - проект "Строительство крупной мебельной фабрики под торговой маркой "BRICKLAER".</w:t>
      </w:r>
    </w:p>
    <w:p w:rsidR="00412577" w:rsidRDefault="00412577">
      <w:pPr>
        <w:pStyle w:val="ConsPlusNormal"/>
        <w:ind w:firstLine="540"/>
        <w:jc w:val="both"/>
      </w:pPr>
      <w:r>
        <w:t>4. Выгодное приграничное положение Смоленской области относительно Московской агломерации и стран Восточной Европы (расстояние до Москвы - около 395 км; до Минска - около 335 км).</w:t>
      </w:r>
    </w:p>
    <w:p w:rsidR="00412577" w:rsidRDefault="00412577">
      <w:pPr>
        <w:pStyle w:val="ConsPlusNormal"/>
        <w:ind w:firstLine="540"/>
        <w:jc w:val="both"/>
      </w:pPr>
      <w:r>
        <w:t>5. Активное развитие малых и средних предприятий по производству строительных материалов и деревообработке.</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Потенциальные выгоды от участия в кластере:</w:t>
      </w:r>
    </w:p>
    <w:p w:rsidR="00412577" w:rsidRDefault="00412577">
      <w:pPr>
        <w:pStyle w:val="ConsPlusNormal"/>
        <w:ind w:firstLine="540"/>
        <w:jc w:val="both"/>
      </w:pPr>
      <w:r>
        <w:t>- участие в федеральных и региональных программах поддержки кластерного развития;</w:t>
      </w:r>
    </w:p>
    <w:p w:rsidR="00412577" w:rsidRDefault="00412577">
      <w:pPr>
        <w:pStyle w:val="ConsPlusNormal"/>
        <w:ind w:firstLine="540"/>
        <w:jc w:val="both"/>
      </w:pPr>
      <w:r>
        <w:t>- технологическое и организационное взаимодействие между участниками кластера;</w:t>
      </w:r>
    </w:p>
    <w:p w:rsidR="00412577" w:rsidRDefault="00412577">
      <w:pPr>
        <w:pStyle w:val="ConsPlusNormal"/>
        <w:ind w:firstLine="540"/>
        <w:jc w:val="both"/>
      </w:pPr>
      <w:r>
        <w:t>- реализация совместных кооперационных проектов в сфере строительства;</w:t>
      </w:r>
    </w:p>
    <w:p w:rsidR="00412577" w:rsidRDefault="00412577">
      <w:pPr>
        <w:pStyle w:val="ConsPlusNormal"/>
        <w:ind w:firstLine="540"/>
        <w:jc w:val="both"/>
      </w:pPr>
      <w:r>
        <w:t>- взаимодействие в области повышения квалификации и обучения персонала;</w:t>
      </w:r>
    </w:p>
    <w:p w:rsidR="00412577" w:rsidRDefault="00412577">
      <w:pPr>
        <w:pStyle w:val="ConsPlusNormal"/>
        <w:ind w:firstLine="540"/>
        <w:jc w:val="both"/>
      </w:pPr>
      <w:r>
        <w:t>- взаимодействие при осуществлении общественных связей и проведении маркетинга;</w:t>
      </w:r>
    </w:p>
    <w:p w:rsidR="00412577" w:rsidRDefault="00412577">
      <w:pPr>
        <w:pStyle w:val="ConsPlusNormal"/>
        <w:ind w:firstLine="540"/>
        <w:jc w:val="both"/>
      </w:pPr>
      <w:r>
        <w:t>- минимизация затрат на инфраструктуру, услуги естественных монополий, безопасность;</w:t>
      </w:r>
    </w:p>
    <w:p w:rsidR="00412577" w:rsidRDefault="00412577">
      <w:pPr>
        <w:pStyle w:val="ConsPlusNormal"/>
        <w:ind w:firstLine="540"/>
        <w:jc w:val="both"/>
      </w:pPr>
      <w:r>
        <w:t>- снижение транспортных издержек;</w:t>
      </w:r>
    </w:p>
    <w:p w:rsidR="00412577" w:rsidRDefault="00412577">
      <w:pPr>
        <w:pStyle w:val="ConsPlusNormal"/>
        <w:ind w:firstLine="540"/>
        <w:jc w:val="both"/>
      </w:pPr>
      <w:r>
        <w:t>- снижение издержек за счет кооперации в области сертификации и контроля качества;</w:t>
      </w:r>
    </w:p>
    <w:p w:rsidR="00412577" w:rsidRDefault="00412577">
      <w:pPr>
        <w:pStyle w:val="ConsPlusNormal"/>
        <w:ind w:firstLine="540"/>
        <w:jc w:val="both"/>
      </w:pPr>
      <w:r>
        <w:t>- интернационализация, совместный выход на рынки третьих стран с поставкой продукции и закупкой комплектующих, гарантированный "supply chain";</w:t>
      </w:r>
    </w:p>
    <w:p w:rsidR="00412577" w:rsidRDefault="00412577">
      <w:pPr>
        <w:pStyle w:val="ConsPlusNormal"/>
        <w:ind w:firstLine="540"/>
        <w:jc w:val="both"/>
      </w:pPr>
      <w:r>
        <w:t>- создание единой информационной среды, включая НИОКР.</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jc w:val="center"/>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r>
        <w:lastRenderedPageBreak/>
        <w:t xml:space="preserve">- ежегодный рост объемов реализуемой продукции участников кластера на 5 - 15% </w:t>
      </w:r>
      <w:hyperlink w:anchor="P7572" w:history="1">
        <w:r>
          <w:rPr>
            <w:color w:val="0000FF"/>
          </w:rPr>
          <w:t>&lt;72&gt;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10" w:name="P7572"/>
      <w:bookmarkEnd w:id="110"/>
      <w:r>
        <w:t>&lt;72&gt; Расчеты авторов.</w:t>
      </w:r>
    </w:p>
    <w:p w:rsidR="00412577" w:rsidRDefault="00412577">
      <w:pPr>
        <w:pStyle w:val="ConsPlusNormal"/>
        <w:ind w:firstLine="540"/>
        <w:jc w:val="both"/>
      </w:pPr>
    </w:p>
    <w:p w:rsidR="00412577" w:rsidRDefault="00412577">
      <w:pPr>
        <w:pStyle w:val="ConsPlusNormal"/>
        <w:ind w:firstLine="540"/>
        <w:jc w:val="both"/>
      </w:pPr>
      <w:r>
        <w:t xml:space="preserve">- 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7576" w:history="1">
        <w:r>
          <w:rPr>
            <w:color w:val="0000FF"/>
          </w:rPr>
          <w:t>&lt;73&gt;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11" w:name="P7576"/>
      <w:bookmarkEnd w:id="111"/>
      <w:r>
        <w:t>&lt;73&gt;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p>
    <w:p w:rsidR="00412577" w:rsidRDefault="00412577">
      <w:pPr>
        <w:pStyle w:val="ConsPlusNormal"/>
        <w:ind w:firstLine="540"/>
        <w:jc w:val="both"/>
      </w:pPr>
      <w:r>
        <w:t>- повышение технологического и технического уровня предприятий - участников кластера;</w:t>
      </w:r>
    </w:p>
    <w:p w:rsidR="00412577" w:rsidRDefault="00412577">
      <w:pPr>
        <w:pStyle w:val="ConsPlusNormal"/>
        <w:ind w:firstLine="540"/>
        <w:jc w:val="both"/>
      </w:pPr>
      <w:r>
        <w:t>- рост количества малых и средних предприятий, включенных в цепочки добавленной стоимости кластера;</w:t>
      </w:r>
    </w:p>
    <w:p w:rsidR="00412577" w:rsidRDefault="00412577">
      <w:pPr>
        <w:pStyle w:val="ConsPlusNormal"/>
        <w:ind w:firstLine="540"/>
        <w:jc w:val="both"/>
      </w:pPr>
      <w:r>
        <w:t>- развитие профессионального (среднего и высшего) образования по направлению "Деревообработка".</w:t>
      </w:r>
    </w:p>
    <w:p w:rsidR="00412577" w:rsidRDefault="00412577">
      <w:pPr>
        <w:pStyle w:val="ConsPlusNormal"/>
        <w:ind w:firstLine="540"/>
        <w:jc w:val="both"/>
      </w:pPr>
    </w:p>
    <w:p w:rsidR="00412577" w:rsidRDefault="00412577">
      <w:pPr>
        <w:pStyle w:val="ConsPlusNormal"/>
        <w:jc w:val="center"/>
        <w:outlineLvl w:val="3"/>
      </w:pPr>
      <w:r>
        <w:t>Предполагаемые 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Предполагается, что управление развитием кластера в процессе его формирования и до момента создания специализированной организации развития кластера с образованием юридического лица - некоммерческого партнерства - осуществляется Советом кластера. В Совет кластера входят представители государственных органов власти Смоленской области, руководители промышленных предприятий - участников кластера, руководители учебных заведений.</w:t>
      </w:r>
    </w:p>
    <w:p w:rsidR="00412577" w:rsidRDefault="00412577">
      <w:pPr>
        <w:pStyle w:val="ConsPlusNormal"/>
        <w:ind w:firstLine="540"/>
        <w:jc w:val="both"/>
      </w:pPr>
      <w:r>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выпускаемой предприятиями кластера продукции,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за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 в строительной области и деревообработке.</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Основными рисками развития кластера являются:</w:t>
      </w:r>
    </w:p>
    <w:p w:rsidR="00412577" w:rsidRDefault="00412577">
      <w:pPr>
        <w:pStyle w:val="ConsPlusNormal"/>
        <w:ind w:firstLine="540"/>
        <w:jc w:val="both"/>
      </w:pPr>
      <w:r>
        <w:t>- рост конкуренции на рынках в ЦФО и странах Восточной Европы в связи с членством России в Таможенном союзе (высокий экспортный потенциал Белоруссии) и вступлением России в ВТО (снижение таможенных пошлин на импорт);</w:t>
      </w:r>
    </w:p>
    <w:p w:rsidR="00412577" w:rsidRDefault="00412577">
      <w:pPr>
        <w:pStyle w:val="ConsPlusNormal"/>
        <w:ind w:firstLine="540"/>
        <w:jc w:val="both"/>
      </w:pPr>
      <w:r>
        <w:t>- наличие административных барьеров при реализации инвестиционных проектов;</w:t>
      </w:r>
    </w:p>
    <w:p w:rsidR="00412577" w:rsidRDefault="00412577">
      <w:pPr>
        <w:pStyle w:val="ConsPlusNormal"/>
        <w:ind w:firstLine="540"/>
        <w:jc w:val="both"/>
      </w:pPr>
      <w:r>
        <w:lastRenderedPageBreak/>
        <w:t>- слабая материально-техническая база малых и средних предприятий;</w:t>
      </w:r>
    </w:p>
    <w:p w:rsidR="00412577" w:rsidRDefault="00412577">
      <w:pPr>
        <w:pStyle w:val="ConsPlusNormal"/>
        <w:ind w:firstLine="540"/>
        <w:jc w:val="both"/>
      </w:pPr>
      <w:r>
        <w:t>- отсутствие квалифицированных трудовых ресурсов;</w:t>
      </w:r>
    </w:p>
    <w:p w:rsidR="00412577" w:rsidRDefault="00412577">
      <w:pPr>
        <w:pStyle w:val="ConsPlusNormal"/>
        <w:ind w:firstLine="540"/>
        <w:jc w:val="both"/>
      </w:pPr>
      <w:r>
        <w:t>- отсутствие системы обучения и повышения квалификации по направлению "Деревообработка";</w:t>
      </w:r>
    </w:p>
    <w:p w:rsidR="00412577" w:rsidRDefault="00412577">
      <w:pPr>
        <w:pStyle w:val="ConsPlusNormal"/>
        <w:ind w:firstLine="540"/>
        <w:jc w:val="both"/>
      </w:pPr>
      <w:r>
        <w:t>- рост использования альтернативных материалов (пластик, металл и т.д.).</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Животноводческий кластер</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ind w:firstLine="540"/>
        <w:jc w:val="both"/>
      </w:pPr>
    </w:p>
    <w:p w:rsidR="00412577" w:rsidRDefault="00412577">
      <w:pPr>
        <w:pStyle w:val="ConsPlusNormal"/>
        <w:ind w:firstLine="540"/>
        <w:jc w:val="both"/>
      </w:pPr>
      <w:r>
        <w:t>Основными видами деятельности кластера будут являться: животноводство (племенное и товарное животноводство молочного и молочно-мясного направления) и переработка продукции животноводства.</w:t>
      </w:r>
    </w:p>
    <w:p w:rsidR="00412577" w:rsidRDefault="00412577">
      <w:pPr>
        <w:pStyle w:val="ConsPlusNormal"/>
        <w:ind w:firstLine="540"/>
        <w:jc w:val="both"/>
      </w:pPr>
      <w:r>
        <w:t>Продукция кластера будет ориентирована на внутренний российской рынок (Московская агломерация и ЦФО в целом) и страны Восточной Европы.</w:t>
      </w:r>
    </w:p>
    <w:p w:rsidR="00412577" w:rsidRDefault="00412577">
      <w:pPr>
        <w:pStyle w:val="ConsPlusNormal"/>
        <w:ind w:firstLine="540"/>
        <w:jc w:val="both"/>
      </w:pPr>
    </w:p>
    <w:p w:rsidR="00412577" w:rsidRDefault="00412577">
      <w:pPr>
        <w:pStyle w:val="ConsPlusNormal"/>
        <w:jc w:val="center"/>
        <w:outlineLvl w:val="3"/>
      </w:pPr>
      <w:r>
        <w:t xml:space="preserve">Рынки </w:t>
      </w:r>
      <w:hyperlink w:anchor="P7621" w:history="1">
        <w:r>
          <w:rPr>
            <w:color w:val="0000FF"/>
          </w:rPr>
          <w:t>&lt;74&gt;</w:t>
        </w:r>
      </w:hyperlink>
    </w:p>
    <w:p w:rsidR="00412577" w:rsidRDefault="00412577">
      <w:pPr>
        <w:pStyle w:val="ConsPlusNormal"/>
      </w:pPr>
    </w:p>
    <w:p w:rsidR="00412577" w:rsidRDefault="00412577">
      <w:pPr>
        <w:pStyle w:val="ConsPlusNormal"/>
        <w:ind w:firstLine="540"/>
        <w:jc w:val="both"/>
      </w:pPr>
      <w:r>
        <w:t>--------------------------------</w:t>
      </w:r>
    </w:p>
    <w:p w:rsidR="00412577" w:rsidRDefault="00412577">
      <w:pPr>
        <w:pStyle w:val="ConsPlusNormal"/>
        <w:ind w:firstLine="540"/>
        <w:jc w:val="both"/>
      </w:pPr>
      <w:bookmarkStart w:id="112" w:name="P7621"/>
      <w:bookmarkEnd w:id="112"/>
      <w:r>
        <w:t>&lt;74&gt; Данные раздела "Рынки" представлены в соответствии с:</w:t>
      </w:r>
    </w:p>
    <w:p w:rsidR="00412577" w:rsidRDefault="00412577">
      <w:pPr>
        <w:pStyle w:val="ConsPlusNormal"/>
        <w:ind w:firstLine="540"/>
        <w:jc w:val="both"/>
      </w:pPr>
      <w:r>
        <w:t>1. Прогнозом социально-экономического развития Смоленской области на 2014 год и плановый период 2015 и 2016 годов.</w:t>
      </w:r>
    </w:p>
    <w:p w:rsidR="00412577" w:rsidRDefault="00412577">
      <w:pPr>
        <w:pStyle w:val="ConsPlusNormal"/>
        <w:ind w:firstLine="540"/>
        <w:jc w:val="both"/>
      </w:pPr>
      <w:r>
        <w:t>2. Статистическим сборником "Регионы России. Социально-экономические показатели. 2013".</w:t>
      </w:r>
    </w:p>
    <w:p w:rsidR="00412577" w:rsidRDefault="00412577">
      <w:pPr>
        <w:pStyle w:val="ConsPlusNormal"/>
        <w:ind w:firstLine="540"/>
        <w:jc w:val="both"/>
      </w:pPr>
      <w:r>
        <w:t>3.</w:t>
      </w:r>
    </w:p>
    <w:p w:rsidR="00412577" w:rsidRDefault="00412577">
      <w:pPr>
        <w:pStyle w:val="ConsPlusNormal"/>
        <w:ind w:firstLine="540"/>
        <w:jc w:val="both"/>
      </w:pPr>
    </w:p>
    <w:p w:rsidR="00412577" w:rsidRDefault="00412577">
      <w:pPr>
        <w:pStyle w:val="ConsPlusNormal"/>
        <w:ind w:firstLine="540"/>
        <w:jc w:val="both"/>
      </w:pPr>
      <w:r>
        <w:t>В валовом региональном продукте доля сельского хозяйства составляет 7%. На начало 2014 года производством сельскохозяйственной продукции в Смоленской области занимались 275 сельскохозяйственных организаций, около 200 действующих крестьянских (фермерских) хозяйств и индивидуальных предпринимателей, 114 тыс. хозяйств населения.</w:t>
      </w:r>
    </w:p>
    <w:p w:rsidR="00412577" w:rsidRDefault="00412577">
      <w:pPr>
        <w:pStyle w:val="ConsPlusNormal"/>
        <w:ind w:firstLine="540"/>
        <w:jc w:val="both"/>
      </w:pPr>
      <w:r>
        <w:t>В 2013 году производство основных видов продукции животноводства составило:</w:t>
      </w:r>
    </w:p>
    <w:p w:rsidR="00412577" w:rsidRDefault="00412577">
      <w:pPr>
        <w:pStyle w:val="ConsPlusNormal"/>
        <w:ind w:firstLine="540"/>
        <w:jc w:val="both"/>
      </w:pPr>
      <w:r>
        <w:t>- мяса скота и птицы в живом весе - 58,8 тыс. тонн;</w:t>
      </w:r>
    </w:p>
    <w:p w:rsidR="00412577" w:rsidRDefault="00412577">
      <w:pPr>
        <w:pStyle w:val="ConsPlusNormal"/>
        <w:ind w:firstLine="540"/>
        <w:jc w:val="both"/>
      </w:pPr>
      <w:r>
        <w:t>- молока - 298 тыс. тонн;</w:t>
      </w:r>
    </w:p>
    <w:p w:rsidR="00412577" w:rsidRDefault="00412577">
      <w:pPr>
        <w:pStyle w:val="ConsPlusNormal"/>
        <w:ind w:firstLine="540"/>
        <w:jc w:val="both"/>
      </w:pPr>
      <w:r>
        <w:t>- яиц - 313,1 млн. штук.</w:t>
      </w:r>
    </w:p>
    <w:p w:rsidR="00412577" w:rsidRDefault="00412577">
      <w:pPr>
        <w:pStyle w:val="ConsPlusNormal"/>
        <w:ind w:firstLine="540"/>
        <w:jc w:val="both"/>
      </w:pPr>
      <w:r>
        <w:t>Среди основных регионов-конкурентов Смоленская область занимает лидирующие позиции по вывозу произведенных на территории области масла животного и консервов из мяса животных и птиц (4349 тонн и 13564 тысячи условных банок соответственно).</w:t>
      </w:r>
    </w:p>
    <w:p w:rsidR="00412577" w:rsidRDefault="00412577">
      <w:pPr>
        <w:pStyle w:val="ConsPlusNormal"/>
        <w:ind w:firstLine="540"/>
        <w:jc w:val="both"/>
      </w:pPr>
      <w:r>
        <w:t>В прогнозном периоде увеличение объемов производства продукции животноводства планируется обеспечить за счет реализации блока региональных целевых программ в результате повышения продуктивности коров в сельскохозяйственных организациях и крестьянских (фермерских) хозяйствах; повышения уровня механизации и автоматизации производственных процессов; реконструкции и модернизации животноводческих объектов; улучшения генетического потенциала отрасли, увеличения выхода телят на 100 коров и повышения сохранности молодняка.</w:t>
      </w:r>
    </w:p>
    <w:p w:rsidR="00412577" w:rsidRDefault="00412577">
      <w:pPr>
        <w:pStyle w:val="ConsPlusNormal"/>
        <w:jc w:val="center"/>
      </w:pPr>
    </w:p>
    <w:p w:rsidR="00412577" w:rsidRDefault="00412577">
      <w:pPr>
        <w:pStyle w:val="ConsPlusNormal"/>
        <w:jc w:val="center"/>
        <w:outlineLvl w:val="3"/>
      </w:pPr>
      <w:r>
        <w:t>Прогноз производства основной продукции животноводства</w:t>
      </w:r>
    </w:p>
    <w:p w:rsidR="00412577" w:rsidRDefault="00412577">
      <w:pPr>
        <w:pStyle w:val="ConsPlusNormal"/>
        <w:jc w:val="center"/>
      </w:pPr>
      <w:r>
        <w:t>в хозяйствах всех категорий</w:t>
      </w:r>
    </w:p>
    <w:p w:rsidR="00412577" w:rsidRDefault="00412577">
      <w:pPr>
        <w:pStyle w:val="ConsPlusNormal"/>
        <w:jc w:val="center"/>
      </w:pPr>
    </w:p>
    <w:p w:rsidR="00412577" w:rsidRDefault="00412577">
      <w:pPr>
        <w:pStyle w:val="ConsPlusNormal"/>
        <w:jc w:val="center"/>
      </w:pPr>
      <w:r>
        <w:lastRenderedPageBreak/>
        <w:pict>
          <v:shape id="_x0000_i1049" style="width:436.5pt;height:188.25pt" coordsize="" o:spt="100" adj="0,,0" path="" filled="f" stroked="f">
            <v:stroke joinstyle="miter"/>
            <v:imagedata r:id="rId184" o:title="base_23928_85556_64"/>
            <v:formulas/>
            <v:path o:connecttype="segments"/>
          </v:shape>
        </w:pict>
      </w:r>
    </w:p>
    <w:p w:rsidR="00412577" w:rsidRDefault="00412577">
      <w:pPr>
        <w:pStyle w:val="ConsPlusNormal"/>
        <w:jc w:val="right"/>
      </w:pPr>
    </w:p>
    <w:p w:rsidR="00412577" w:rsidRDefault="00412577">
      <w:pPr>
        <w:pStyle w:val="ConsPlusNormal"/>
        <w:ind w:firstLine="540"/>
        <w:jc w:val="both"/>
      </w:pPr>
      <w:r>
        <w:t xml:space="preserve">Благоприятному развитию кластера будет способствовать выгодное географическое положение региона по отношению к Московской агломерации, так как потребность в продукции животноводства на территории Московской агломерации постоянно увеличивается </w:t>
      </w:r>
      <w:hyperlink w:anchor="P7647" w:history="1">
        <w:r>
          <w:rPr>
            <w:color w:val="0000FF"/>
          </w:rPr>
          <w:t>(таблица 41)</w:t>
        </w:r>
      </w:hyperlink>
      <w:r>
        <w:t>.</w:t>
      </w:r>
    </w:p>
    <w:p w:rsidR="00412577" w:rsidRDefault="00412577">
      <w:pPr>
        <w:pStyle w:val="ConsPlusNormal"/>
        <w:ind w:firstLine="540"/>
        <w:jc w:val="both"/>
      </w:pP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Нумерация таблиц дана в соответствии с официальным текстом документа.</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jc w:val="right"/>
        <w:outlineLvl w:val="4"/>
      </w:pPr>
      <w:r>
        <w:t>Таблица 41</w:t>
      </w:r>
    </w:p>
    <w:p w:rsidR="00412577" w:rsidRDefault="00412577">
      <w:pPr>
        <w:pStyle w:val="ConsPlusNormal"/>
        <w:ind w:firstLine="540"/>
        <w:jc w:val="both"/>
      </w:pPr>
    </w:p>
    <w:p w:rsidR="00412577" w:rsidRDefault="00412577">
      <w:pPr>
        <w:pStyle w:val="ConsPlusNormal"/>
        <w:jc w:val="center"/>
      </w:pPr>
      <w:bookmarkStart w:id="113" w:name="P7647"/>
      <w:bookmarkEnd w:id="113"/>
      <w:r>
        <w:t>Динамика ввоза продукции животноводства на территорию</w:t>
      </w:r>
    </w:p>
    <w:p w:rsidR="00412577" w:rsidRDefault="00412577">
      <w:pPr>
        <w:pStyle w:val="ConsPlusNormal"/>
        <w:jc w:val="center"/>
      </w:pPr>
      <w:r>
        <w:t>Московской агломерации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12"/>
        <w:gridCol w:w="1757"/>
        <w:gridCol w:w="964"/>
        <w:gridCol w:w="964"/>
        <w:gridCol w:w="964"/>
      </w:tblGrid>
      <w:tr w:rsidR="00412577">
        <w:tc>
          <w:tcPr>
            <w:tcW w:w="510" w:type="dxa"/>
          </w:tcPr>
          <w:p w:rsidR="00412577" w:rsidRDefault="00412577">
            <w:pPr>
              <w:pStyle w:val="ConsPlusNormal"/>
              <w:jc w:val="center"/>
            </w:pPr>
            <w:r>
              <w:t>N п/п</w:t>
            </w:r>
          </w:p>
        </w:tc>
        <w:tc>
          <w:tcPr>
            <w:tcW w:w="3912" w:type="dxa"/>
          </w:tcPr>
          <w:p w:rsidR="00412577" w:rsidRDefault="00412577">
            <w:pPr>
              <w:pStyle w:val="ConsPlusNormal"/>
              <w:jc w:val="center"/>
            </w:pPr>
            <w:r>
              <w:t>Наименование продукции</w:t>
            </w:r>
          </w:p>
        </w:tc>
        <w:tc>
          <w:tcPr>
            <w:tcW w:w="1757" w:type="dxa"/>
          </w:tcPr>
          <w:p w:rsidR="00412577" w:rsidRDefault="00412577">
            <w:pPr>
              <w:pStyle w:val="ConsPlusNormal"/>
              <w:jc w:val="center"/>
            </w:pPr>
            <w:r>
              <w:t>Ед. изм.</w:t>
            </w:r>
          </w:p>
        </w:tc>
        <w:tc>
          <w:tcPr>
            <w:tcW w:w="964" w:type="dxa"/>
          </w:tcPr>
          <w:p w:rsidR="00412577" w:rsidRDefault="00412577">
            <w:pPr>
              <w:pStyle w:val="ConsPlusNormal"/>
              <w:jc w:val="center"/>
            </w:pPr>
            <w:r>
              <w:t>2010</w:t>
            </w:r>
          </w:p>
        </w:tc>
        <w:tc>
          <w:tcPr>
            <w:tcW w:w="964" w:type="dxa"/>
          </w:tcPr>
          <w:p w:rsidR="00412577" w:rsidRDefault="00412577">
            <w:pPr>
              <w:pStyle w:val="ConsPlusNormal"/>
              <w:jc w:val="center"/>
            </w:pPr>
            <w:r>
              <w:t>2011</w:t>
            </w:r>
          </w:p>
        </w:tc>
        <w:tc>
          <w:tcPr>
            <w:tcW w:w="964" w:type="dxa"/>
          </w:tcPr>
          <w:p w:rsidR="00412577" w:rsidRDefault="00412577">
            <w:pPr>
              <w:pStyle w:val="ConsPlusNormal"/>
              <w:jc w:val="center"/>
            </w:pPr>
            <w:r>
              <w:t>2012</w:t>
            </w:r>
          </w:p>
        </w:tc>
      </w:tr>
      <w:tr w:rsidR="00412577">
        <w:tc>
          <w:tcPr>
            <w:tcW w:w="510" w:type="dxa"/>
          </w:tcPr>
          <w:p w:rsidR="00412577" w:rsidRDefault="00412577">
            <w:pPr>
              <w:pStyle w:val="ConsPlusNormal"/>
              <w:jc w:val="both"/>
            </w:pPr>
            <w:r>
              <w:t>1</w:t>
            </w:r>
          </w:p>
        </w:tc>
        <w:tc>
          <w:tcPr>
            <w:tcW w:w="3912" w:type="dxa"/>
          </w:tcPr>
          <w:p w:rsidR="00412577" w:rsidRDefault="00412577">
            <w:pPr>
              <w:pStyle w:val="ConsPlusNormal"/>
              <w:jc w:val="both"/>
            </w:pPr>
            <w:r>
              <w:t>Мясо и мясо птицы, кроме субпродуктов</w:t>
            </w:r>
          </w:p>
        </w:tc>
        <w:tc>
          <w:tcPr>
            <w:tcW w:w="1757" w:type="dxa"/>
          </w:tcPr>
          <w:p w:rsidR="00412577" w:rsidRDefault="00412577">
            <w:pPr>
              <w:pStyle w:val="ConsPlusNormal"/>
              <w:jc w:val="both"/>
            </w:pPr>
            <w:r>
              <w:t>т</w:t>
            </w:r>
          </w:p>
        </w:tc>
        <w:tc>
          <w:tcPr>
            <w:tcW w:w="964" w:type="dxa"/>
          </w:tcPr>
          <w:p w:rsidR="00412577" w:rsidRDefault="00412577">
            <w:pPr>
              <w:pStyle w:val="ConsPlusNormal"/>
              <w:jc w:val="center"/>
            </w:pPr>
            <w:r>
              <w:t>596167</w:t>
            </w:r>
          </w:p>
        </w:tc>
        <w:tc>
          <w:tcPr>
            <w:tcW w:w="964" w:type="dxa"/>
          </w:tcPr>
          <w:p w:rsidR="00412577" w:rsidRDefault="00412577">
            <w:pPr>
              <w:pStyle w:val="ConsPlusNormal"/>
              <w:jc w:val="center"/>
            </w:pPr>
            <w:r>
              <w:t>516490</w:t>
            </w:r>
          </w:p>
        </w:tc>
        <w:tc>
          <w:tcPr>
            <w:tcW w:w="964" w:type="dxa"/>
          </w:tcPr>
          <w:p w:rsidR="00412577" w:rsidRDefault="00412577">
            <w:pPr>
              <w:pStyle w:val="ConsPlusNormal"/>
              <w:jc w:val="center"/>
            </w:pPr>
            <w:r>
              <w:t>546649</w:t>
            </w:r>
          </w:p>
        </w:tc>
      </w:tr>
      <w:tr w:rsidR="00412577">
        <w:tc>
          <w:tcPr>
            <w:tcW w:w="510" w:type="dxa"/>
          </w:tcPr>
          <w:p w:rsidR="00412577" w:rsidRDefault="00412577">
            <w:pPr>
              <w:pStyle w:val="ConsPlusNormal"/>
              <w:jc w:val="both"/>
            </w:pPr>
            <w:r>
              <w:t>2</w:t>
            </w:r>
          </w:p>
        </w:tc>
        <w:tc>
          <w:tcPr>
            <w:tcW w:w="3912" w:type="dxa"/>
          </w:tcPr>
          <w:p w:rsidR="00412577" w:rsidRDefault="00412577">
            <w:pPr>
              <w:pStyle w:val="ConsPlusNormal"/>
              <w:jc w:val="both"/>
            </w:pPr>
            <w:r>
              <w:t>Консервы мясные (мясосодержащие)</w:t>
            </w:r>
          </w:p>
        </w:tc>
        <w:tc>
          <w:tcPr>
            <w:tcW w:w="1757" w:type="dxa"/>
          </w:tcPr>
          <w:p w:rsidR="00412577" w:rsidRDefault="00412577">
            <w:pPr>
              <w:pStyle w:val="ConsPlusNormal"/>
              <w:jc w:val="both"/>
            </w:pPr>
            <w:r>
              <w:t>тыс. усл. банок</w:t>
            </w:r>
          </w:p>
        </w:tc>
        <w:tc>
          <w:tcPr>
            <w:tcW w:w="964" w:type="dxa"/>
          </w:tcPr>
          <w:p w:rsidR="00412577" w:rsidRDefault="00412577">
            <w:pPr>
              <w:pStyle w:val="ConsPlusNormal"/>
              <w:jc w:val="center"/>
            </w:pPr>
            <w:r>
              <w:t>230762</w:t>
            </w:r>
          </w:p>
        </w:tc>
        <w:tc>
          <w:tcPr>
            <w:tcW w:w="964" w:type="dxa"/>
          </w:tcPr>
          <w:p w:rsidR="00412577" w:rsidRDefault="00412577">
            <w:pPr>
              <w:pStyle w:val="ConsPlusNormal"/>
              <w:jc w:val="center"/>
            </w:pPr>
            <w:r>
              <w:t>208990</w:t>
            </w:r>
          </w:p>
        </w:tc>
        <w:tc>
          <w:tcPr>
            <w:tcW w:w="964" w:type="dxa"/>
          </w:tcPr>
          <w:p w:rsidR="00412577" w:rsidRDefault="00412577">
            <w:pPr>
              <w:pStyle w:val="ConsPlusNormal"/>
              <w:jc w:val="center"/>
            </w:pPr>
            <w:r>
              <w:t>166954</w:t>
            </w:r>
          </w:p>
        </w:tc>
      </w:tr>
      <w:tr w:rsidR="00412577">
        <w:tc>
          <w:tcPr>
            <w:tcW w:w="510" w:type="dxa"/>
          </w:tcPr>
          <w:p w:rsidR="00412577" w:rsidRDefault="00412577">
            <w:pPr>
              <w:pStyle w:val="ConsPlusNormal"/>
              <w:jc w:val="both"/>
            </w:pPr>
            <w:r>
              <w:t>3</w:t>
            </w:r>
          </w:p>
        </w:tc>
        <w:tc>
          <w:tcPr>
            <w:tcW w:w="3912" w:type="dxa"/>
          </w:tcPr>
          <w:p w:rsidR="00412577" w:rsidRDefault="00412577">
            <w:pPr>
              <w:pStyle w:val="ConsPlusNormal"/>
              <w:jc w:val="both"/>
            </w:pPr>
            <w:r>
              <w:t>Колбасные изделия</w:t>
            </w:r>
          </w:p>
        </w:tc>
        <w:tc>
          <w:tcPr>
            <w:tcW w:w="1757" w:type="dxa"/>
          </w:tcPr>
          <w:p w:rsidR="00412577" w:rsidRDefault="00412577">
            <w:pPr>
              <w:pStyle w:val="ConsPlusNormal"/>
              <w:jc w:val="both"/>
            </w:pPr>
            <w:r>
              <w:t>т</w:t>
            </w:r>
          </w:p>
        </w:tc>
        <w:tc>
          <w:tcPr>
            <w:tcW w:w="964" w:type="dxa"/>
          </w:tcPr>
          <w:p w:rsidR="00412577" w:rsidRDefault="00412577">
            <w:pPr>
              <w:pStyle w:val="ConsPlusNormal"/>
              <w:jc w:val="center"/>
            </w:pPr>
            <w:r>
              <w:t>220049</w:t>
            </w:r>
          </w:p>
        </w:tc>
        <w:tc>
          <w:tcPr>
            <w:tcW w:w="964" w:type="dxa"/>
          </w:tcPr>
          <w:p w:rsidR="00412577" w:rsidRDefault="00412577">
            <w:pPr>
              <w:pStyle w:val="ConsPlusNormal"/>
              <w:jc w:val="center"/>
            </w:pPr>
            <w:r>
              <w:t>223906</w:t>
            </w:r>
          </w:p>
        </w:tc>
        <w:tc>
          <w:tcPr>
            <w:tcW w:w="964" w:type="dxa"/>
          </w:tcPr>
          <w:p w:rsidR="00412577" w:rsidRDefault="00412577">
            <w:pPr>
              <w:pStyle w:val="ConsPlusNormal"/>
              <w:jc w:val="center"/>
            </w:pPr>
            <w:r>
              <w:t>243667</w:t>
            </w:r>
          </w:p>
        </w:tc>
      </w:tr>
      <w:tr w:rsidR="00412577">
        <w:tc>
          <w:tcPr>
            <w:tcW w:w="510" w:type="dxa"/>
          </w:tcPr>
          <w:p w:rsidR="00412577" w:rsidRDefault="00412577">
            <w:pPr>
              <w:pStyle w:val="ConsPlusNormal"/>
              <w:jc w:val="both"/>
            </w:pPr>
            <w:r>
              <w:t>4</w:t>
            </w:r>
          </w:p>
        </w:tc>
        <w:tc>
          <w:tcPr>
            <w:tcW w:w="3912" w:type="dxa"/>
          </w:tcPr>
          <w:p w:rsidR="00412577" w:rsidRDefault="00412577">
            <w:pPr>
              <w:pStyle w:val="ConsPlusNormal"/>
              <w:jc w:val="both"/>
            </w:pPr>
            <w:r>
              <w:t>Сыры и продукты сырные</w:t>
            </w:r>
          </w:p>
        </w:tc>
        <w:tc>
          <w:tcPr>
            <w:tcW w:w="1757" w:type="dxa"/>
          </w:tcPr>
          <w:p w:rsidR="00412577" w:rsidRDefault="00412577">
            <w:pPr>
              <w:pStyle w:val="ConsPlusNormal"/>
              <w:jc w:val="both"/>
            </w:pPr>
            <w:r>
              <w:t>т</w:t>
            </w:r>
          </w:p>
        </w:tc>
        <w:tc>
          <w:tcPr>
            <w:tcW w:w="964" w:type="dxa"/>
          </w:tcPr>
          <w:p w:rsidR="00412577" w:rsidRDefault="00412577">
            <w:pPr>
              <w:pStyle w:val="ConsPlusNormal"/>
              <w:jc w:val="center"/>
            </w:pPr>
            <w:r>
              <w:t>84526</w:t>
            </w:r>
          </w:p>
        </w:tc>
        <w:tc>
          <w:tcPr>
            <w:tcW w:w="964" w:type="dxa"/>
          </w:tcPr>
          <w:p w:rsidR="00412577" w:rsidRDefault="00412577">
            <w:pPr>
              <w:pStyle w:val="ConsPlusNormal"/>
              <w:jc w:val="center"/>
            </w:pPr>
            <w:r>
              <w:t>90508</w:t>
            </w:r>
          </w:p>
        </w:tc>
        <w:tc>
          <w:tcPr>
            <w:tcW w:w="964" w:type="dxa"/>
          </w:tcPr>
          <w:p w:rsidR="00412577" w:rsidRDefault="00412577">
            <w:pPr>
              <w:pStyle w:val="ConsPlusNormal"/>
              <w:jc w:val="center"/>
            </w:pPr>
            <w:r>
              <w:t>105239</w:t>
            </w:r>
          </w:p>
        </w:tc>
      </w:tr>
      <w:tr w:rsidR="00412577">
        <w:tc>
          <w:tcPr>
            <w:tcW w:w="510" w:type="dxa"/>
          </w:tcPr>
          <w:p w:rsidR="00412577" w:rsidRDefault="00412577">
            <w:pPr>
              <w:pStyle w:val="ConsPlusNormal"/>
              <w:jc w:val="both"/>
            </w:pPr>
            <w:r>
              <w:t>5</w:t>
            </w:r>
          </w:p>
        </w:tc>
        <w:tc>
          <w:tcPr>
            <w:tcW w:w="3912" w:type="dxa"/>
          </w:tcPr>
          <w:p w:rsidR="00412577" w:rsidRDefault="00412577">
            <w:pPr>
              <w:pStyle w:val="ConsPlusNormal"/>
              <w:jc w:val="both"/>
            </w:pPr>
            <w:r>
              <w:t>Масло сливочное</w:t>
            </w:r>
          </w:p>
        </w:tc>
        <w:tc>
          <w:tcPr>
            <w:tcW w:w="1757" w:type="dxa"/>
          </w:tcPr>
          <w:p w:rsidR="00412577" w:rsidRDefault="00412577">
            <w:pPr>
              <w:pStyle w:val="ConsPlusNormal"/>
              <w:jc w:val="both"/>
            </w:pPr>
            <w:r>
              <w:t>т</w:t>
            </w:r>
          </w:p>
        </w:tc>
        <w:tc>
          <w:tcPr>
            <w:tcW w:w="964" w:type="dxa"/>
          </w:tcPr>
          <w:p w:rsidR="00412577" w:rsidRDefault="00412577">
            <w:pPr>
              <w:pStyle w:val="ConsPlusNormal"/>
              <w:jc w:val="center"/>
            </w:pPr>
            <w:r>
              <w:t>30516</w:t>
            </w:r>
          </w:p>
        </w:tc>
        <w:tc>
          <w:tcPr>
            <w:tcW w:w="964" w:type="dxa"/>
          </w:tcPr>
          <w:p w:rsidR="00412577" w:rsidRDefault="00412577">
            <w:pPr>
              <w:pStyle w:val="ConsPlusNormal"/>
              <w:jc w:val="center"/>
            </w:pPr>
            <w:r>
              <w:t>31634</w:t>
            </w:r>
          </w:p>
        </w:tc>
        <w:tc>
          <w:tcPr>
            <w:tcW w:w="964" w:type="dxa"/>
          </w:tcPr>
          <w:p w:rsidR="00412577" w:rsidRDefault="00412577">
            <w:pPr>
              <w:pStyle w:val="ConsPlusNormal"/>
              <w:jc w:val="center"/>
            </w:pPr>
            <w:r>
              <w:t>31018</w:t>
            </w:r>
          </w:p>
        </w:tc>
      </w:tr>
    </w:tbl>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ind w:firstLine="540"/>
        <w:jc w:val="both"/>
      </w:pPr>
    </w:p>
    <w:p w:rsidR="00412577" w:rsidRDefault="00412577">
      <w:pPr>
        <w:pStyle w:val="ConsPlusNormal"/>
        <w:ind w:firstLine="540"/>
        <w:jc w:val="both"/>
      </w:pPr>
      <w:r>
        <w:t>На рисунке представлена территориальная концентрация основных предприятий кластера.</w:t>
      </w:r>
    </w:p>
    <w:p w:rsidR="00412577" w:rsidRDefault="00412577">
      <w:pPr>
        <w:pStyle w:val="ConsPlusNormal"/>
        <w:ind w:firstLine="540"/>
        <w:jc w:val="both"/>
      </w:pPr>
    </w:p>
    <w:p w:rsidR="00412577" w:rsidRDefault="00412577">
      <w:pPr>
        <w:pStyle w:val="ConsPlusNormal"/>
        <w:jc w:val="center"/>
      </w:pPr>
      <w:r>
        <w:lastRenderedPageBreak/>
        <w:pict>
          <v:shape id="_x0000_i1050" style="width:436.5pt;height:445.5pt" coordsize="" o:spt="100" adj="0,,0" path="" filled="f" stroked="f">
            <v:stroke joinstyle="miter"/>
            <v:imagedata r:id="rId185" o:title="base_23928_85556_65"/>
            <v:formulas/>
            <v:path o:connecttype="segments"/>
          </v:shape>
        </w:pict>
      </w:r>
    </w:p>
    <w:p w:rsidR="00412577" w:rsidRDefault="00412577">
      <w:pPr>
        <w:pStyle w:val="ConsPlusNormal"/>
        <w:ind w:firstLine="540"/>
        <w:jc w:val="both"/>
      </w:pPr>
    </w:p>
    <w:p w:rsidR="00412577" w:rsidRDefault="00412577">
      <w:pPr>
        <w:pStyle w:val="ConsPlusNormal"/>
        <w:ind w:firstLine="540"/>
        <w:jc w:val="both"/>
      </w:pPr>
      <w:r>
        <w:pict>
          <v:shape id="_x0000_i1051" style="width:21.75pt;height:18.75pt" coordsize="" o:spt="100" adj="0,,0" path="" filled="f" stroked="f">
            <v:stroke joinstyle="miter"/>
            <v:imagedata r:id="rId186" o:title="base_23928_85556_66"/>
            <v:formulas/>
            <v:path o:connecttype="segments"/>
          </v:shape>
        </w:pict>
      </w:r>
      <w:r>
        <w:t xml:space="preserve"> - племенные заводы и репродукторы;</w:t>
      </w:r>
    </w:p>
    <w:p w:rsidR="00412577" w:rsidRDefault="00412577">
      <w:pPr>
        <w:pStyle w:val="ConsPlusNormal"/>
        <w:ind w:firstLine="540"/>
        <w:jc w:val="both"/>
      </w:pPr>
      <w:r>
        <w:pict>
          <v:shape id="_x0000_i1052" style="width:21.75pt;height:21.75pt" coordsize="" o:spt="100" adj="0,,0" path="" filled="f" stroked="f">
            <v:stroke joinstyle="miter"/>
            <v:imagedata r:id="rId187" o:title="base_23928_85556_67"/>
            <v:formulas/>
            <v:path o:connecttype="segments"/>
          </v:shape>
        </w:pict>
      </w:r>
      <w:r>
        <w:t xml:space="preserve"> - предприятия, выпускающие молоко и молочную продукцию;</w:t>
      </w:r>
    </w:p>
    <w:p w:rsidR="00412577" w:rsidRDefault="00412577">
      <w:pPr>
        <w:pStyle w:val="ConsPlusNormal"/>
        <w:ind w:firstLine="540"/>
        <w:jc w:val="both"/>
      </w:pPr>
      <w:r>
        <w:pict>
          <v:shape id="_x0000_i1053" style="width:21.75pt;height:21.75pt" coordsize="" o:spt="100" adj="0,,0" path="" filled="f" stroked="f">
            <v:stroke joinstyle="miter"/>
            <v:imagedata r:id="rId188" o:title="base_23928_85556_68"/>
            <v:formulas/>
            <v:path o:connecttype="segments"/>
          </v:shape>
        </w:pict>
      </w:r>
      <w:r>
        <w:t xml:space="preserve"> - предприятия, выпускающие колбасные изделия;</w:t>
      </w:r>
    </w:p>
    <w:p w:rsidR="00412577" w:rsidRDefault="00412577">
      <w:pPr>
        <w:pStyle w:val="ConsPlusNormal"/>
        <w:ind w:firstLine="540"/>
        <w:jc w:val="both"/>
      </w:pPr>
      <w:r>
        <w:pict>
          <v:shape id="_x0000_i1054" style="width:21.75pt;height:21.75pt" coordsize="" o:spt="100" adj="0,,0" path="" filled="f" stroked="f">
            <v:stroke joinstyle="miter"/>
            <v:imagedata r:id="rId189" o:title="base_23928_85556_69"/>
            <v:formulas/>
            <v:path o:connecttype="segments"/>
          </v:shape>
        </w:pict>
      </w:r>
      <w:r>
        <w:t xml:space="preserve"> - научные и образовательные учреждения.</w:t>
      </w:r>
    </w:p>
    <w:p w:rsidR="00412577" w:rsidRDefault="00412577">
      <w:pPr>
        <w:pStyle w:val="ConsPlusNormal"/>
        <w:ind w:firstLine="540"/>
        <w:jc w:val="both"/>
      </w:pPr>
    </w:p>
    <w:p w:rsidR="00412577" w:rsidRDefault="00412577">
      <w:pPr>
        <w:pStyle w:val="ConsPlusNormal"/>
        <w:jc w:val="center"/>
        <w:outlineLvl w:val="3"/>
      </w:pPr>
      <w:r>
        <w:t>Продукция кластера</w:t>
      </w:r>
    </w:p>
    <w:p w:rsidR="00412577" w:rsidRDefault="00412577">
      <w:pPr>
        <w:pStyle w:val="ConsPlusNormal"/>
        <w:ind w:firstLine="540"/>
        <w:jc w:val="both"/>
      </w:pPr>
    </w:p>
    <w:p w:rsidR="00412577" w:rsidRDefault="00412577">
      <w:pPr>
        <w:pStyle w:val="ConsPlusNormal"/>
        <w:ind w:firstLine="540"/>
        <w:jc w:val="both"/>
      </w:pPr>
      <w:r>
        <w:t>Основные виды продукции, выпускаемой участниками кластера: племенной молодняк, мясо и субпродукты, консервы из мяса животных и птицы, колбасные изделия, сыры, масло животное, молоко, молочные продукты и другие.</w: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Ключевыми участниками кластера, предполагается, станут:</w:t>
      </w:r>
    </w:p>
    <w:p w:rsidR="00412577" w:rsidRDefault="00412577">
      <w:pPr>
        <w:pStyle w:val="ConsPlusNormal"/>
        <w:ind w:firstLine="540"/>
        <w:jc w:val="both"/>
      </w:pPr>
      <w:r>
        <w:t xml:space="preserve">- племенные заводы и репродукторы по разведению крупного рогатого скота, свиноводству, овцеводству, козоводству и птицеводству (ОАО "Смоленское" по племенной работе, "КП </w:t>
      </w:r>
      <w:r>
        <w:lastRenderedPageBreak/>
        <w:t>"Рыбковское", ПСК "Новомихайловский", СХПК колхоз-племзавод "Радищево" и другие);</w:t>
      </w:r>
    </w:p>
    <w:p w:rsidR="00412577" w:rsidRDefault="00412577">
      <w:pPr>
        <w:pStyle w:val="ConsPlusNormal"/>
        <w:ind w:firstLine="540"/>
        <w:jc w:val="both"/>
      </w:pPr>
      <w:r>
        <w:t>- организации по переработке продукции животноводства (ЗАО "Гагаринконсервмолоко", ООО "Промконсервы", ЗАО "Траст Национальная Холдинговая Компания", Агропромышленный холдинг "Seven Hills", ОАО "Сафоновомясопродукт" и другие);</w:t>
      </w:r>
    </w:p>
    <w:p w:rsidR="00412577" w:rsidRDefault="00412577">
      <w:pPr>
        <w:pStyle w:val="ConsPlusNormal"/>
        <w:ind w:firstLine="540"/>
        <w:jc w:val="both"/>
      </w:pPr>
      <w:r>
        <w:t>- обслуживающие организации (ремонт техники, логистические услуги, сбыт продукции, ветеринарные услуги и т.д.);</w:t>
      </w:r>
    </w:p>
    <w:p w:rsidR="00412577" w:rsidRDefault="00412577">
      <w:pPr>
        <w:pStyle w:val="ConsPlusNormal"/>
        <w:ind w:firstLine="540"/>
        <w:jc w:val="both"/>
      </w:pPr>
      <w:r>
        <w:t>- научно-исследовательские и образовательные учреждения различного уровня (ГНУ "Смоленский научно-исследовательский институт сельского хозяйства" Российской академии сельскохозяйственных наук, ГНУ "Смоленская государственная областная ордена Трудового Красного Знамени сельскохозяйственная опытная станция им. А.Н. Энгельгардта", ФГБОУ ВПО "Смоленская государственная сельскохозяйственная академия", сельскохозяйственные колледжи и другие).</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Животноводческий кластер относится к процессному типу.</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животноводческого кластера являются:</w:t>
      </w:r>
    </w:p>
    <w:p w:rsidR="00412577" w:rsidRDefault="00412577">
      <w:pPr>
        <w:pStyle w:val="ConsPlusNormal"/>
        <w:ind w:firstLine="540"/>
        <w:jc w:val="both"/>
      </w:pPr>
      <w:r>
        <w:t xml:space="preserve">1. Наличие областной государственной </w:t>
      </w:r>
      <w:hyperlink r:id="rId190"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на 2014 - 2020 годы.</w:t>
      </w:r>
    </w:p>
    <w:p w:rsidR="00412577" w:rsidRDefault="00412577">
      <w:pPr>
        <w:pStyle w:val="ConsPlusNormal"/>
        <w:ind w:firstLine="540"/>
        <w:jc w:val="both"/>
      </w:pPr>
      <w:r>
        <w:t>2. Доминирующее положение Смоленской области по вывозу животного масла и консервов из мяса животных и птиц.</w:t>
      </w:r>
    </w:p>
    <w:p w:rsidR="00412577" w:rsidRDefault="00412577">
      <w:pPr>
        <w:pStyle w:val="ConsPlusNormal"/>
        <w:ind w:firstLine="540"/>
        <w:jc w:val="both"/>
      </w:pPr>
      <w:r>
        <w:t>3. Выгодное приграничное положение Смоленской области относительно Московской агломерации и стран Восточной Европы (расстояние до Москвы - около 395 км; до Минска - около 335 км).</w:t>
      </w:r>
    </w:p>
    <w:p w:rsidR="00412577" w:rsidRDefault="00412577">
      <w:pPr>
        <w:pStyle w:val="ConsPlusNormal"/>
        <w:ind w:firstLine="540"/>
        <w:jc w:val="both"/>
      </w:pPr>
      <w:r>
        <w:t>4. Начавшееся объединение предприятий отрасли в холдинги, включающие товарные хозяйства, племенные заводы и репродукторы, перерабатывающие и обслуживающие предприятия (например, ЗАО "Траст Национальная Холдинговая Компания", Агропромышленный холдинг "Seven Hills").</w:t>
      </w:r>
    </w:p>
    <w:p w:rsidR="00412577" w:rsidRDefault="00412577">
      <w:pPr>
        <w:pStyle w:val="ConsPlusNormal"/>
        <w:ind w:firstLine="540"/>
        <w:jc w:val="both"/>
      </w:pPr>
      <w:r>
        <w:t>5. Наличие портфеля инвестиционных проектов:</w:t>
      </w:r>
    </w:p>
    <w:p w:rsidR="00412577" w:rsidRDefault="00412577">
      <w:pPr>
        <w:pStyle w:val="ConsPlusNormal"/>
        <w:ind w:firstLine="540"/>
        <w:jc w:val="both"/>
      </w:pPr>
      <w:r>
        <w:t>- ООО "Гагарин-Останкино" - "Строительство мясоперерабатывающего завода";</w:t>
      </w:r>
    </w:p>
    <w:p w:rsidR="00412577" w:rsidRDefault="00412577">
      <w:pPr>
        <w:pStyle w:val="ConsPlusNormal"/>
        <w:ind w:firstLine="540"/>
        <w:jc w:val="both"/>
      </w:pPr>
      <w:r>
        <w:t>- Группа компаний "АГРО ГЖАТЬ ИНВЕСТ" - "Строительство молочно-товарного комплекса на 1200 коров для производства товарного молока с последующей глубокой переработкой и производство продукции растениеводства";</w:t>
      </w:r>
    </w:p>
    <w:p w:rsidR="00412577" w:rsidRDefault="00412577">
      <w:pPr>
        <w:pStyle w:val="ConsPlusNormal"/>
        <w:ind w:firstLine="540"/>
        <w:jc w:val="both"/>
      </w:pPr>
      <w:r>
        <w:t>- ООО "ЮрАл" - "Строительство и ввод в эксплуатацию мясокомбината "Сафоновский";</w:t>
      </w:r>
    </w:p>
    <w:p w:rsidR="00412577" w:rsidRDefault="00412577">
      <w:pPr>
        <w:pStyle w:val="ConsPlusNormal"/>
        <w:ind w:firstLine="540"/>
        <w:jc w:val="both"/>
      </w:pPr>
      <w:r>
        <w:t>- ЗАО "Золотая нива" - "Создание животноводческого комплекса на 4150 голов крупного рогатого скота";</w:t>
      </w:r>
    </w:p>
    <w:p w:rsidR="00412577" w:rsidRDefault="00412577">
      <w:pPr>
        <w:pStyle w:val="ConsPlusNormal"/>
        <w:ind w:firstLine="540"/>
        <w:jc w:val="both"/>
      </w:pPr>
      <w:r>
        <w:t>- ООО "ВирмонтФуд" - "Открытие птицеводческого комплекса по выращиванию мясных бройлеров в Смоленской области".</w:t>
      </w:r>
    </w:p>
    <w:p w:rsidR="00412577" w:rsidRDefault="00412577">
      <w:pPr>
        <w:pStyle w:val="ConsPlusNormal"/>
        <w:ind w:firstLine="540"/>
        <w:jc w:val="both"/>
      </w:pPr>
      <w:r>
        <w:t>6. Активное развитие малых и средних предприятий по переработке продукции животноводства и оказанию услуг производственным предприятиям (ремонт техники, ветеринария, сбыт и т.д.).</w:t>
      </w:r>
    </w:p>
    <w:p w:rsidR="00412577" w:rsidRDefault="00412577">
      <w:pPr>
        <w:pStyle w:val="ConsPlusNormal"/>
        <w:ind w:firstLine="540"/>
        <w:jc w:val="both"/>
      </w:pPr>
      <w:r>
        <w:t>7. Развитая система обучения и повышения квалификации работников сельского хозяйства.</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Потенциальные выгоды от участия в кластере:</w:t>
      </w:r>
    </w:p>
    <w:p w:rsidR="00412577" w:rsidRDefault="00412577">
      <w:pPr>
        <w:pStyle w:val="ConsPlusNormal"/>
        <w:ind w:firstLine="540"/>
        <w:jc w:val="both"/>
      </w:pPr>
      <w:r>
        <w:t>1. Участие в федеральных и региональных программах поддержки кластерного развития.</w:t>
      </w:r>
    </w:p>
    <w:p w:rsidR="00412577" w:rsidRDefault="00412577">
      <w:pPr>
        <w:pStyle w:val="ConsPlusNormal"/>
        <w:ind w:firstLine="540"/>
        <w:jc w:val="both"/>
      </w:pPr>
      <w:r>
        <w:t>2. Технологическое и организационное взаимодействие между участниками кластера (стабильная технологическая цепочка: производство - переработка - сбыт).</w:t>
      </w:r>
    </w:p>
    <w:p w:rsidR="00412577" w:rsidRDefault="00412577">
      <w:pPr>
        <w:pStyle w:val="ConsPlusNormal"/>
        <w:ind w:firstLine="540"/>
        <w:jc w:val="both"/>
      </w:pPr>
      <w:r>
        <w:t xml:space="preserve">3. Создание единой научной базы по животноводству (селекция, кормопроизводство, </w:t>
      </w:r>
      <w:r>
        <w:lastRenderedPageBreak/>
        <w:t>переработка и т.д.).</w:t>
      </w:r>
    </w:p>
    <w:p w:rsidR="00412577" w:rsidRDefault="00412577">
      <w:pPr>
        <w:pStyle w:val="ConsPlusNormal"/>
        <w:ind w:firstLine="540"/>
        <w:jc w:val="both"/>
      </w:pPr>
      <w:r>
        <w:t>4. Взаимодействие в области повышения квалификации и обучения персонала.</w:t>
      </w:r>
    </w:p>
    <w:p w:rsidR="00412577" w:rsidRDefault="00412577">
      <w:pPr>
        <w:pStyle w:val="ConsPlusNormal"/>
        <w:ind w:firstLine="540"/>
        <w:jc w:val="both"/>
      </w:pPr>
      <w:r>
        <w:t>5. Взаимодействие при осуществлении общественных связей и проведению маркетинга.</w:t>
      </w:r>
    </w:p>
    <w:p w:rsidR="00412577" w:rsidRDefault="00412577">
      <w:pPr>
        <w:pStyle w:val="ConsPlusNormal"/>
        <w:ind w:firstLine="540"/>
        <w:jc w:val="both"/>
      </w:pPr>
      <w:r>
        <w:t>6. Минимизация затрат на ветеринарию, инфраструктуру, услуги естественных монополий, безопасность и т.д.</w:t>
      </w:r>
    </w:p>
    <w:p w:rsidR="00412577" w:rsidRDefault="00412577">
      <w:pPr>
        <w:pStyle w:val="ConsPlusNormal"/>
        <w:ind w:firstLine="540"/>
        <w:jc w:val="both"/>
      </w:pPr>
      <w:r>
        <w:t>7. Снижение транспортных издержек.</w:t>
      </w:r>
    </w:p>
    <w:p w:rsidR="00412577" w:rsidRDefault="00412577">
      <w:pPr>
        <w:pStyle w:val="ConsPlusNormal"/>
        <w:ind w:firstLine="540"/>
        <w:jc w:val="both"/>
      </w:pPr>
      <w:r>
        <w:t>8. Снижение издержек за счет кооперации в области сертификации и контроля качества.</w:t>
      </w:r>
    </w:p>
    <w:p w:rsidR="00412577" w:rsidRDefault="00412577">
      <w:pPr>
        <w:pStyle w:val="ConsPlusNormal"/>
        <w:ind w:firstLine="540"/>
        <w:jc w:val="both"/>
      </w:pPr>
      <w:r>
        <w:t>9. Интернационализация, совместный выход на рынки третьих стран.</w:t>
      </w:r>
    </w:p>
    <w:p w:rsidR="00412577" w:rsidRDefault="00412577">
      <w:pPr>
        <w:pStyle w:val="ConsPlusNormal"/>
        <w:ind w:firstLine="540"/>
        <w:jc w:val="both"/>
      </w:pPr>
      <w:r>
        <w:t>10. Создание единой информационной среды.</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r>
        <w:t xml:space="preserve">1. Ежегодный рост объемов реализуемой продукции участников кластера на 4 - 15% </w:t>
      </w:r>
      <w:hyperlink w:anchor="P7753" w:history="1">
        <w:r>
          <w:rPr>
            <w:color w:val="0000FF"/>
          </w:rPr>
          <w:t>&lt;75&gt;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14" w:name="P7753"/>
      <w:bookmarkEnd w:id="114"/>
      <w:r>
        <w:t>&lt;75&gt; Расчеты авторов.</w:t>
      </w:r>
    </w:p>
    <w:p w:rsidR="00412577" w:rsidRDefault="00412577">
      <w:pPr>
        <w:pStyle w:val="ConsPlusNormal"/>
        <w:ind w:firstLine="540"/>
        <w:jc w:val="both"/>
      </w:pPr>
    </w:p>
    <w:p w:rsidR="00412577" w:rsidRDefault="00412577">
      <w:pPr>
        <w:pStyle w:val="ConsPlusNormal"/>
        <w:ind w:firstLine="540"/>
        <w:jc w:val="both"/>
      </w:pPr>
      <w:r>
        <w:t xml:space="preserve">2. 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7757" w:history="1">
        <w:r>
          <w:rPr>
            <w:color w:val="0000FF"/>
          </w:rPr>
          <w:t>&lt;76&gt;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15" w:name="P7757"/>
      <w:bookmarkEnd w:id="115"/>
      <w:r>
        <w:t>&lt;76&gt;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p>
    <w:p w:rsidR="00412577" w:rsidRDefault="00412577">
      <w:pPr>
        <w:pStyle w:val="ConsPlusNormal"/>
        <w:ind w:firstLine="540"/>
        <w:jc w:val="both"/>
      </w:pPr>
      <w:r>
        <w:t>3. Повышение технологического и технического уровня предприятий - участников кластера.</w:t>
      </w:r>
    </w:p>
    <w:p w:rsidR="00412577" w:rsidRDefault="00412577">
      <w:pPr>
        <w:pStyle w:val="ConsPlusNormal"/>
        <w:ind w:firstLine="540"/>
        <w:jc w:val="both"/>
      </w:pPr>
      <w:r>
        <w:t>4. Рост количества малых и средних предприятий, включенных в цепочки добавленной стоимости кластера.</w:t>
      </w:r>
    </w:p>
    <w:p w:rsidR="00412577" w:rsidRDefault="00412577">
      <w:pPr>
        <w:pStyle w:val="ConsPlusNormal"/>
        <w:ind w:firstLine="540"/>
        <w:jc w:val="both"/>
      </w:pPr>
      <w:r>
        <w:t>5. Развитие профессионального (среднего и высшего) образования по направлению "Животноводство".</w:t>
      </w:r>
    </w:p>
    <w:p w:rsidR="00412577" w:rsidRDefault="00412577">
      <w:pPr>
        <w:pStyle w:val="ConsPlusNormal"/>
        <w:ind w:firstLine="540"/>
        <w:jc w:val="both"/>
      </w:pPr>
    </w:p>
    <w:p w:rsidR="00412577" w:rsidRDefault="00412577">
      <w:pPr>
        <w:pStyle w:val="ConsPlusNormal"/>
        <w:jc w:val="center"/>
        <w:outlineLvl w:val="3"/>
      </w:pPr>
      <w:r>
        <w:t>Предполагаемые 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Предполагается, что управление развитием кластера в процессе его формирования и до момента создания специализированной организации развития кластера с образованием юридического лица - некоммерческого партнерства - осуществляется Советом кластера. В Совет кластера входят представители государственных органов власти Смоленской области, руководители предприятий - участников кластера, руководители учебных заведений.</w:t>
      </w:r>
    </w:p>
    <w:p w:rsidR="00412577" w:rsidRDefault="00412577">
      <w:pPr>
        <w:pStyle w:val="ConsPlusNormal"/>
        <w:ind w:firstLine="540"/>
        <w:jc w:val="both"/>
      </w:pPr>
      <w:r>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выпускаемой предприятиями кластера продукции,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lastRenderedPageBreak/>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за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 в области животноводства.</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Основными рисками развития кластера являются:</w:t>
      </w:r>
    </w:p>
    <w:p w:rsidR="00412577" w:rsidRDefault="00412577">
      <w:pPr>
        <w:pStyle w:val="ConsPlusNormal"/>
        <w:ind w:firstLine="540"/>
        <w:jc w:val="both"/>
      </w:pPr>
      <w:r>
        <w:t>- рост конкуренции на рынках в ЦФО и странах Восточной Европы в связи с членством России в Таможенном союзе (высокий экспортный потенциал Белоруссии) и вступлением России в ВТО (снижение таможенных пошлин на импорт);</w:t>
      </w:r>
    </w:p>
    <w:p w:rsidR="00412577" w:rsidRDefault="00412577">
      <w:pPr>
        <w:pStyle w:val="ConsPlusNormal"/>
        <w:ind w:firstLine="540"/>
        <w:jc w:val="both"/>
      </w:pPr>
      <w:r>
        <w:t>- низкий уровень развития инфраструктуры рынка сбыта мясо-молочных продуктов;</w:t>
      </w:r>
    </w:p>
    <w:p w:rsidR="00412577" w:rsidRDefault="00412577">
      <w:pPr>
        <w:pStyle w:val="ConsPlusNormal"/>
        <w:ind w:firstLine="540"/>
        <w:jc w:val="both"/>
      </w:pPr>
      <w:r>
        <w:t>- сезонность валового производства молока;</w:t>
      </w:r>
    </w:p>
    <w:p w:rsidR="00412577" w:rsidRDefault="00412577">
      <w:pPr>
        <w:pStyle w:val="ConsPlusNormal"/>
        <w:ind w:firstLine="540"/>
        <w:jc w:val="both"/>
      </w:pPr>
      <w:r>
        <w:t>- слабая материально-техническая база мясо-молочных перерабатывающих предприятий малой мощности;</w:t>
      </w:r>
    </w:p>
    <w:p w:rsidR="00412577" w:rsidRDefault="00412577">
      <w:pPr>
        <w:pStyle w:val="ConsPlusNormal"/>
        <w:ind w:firstLine="540"/>
        <w:jc w:val="both"/>
      </w:pPr>
      <w:r>
        <w:t>- наличие административных барьеров при реализации инвестиционных проектов;</w:t>
      </w:r>
    </w:p>
    <w:p w:rsidR="00412577" w:rsidRDefault="00412577">
      <w:pPr>
        <w:pStyle w:val="ConsPlusNormal"/>
        <w:ind w:firstLine="540"/>
        <w:jc w:val="both"/>
      </w:pPr>
      <w:r>
        <w:t>- недостаток квалифицированных трудовых ресурсов;</w:t>
      </w:r>
    </w:p>
    <w:p w:rsidR="00412577" w:rsidRDefault="00412577">
      <w:pPr>
        <w:pStyle w:val="ConsPlusNormal"/>
        <w:ind w:firstLine="540"/>
        <w:jc w:val="both"/>
      </w:pPr>
      <w:r>
        <w:t>- рост цен на животные корма;</w:t>
      </w:r>
    </w:p>
    <w:p w:rsidR="00412577" w:rsidRDefault="00412577">
      <w:pPr>
        <w:pStyle w:val="ConsPlusNormal"/>
        <w:ind w:firstLine="540"/>
        <w:jc w:val="both"/>
      </w:pPr>
      <w:r>
        <w:t>- риск заболевания животных, падежа скота.</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Транспортно-логистический кластер</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ind w:firstLine="540"/>
        <w:jc w:val="both"/>
      </w:pPr>
    </w:p>
    <w:p w:rsidR="00412577" w:rsidRDefault="00412577">
      <w:pPr>
        <w:pStyle w:val="ConsPlusNormal"/>
        <w:ind w:firstLine="540"/>
        <w:jc w:val="both"/>
      </w:pPr>
      <w:r>
        <w:t>Транспортно-логистический кластер включает в себя комплекс инфраструктуры и компаний, специализирующихся на хранении, сопровождении и доставке грузов и пассажиров.</w:t>
      </w:r>
    </w:p>
    <w:p w:rsidR="00412577" w:rsidRDefault="00412577">
      <w:pPr>
        <w:pStyle w:val="ConsPlusNormal"/>
        <w:ind w:firstLine="540"/>
        <w:jc w:val="both"/>
      </w:pPr>
    </w:p>
    <w:p w:rsidR="00412577" w:rsidRDefault="00412577">
      <w:pPr>
        <w:pStyle w:val="ConsPlusNormal"/>
        <w:jc w:val="center"/>
        <w:outlineLvl w:val="3"/>
      </w:pPr>
      <w:r>
        <w:t xml:space="preserve">Рынки </w:t>
      </w:r>
      <w:hyperlink w:anchor="P7803" w:history="1">
        <w:r>
          <w:rPr>
            <w:color w:val="0000FF"/>
          </w:rPr>
          <w:t>&lt;77&gt;</w:t>
        </w:r>
      </w:hyperlink>
    </w:p>
    <w:p w:rsidR="00412577" w:rsidRDefault="00412577">
      <w:pPr>
        <w:pStyle w:val="ConsPlusNormal"/>
        <w:jc w:val="center"/>
      </w:pPr>
    </w:p>
    <w:p w:rsidR="00412577" w:rsidRDefault="00412577">
      <w:pPr>
        <w:pStyle w:val="ConsPlusNormal"/>
        <w:ind w:firstLine="540"/>
        <w:jc w:val="both"/>
      </w:pPr>
      <w:r>
        <w:t>--------------------------------</w:t>
      </w:r>
    </w:p>
    <w:p w:rsidR="00412577" w:rsidRDefault="00412577">
      <w:pPr>
        <w:pStyle w:val="ConsPlusNormal"/>
        <w:ind w:firstLine="540"/>
        <w:jc w:val="both"/>
      </w:pPr>
      <w:bookmarkStart w:id="116" w:name="P7803"/>
      <w:bookmarkEnd w:id="116"/>
      <w:r>
        <w:t>&lt;77&gt; Данные раздела "Рынки" представлены в соответствии с http://www.vch.ru/cgi-bin/guide.cgi?table_code=42&amp;action=show&amp;id=11691.</w:t>
      </w:r>
    </w:p>
    <w:p w:rsidR="00412577" w:rsidRDefault="00412577">
      <w:pPr>
        <w:pStyle w:val="ConsPlusNormal"/>
        <w:ind w:firstLine="540"/>
        <w:jc w:val="both"/>
      </w:pPr>
    </w:p>
    <w:p w:rsidR="00412577" w:rsidRDefault="00412577">
      <w:pPr>
        <w:pStyle w:val="ConsPlusNormal"/>
        <w:ind w:firstLine="540"/>
        <w:jc w:val="both"/>
      </w:pPr>
      <w:r>
        <w:t>Основным конкурентным преимуществом Смоленской области по отношению к другим регионам ЦФО является высокий транзитный потенциал региона, обусловленный выгодным географическим положением относительно Московской агломерации и стран Восточной Европы.</w:t>
      </w:r>
    </w:p>
    <w:p w:rsidR="00412577" w:rsidRDefault="00412577">
      <w:pPr>
        <w:pStyle w:val="ConsPlusNormal"/>
        <w:ind w:firstLine="540"/>
        <w:jc w:val="both"/>
      </w:pPr>
      <w:r>
        <w:t>По территории Смоленской области проходят следующие автомобильные дороги:</w:t>
      </w:r>
    </w:p>
    <w:p w:rsidR="00412577" w:rsidRDefault="00412577">
      <w:pPr>
        <w:pStyle w:val="ConsPlusNormal"/>
        <w:ind w:firstLine="540"/>
        <w:jc w:val="both"/>
      </w:pPr>
      <w:r>
        <w:t>- М1 "Беларусь" (протяженность в пределах области - 298 километров, через Вязьму, Сафоново, Ярцево и Смоленск);</w:t>
      </w:r>
    </w:p>
    <w:p w:rsidR="00412577" w:rsidRDefault="00412577">
      <w:pPr>
        <w:pStyle w:val="ConsPlusNormal"/>
        <w:ind w:firstLine="540"/>
        <w:jc w:val="both"/>
      </w:pPr>
      <w:r>
        <w:t>- Р120 Орел - Витебск (221 км, через Рославль, Смоленск и Рудню);</w:t>
      </w:r>
    </w:p>
    <w:p w:rsidR="00412577" w:rsidRDefault="00412577">
      <w:pPr>
        <w:pStyle w:val="ConsPlusNormal"/>
        <w:ind w:firstLine="540"/>
        <w:jc w:val="both"/>
      </w:pPr>
      <w:r>
        <w:t>- А101 Москва - Варшава ("Старая Польская", или "Варшавка"), протяженностью 115 км, через Десногорск и Рославль);</w:t>
      </w:r>
    </w:p>
    <w:p w:rsidR="00412577" w:rsidRDefault="00412577">
      <w:pPr>
        <w:pStyle w:val="ConsPlusNormal"/>
        <w:ind w:firstLine="540"/>
        <w:jc w:val="both"/>
      </w:pPr>
      <w:r>
        <w:t>- Р133 Смоленск - Невель;</w:t>
      </w:r>
    </w:p>
    <w:p w:rsidR="00412577" w:rsidRDefault="00412577">
      <w:pPr>
        <w:pStyle w:val="ConsPlusNormal"/>
        <w:ind w:firstLine="540"/>
        <w:jc w:val="both"/>
      </w:pPr>
      <w:r>
        <w:t>- Р136 Смоленск - Нелидово;</w:t>
      </w:r>
    </w:p>
    <w:p w:rsidR="00412577" w:rsidRDefault="00412577">
      <w:pPr>
        <w:pStyle w:val="ConsPlusNormal"/>
        <w:ind w:firstLine="540"/>
        <w:jc w:val="both"/>
      </w:pPr>
      <w:r>
        <w:t>- Р132 Вязьма - Калуга - Тула - Рязань;</w:t>
      </w:r>
    </w:p>
    <w:p w:rsidR="00412577" w:rsidRDefault="00412577">
      <w:pPr>
        <w:pStyle w:val="ConsPlusNormal"/>
        <w:ind w:firstLine="540"/>
        <w:jc w:val="both"/>
      </w:pPr>
      <w:r>
        <w:lastRenderedPageBreak/>
        <w:t>- Р134 "Старая Смоленская дорога" Смоленск - Дорогобуж - Вязьма - Зубцов;</w:t>
      </w:r>
    </w:p>
    <w:p w:rsidR="00412577" w:rsidRDefault="00412577">
      <w:pPr>
        <w:pStyle w:val="ConsPlusNormal"/>
        <w:ind w:firstLine="540"/>
        <w:jc w:val="both"/>
      </w:pPr>
      <w:r>
        <w:t>- Р137 Сафоново - Рославль.</w:t>
      </w:r>
    </w:p>
    <w:p w:rsidR="00412577" w:rsidRDefault="00412577">
      <w:pPr>
        <w:pStyle w:val="ConsPlusNormal"/>
        <w:ind w:firstLine="540"/>
        <w:jc w:val="both"/>
      </w:pPr>
      <w:r>
        <w:t>Территория Смоленской области обслуживается Московской железной дорогой. Основная железнодорожная двухпутная электрифицированная магистраль Москва - Минск - Брест имеет особое как пассажирское, так и грузовое значение и проходит через областные города: Гагарин, Вязьму, Сафоново, Ярцево и Смоленск. Кроме нее действуют однопутные тепловозные линии: историческая Рига - Орел (через Рудню, Голынки, Смоленск, Починок и Рославль), Смоленск - Сухиничи, Вязьма - Ржев, Вязьма - Брянск, Вязьма - Калуга и Рославль - Сухиничи. Кроме того, действуют внутренние ветки Дурово - Владимирский Тупик (есть пассажирское сообщение), Смоленск - Сошно (ППЖТ Смоленской ГРЭС пос. Озерный), на Дорогобуж и Верхнеднепровский (только грузовое сообщение).</w:t>
      </w:r>
    </w:p>
    <w:p w:rsidR="00412577" w:rsidRDefault="00412577">
      <w:pPr>
        <w:pStyle w:val="ConsPlusNormal"/>
        <w:ind w:firstLine="540"/>
        <w:jc w:val="both"/>
      </w:pPr>
      <w:r>
        <w:t>Членство России в Таможенном союзе и вступление в ВТО кратно повышают значение транспортно-логистической сферы экономики для дальнейшего развития региона.</w:t>
      </w:r>
    </w:p>
    <w:p w:rsidR="00412577" w:rsidRDefault="00412577">
      <w:pPr>
        <w:pStyle w:val="ConsPlusNormal"/>
        <w:ind w:firstLine="540"/>
        <w:jc w:val="both"/>
      </w:pPr>
      <w:r>
        <w:t>На сегодняшний день через смоленский участок границы с Беларусью осуществляется ввоз примерно 35 процентов товаров, перевозимых в целом по стране по процедуре МДП ("Международная дорога перевозок", или Transports internationaux routiers - общеизвестное TIR). Сегодня более 80 процентов грузов, поступающих в Россию из Западной Европы, проходит через Смоленскую область. По прогнозам, к 2020 году поток товаров достигнет порядка 60 млн. тонн в год.</w:t>
      </w:r>
    </w:p>
    <w:p w:rsidR="00412577" w:rsidRDefault="00412577">
      <w:pPr>
        <w:pStyle w:val="ConsPlusNormal"/>
        <w:ind w:firstLine="540"/>
        <w:jc w:val="both"/>
      </w:pPr>
    </w:p>
    <w:p w:rsidR="00412577" w:rsidRDefault="00412577">
      <w:pPr>
        <w:pStyle w:val="ConsPlusNormal"/>
        <w:jc w:val="center"/>
        <w:outlineLvl w:val="3"/>
      </w:pPr>
      <w:r>
        <w:t>Услуги кластера</w:t>
      </w:r>
    </w:p>
    <w:p w:rsidR="00412577" w:rsidRDefault="00412577">
      <w:pPr>
        <w:pStyle w:val="ConsPlusNormal"/>
        <w:ind w:firstLine="540"/>
        <w:jc w:val="both"/>
      </w:pPr>
    </w:p>
    <w:p w:rsidR="00412577" w:rsidRDefault="00412577">
      <w:pPr>
        <w:pStyle w:val="ConsPlusNormal"/>
        <w:ind w:firstLine="540"/>
        <w:jc w:val="both"/>
      </w:pPr>
      <w:r>
        <w:t>Предполагаемые виды услуг, оказываемые предприятиями кластера:</w:t>
      </w:r>
    </w:p>
    <w:p w:rsidR="00412577" w:rsidRDefault="00412577">
      <w:pPr>
        <w:pStyle w:val="ConsPlusNormal"/>
        <w:ind w:firstLine="540"/>
        <w:jc w:val="both"/>
      </w:pPr>
      <w:r>
        <w:t>1. Таможенные услуги:</w:t>
      </w:r>
    </w:p>
    <w:p w:rsidR="00412577" w:rsidRDefault="00412577">
      <w:pPr>
        <w:pStyle w:val="ConsPlusNormal"/>
        <w:ind w:firstLine="540"/>
        <w:jc w:val="both"/>
      </w:pPr>
      <w:r>
        <w:t>- декларирование товаров, перемещаемых через таможенную границу Российской Федерации;</w:t>
      </w:r>
    </w:p>
    <w:p w:rsidR="00412577" w:rsidRDefault="00412577">
      <w:pPr>
        <w:pStyle w:val="ConsPlusNormal"/>
        <w:ind w:firstLine="540"/>
        <w:jc w:val="both"/>
      </w:pPr>
      <w:r>
        <w:t>- оказание консультационных услуг по любым вопросам таможенного оформления;</w:t>
      </w:r>
    </w:p>
    <w:p w:rsidR="00412577" w:rsidRDefault="00412577">
      <w:pPr>
        <w:pStyle w:val="ConsPlusNormal"/>
        <w:ind w:firstLine="540"/>
        <w:jc w:val="both"/>
      </w:pPr>
      <w:r>
        <w:t>- определение кодов ТН ВЭД по номенклатуре груза;</w:t>
      </w:r>
    </w:p>
    <w:p w:rsidR="00412577" w:rsidRDefault="00412577">
      <w:pPr>
        <w:pStyle w:val="ConsPlusNormal"/>
        <w:ind w:firstLine="540"/>
        <w:jc w:val="both"/>
      </w:pPr>
      <w:r>
        <w:t>- получение предварительных классификационных решений в ФТС России на сложные грузы;</w:t>
      </w:r>
    </w:p>
    <w:p w:rsidR="00412577" w:rsidRDefault="00412577">
      <w:pPr>
        <w:pStyle w:val="ConsPlusNormal"/>
        <w:ind w:firstLine="540"/>
        <w:jc w:val="both"/>
      </w:pPr>
      <w:r>
        <w:t>- получение фитосанитарных, ветеринарных и карантинных сертификатов на товары, подлежащие государственному санитарно-эпидемиологическому, карантинному и фитосанитарному контролю;</w:t>
      </w:r>
    </w:p>
    <w:p w:rsidR="00412577" w:rsidRDefault="00412577">
      <w:pPr>
        <w:pStyle w:val="ConsPlusNormal"/>
        <w:ind w:firstLine="540"/>
        <w:jc w:val="both"/>
      </w:pPr>
      <w:r>
        <w:t>- оказание услуг по получению справок из Российской Торгово-промышленной палаты при соответствующих запросах таможенных органов;</w:t>
      </w:r>
    </w:p>
    <w:p w:rsidR="00412577" w:rsidRDefault="00412577">
      <w:pPr>
        <w:pStyle w:val="ConsPlusNormal"/>
        <w:ind w:firstLine="540"/>
        <w:jc w:val="both"/>
      </w:pPr>
      <w:r>
        <w:t>- оказание услуг в быстром таможенном оформлении скоропортящихся товаров;</w:t>
      </w:r>
    </w:p>
    <w:p w:rsidR="00412577" w:rsidRDefault="00412577">
      <w:pPr>
        <w:pStyle w:val="ConsPlusNormal"/>
        <w:ind w:firstLine="540"/>
        <w:jc w:val="both"/>
      </w:pPr>
      <w:r>
        <w:t>- оказание услуг по оформлению подакцизных товаров;</w:t>
      </w:r>
    </w:p>
    <w:p w:rsidR="00412577" w:rsidRDefault="00412577">
      <w:pPr>
        <w:pStyle w:val="ConsPlusNormal"/>
        <w:ind w:firstLine="540"/>
        <w:jc w:val="both"/>
      </w:pPr>
      <w:r>
        <w:t>- оказание услуг по таможенному оформлению автомобилей физических лиц;</w:t>
      </w:r>
    </w:p>
    <w:p w:rsidR="00412577" w:rsidRDefault="00412577">
      <w:pPr>
        <w:pStyle w:val="ConsPlusNormal"/>
        <w:ind w:firstLine="540"/>
        <w:jc w:val="both"/>
      </w:pPr>
      <w:r>
        <w:t>- оказание услуг по таможенному оформлению товаров с применением технологии "удаленного выпуска".</w:t>
      </w:r>
    </w:p>
    <w:p w:rsidR="00412577" w:rsidRDefault="00412577">
      <w:pPr>
        <w:pStyle w:val="ConsPlusNormal"/>
        <w:ind w:firstLine="540"/>
        <w:jc w:val="both"/>
      </w:pPr>
      <w:r>
        <w:t>2. Грузоперевозки:</w:t>
      </w:r>
    </w:p>
    <w:p w:rsidR="00412577" w:rsidRDefault="00412577">
      <w:pPr>
        <w:pStyle w:val="ConsPlusNormal"/>
        <w:ind w:firstLine="540"/>
        <w:jc w:val="both"/>
      </w:pPr>
      <w:r>
        <w:t>- железнодорожные грузоперевозки;</w:t>
      </w:r>
    </w:p>
    <w:p w:rsidR="00412577" w:rsidRDefault="00412577">
      <w:pPr>
        <w:pStyle w:val="ConsPlusNormal"/>
        <w:ind w:firstLine="540"/>
        <w:jc w:val="both"/>
      </w:pPr>
      <w:r>
        <w:t>- доставка комплектных грузов автомобилями и рефрижераторами (CMR страхование);</w:t>
      </w:r>
    </w:p>
    <w:p w:rsidR="00412577" w:rsidRDefault="00412577">
      <w:pPr>
        <w:pStyle w:val="ConsPlusNormal"/>
        <w:ind w:firstLine="540"/>
        <w:jc w:val="both"/>
      </w:pPr>
      <w:r>
        <w:t>- доставка дорогостоящих грузов (коммерческое страхование);</w:t>
      </w:r>
    </w:p>
    <w:p w:rsidR="00412577" w:rsidRDefault="00412577">
      <w:pPr>
        <w:pStyle w:val="ConsPlusNormal"/>
        <w:ind w:firstLine="540"/>
        <w:jc w:val="both"/>
      </w:pPr>
      <w:r>
        <w:t>- информационная поддержка по передвижению грузов;</w:t>
      </w:r>
    </w:p>
    <w:p w:rsidR="00412577" w:rsidRDefault="00412577">
      <w:pPr>
        <w:pStyle w:val="ConsPlusNormal"/>
        <w:ind w:firstLine="540"/>
        <w:jc w:val="both"/>
      </w:pPr>
      <w:r>
        <w:t>- консультации по вопросам таможенного оформления и международных грузоперевозок.</w:t>
      </w:r>
    </w:p>
    <w:p w:rsidR="00412577" w:rsidRDefault="00412577">
      <w:pPr>
        <w:pStyle w:val="ConsPlusNormal"/>
        <w:ind w:firstLine="540"/>
        <w:jc w:val="both"/>
      </w:pPr>
      <w:r>
        <w:t>3. Складские услуги:</w:t>
      </w:r>
    </w:p>
    <w:p w:rsidR="00412577" w:rsidRDefault="00412577">
      <w:pPr>
        <w:pStyle w:val="ConsPlusNormal"/>
        <w:ind w:firstLine="540"/>
        <w:jc w:val="both"/>
      </w:pPr>
      <w:r>
        <w:t>- ответственное хранение;</w:t>
      </w:r>
    </w:p>
    <w:p w:rsidR="00412577" w:rsidRDefault="00412577">
      <w:pPr>
        <w:pStyle w:val="ConsPlusNormal"/>
        <w:ind w:firstLine="540"/>
        <w:jc w:val="both"/>
      </w:pPr>
      <w:r>
        <w:t>- погрузо-разгрузочные работы;</w:t>
      </w:r>
    </w:p>
    <w:p w:rsidR="00412577" w:rsidRDefault="00412577">
      <w:pPr>
        <w:pStyle w:val="ConsPlusNormal"/>
        <w:ind w:firstLine="540"/>
        <w:jc w:val="both"/>
      </w:pPr>
      <w:r>
        <w:t>- cross-docking.</w:t>
      </w:r>
    </w:p>
    <w:p w:rsidR="00412577" w:rsidRDefault="00412577">
      <w:pPr>
        <w:pStyle w:val="ConsPlusNormal"/>
        <w:ind w:firstLine="540"/>
        <w:jc w:val="both"/>
      </w:pPr>
      <w:r>
        <w:t>4. И другие.</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ind w:firstLine="540"/>
        <w:jc w:val="both"/>
      </w:pPr>
    </w:p>
    <w:p w:rsidR="00412577" w:rsidRDefault="00412577">
      <w:pPr>
        <w:pStyle w:val="ConsPlusNormal"/>
        <w:ind w:firstLine="540"/>
        <w:jc w:val="both"/>
      </w:pPr>
      <w:r>
        <w:t xml:space="preserve">На рисунке ниже представлена территориальная концентрация основных предприятий </w:t>
      </w:r>
      <w:r>
        <w:lastRenderedPageBreak/>
        <w:t>кластера.</w:t>
      </w:r>
    </w:p>
    <w:p w:rsidR="00412577" w:rsidRDefault="00412577">
      <w:pPr>
        <w:pStyle w:val="ConsPlusNormal"/>
        <w:ind w:firstLine="540"/>
        <w:jc w:val="both"/>
      </w:pPr>
    </w:p>
    <w:p w:rsidR="00412577" w:rsidRDefault="00412577">
      <w:pPr>
        <w:pStyle w:val="ConsPlusNormal"/>
        <w:jc w:val="center"/>
      </w:pPr>
      <w:r>
        <w:pict>
          <v:shape id="_x0000_i1055" style="width:436.5pt;height:354pt" coordsize="" o:spt="100" adj="0,,0" path="" filled="f" stroked="f">
            <v:stroke joinstyle="miter"/>
            <v:imagedata r:id="rId191" o:title="base_23928_85556_70"/>
            <v:formulas/>
            <v:path o:connecttype="segments"/>
          </v:shape>
        </w:pic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Предполагается, что ключевыми участниками кластера станут:</w:t>
      </w:r>
    </w:p>
    <w:p w:rsidR="00412577" w:rsidRDefault="00412577">
      <w:pPr>
        <w:pStyle w:val="ConsPlusNormal"/>
        <w:ind w:firstLine="540"/>
        <w:jc w:val="both"/>
      </w:pPr>
      <w:r>
        <w:t>- ООО "Альфа Транс";</w:t>
      </w:r>
    </w:p>
    <w:p w:rsidR="00412577" w:rsidRDefault="00412577">
      <w:pPr>
        <w:pStyle w:val="ConsPlusNormal"/>
        <w:ind w:firstLine="540"/>
        <w:jc w:val="both"/>
      </w:pPr>
      <w:r>
        <w:t>- ООО "Альфа Транс Терминал";</w:t>
      </w:r>
    </w:p>
    <w:p w:rsidR="00412577" w:rsidRDefault="00412577">
      <w:pPr>
        <w:pStyle w:val="ConsPlusNormal"/>
        <w:ind w:firstLine="540"/>
        <w:jc w:val="both"/>
      </w:pPr>
      <w:r>
        <w:t>- ООО "Ренус Терминал";</w:t>
      </w:r>
    </w:p>
    <w:p w:rsidR="00412577" w:rsidRDefault="00412577">
      <w:pPr>
        <w:pStyle w:val="ConsPlusNormal"/>
        <w:ind w:firstLine="540"/>
        <w:jc w:val="both"/>
      </w:pPr>
      <w:r>
        <w:t>- ООО "ЕВРОТРАНССЕРВИС";</w:t>
      </w:r>
    </w:p>
    <w:p w:rsidR="00412577" w:rsidRDefault="00412577">
      <w:pPr>
        <w:pStyle w:val="ConsPlusNormal"/>
        <w:ind w:firstLine="540"/>
        <w:jc w:val="both"/>
      </w:pPr>
      <w:r>
        <w:t>- ООО "Катынский терминал";</w:t>
      </w:r>
    </w:p>
    <w:p w:rsidR="00412577" w:rsidRDefault="00412577">
      <w:pPr>
        <w:pStyle w:val="ConsPlusNormal"/>
        <w:ind w:firstLine="540"/>
        <w:jc w:val="both"/>
      </w:pPr>
      <w:r>
        <w:t>- Смоленское отделение Московской железной дороги, филиал ОАО "РЖД";</w:t>
      </w:r>
    </w:p>
    <w:p w:rsidR="00412577" w:rsidRDefault="00412577">
      <w:pPr>
        <w:pStyle w:val="ConsPlusNormal"/>
        <w:ind w:firstLine="540"/>
        <w:jc w:val="both"/>
      </w:pPr>
      <w:r>
        <w:t>- ООО "ЖелДорЭкспедиция";</w:t>
      </w:r>
    </w:p>
    <w:p w:rsidR="00412577" w:rsidRDefault="00412577">
      <w:pPr>
        <w:pStyle w:val="ConsPlusNormal"/>
        <w:ind w:firstLine="540"/>
        <w:jc w:val="both"/>
      </w:pPr>
      <w:r>
        <w:t>- другие транспортно-логистические, экспедиционные компании, организации, оказывающие услуги по техническому обслуживанию автомобилей и придорожному сервису.</w:t>
      </w:r>
    </w:p>
    <w:p w:rsidR="00412577" w:rsidRDefault="00412577">
      <w:pPr>
        <w:pStyle w:val="ConsPlusNormal"/>
        <w:ind w:firstLine="540"/>
        <w:jc w:val="both"/>
      </w:pPr>
      <w:r>
        <w:t>Наряду с транспортно-логистическими, экспедиционными и другими компаниями в структуру кластера войдут образовательные учреждения:</w:t>
      </w:r>
    </w:p>
    <w:p w:rsidR="00412577" w:rsidRDefault="00412577">
      <w:pPr>
        <w:pStyle w:val="ConsPlusNormal"/>
        <w:ind w:firstLine="540"/>
        <w:jc w:val="both"/>
      </w:pPr>
      <w:r>
        <w:t>1. ФГБОУ ВПО "Смоленский государственный университет".</w:t>
      </w:r>
    </w:p>
    <w:p w:rsidR="00412577" w:rsidRDefault="00412577">
      <w:pPr>
        <w:pStyle w:val="ConsPlusNormal"/>
        <w:ind w:firstLine="540"/>
        <w:jc w:val="both"/>
      </w:pPr>
      <w:r>
        <w:t>2. Смоленский филиал ФГБОУ ВПО "Московский государственный университет путей сообщения".</w:t>
      </w:r>
    </w:p>
    <w:p w:rsidR="00412577" w:rsidRDefault="00412577">
      <w:pPr>
        <w:pStyle w:val="ConsPlusNormal"/>
        <w:ind w:firstLine="540"/>
        <w:jc w:val="both"/>
      </w:pPr>
      <w:r>
        <w:t>3. Смоленский филиал ФГБОУ ВПО "Московский автомобильно-дорожный государственный технический университет (МАДИ)".</w:t>
      </w:r>
    </w:p>
    <w:p w:rsidR="00412577" w:rsidRDefault="00412577">
      <w:pPr>
        <w:pStyle w:val="ConsPlusNormal"/>
        <w:ind w:firstLine="540"/>
        <w:jc w:val="both"/>
      </w:pPr>
      <w:r>
        <w:t>4. Смоленский филиал Автономной Некоммерческой Организации Высшего Профессионального Образования Центросоюза Российской Федерации "Российский Университет Кооперации".</w:t>
      </w:r>
    </w:p>
    <w:p w:rsidR="00412577" w:rsidRDefault="00412577">
      <w:pPr>
        <w:pStyle w:val="ConsPlusNormal"/>
        <w:ind w:firstLine="540"/>
        <w:jc w:val="both"/>
      </w:pPr>
      <w:r>
        <w:t>5. ОГБОУ СПО "Смоленский техникум железнодорожного транспорта, связи и сервиса".</w:t>
      </w:r>
    </w:p>
    <w:p w:rsidR="00412577" w:rsidRDefault="00412577">
      <w:pPr>
        <w:pStyle w:val="ConsPlusNormal"/>
        <w:ind w:firstLine="540"/>
        <w:jc w:val="both"/>
      </w:pPr>
      <w:r>
        <w:t>6. ОГБОУ СПО "Смоленский автотранспортный колледж имени Е.Г. Трубицына" и другие.</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Транспортно-логистический кластер.</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транспортно-логистического кластера являются:</w:t>
      </w:r>
    </w:p>
    <w:p w:rsidR="00412577" w:rsidRDefault="00412577">
      <w:pPr>
        <w:pStyle w:val="ConsPlusNormal"/>
        <w:ind w:firstLine="540"/>
        <w:jc w:val="both"/>
      </w:pPr>
      <w:r>
        <w:t>1. Выгодное приграничное положение Смоленской области относительно Московской агломерации и стран Восточной Европы (расстояние до Москвы - около 395 км; до Минска - около 335 км). Прохождение основных транспортных магистралей (автомобильных и железнодорожных), связывающих Москву и Европу, по территории области (существенный транзитный потенциал).</w:t>
      </w:r>
    </w:p>
    <w:p w:rsidR="00412577" w:rsidRDefault="00412577">
      <w:pPr>
        <w:pStyle w:val="ConsPlusNormal"/>
        <w:ind w:firstLine="540"/>
        <w:jc w:val="both"/>
      </w:pPr>
      <w:r>
        <w:t>2. Рост конкуренции на рынках в ЦФО и странах Восточной Европы в связи с членством России в Таможенном союзе (высокий экспортный потенциал Белоруссии) и вступлением России в ВТО (снижение таможенных пошлин на импорт).</w:t>
      </w:r>
    </w:p>
    <w:p w:rsidR="00412577" w:rsidRDefault="00412577">
      <w:pPr>
        <w:pStyle w:val="ConsPlusNormal"/>
        <w:ind w:firstLine="540"/>
        <w:jc w:val="both"/>
      </w:pPr>
      <w:r>
        <w:t xml:space="preserve">3. Наличие целевых программ, направленных на развитие транспортного комплекса в регионе (Областная государственная </w:t>
      </w:r>
      <w:hyperlink r:id="rId192" w:history="1">
        <w:r>
          <w:rPr>
            <w:color w:val="0000FF"/>
          </w:rPr>
          <w:t>программа</w:t>
        </w:r>
      </w:hyperlink>
      <w:r>
        <w:t xml:space="preserve"> "Развитие дорожно-транспортного комплекса Смоленской области" на 2014 - 2020 годы и т.д.).</w:t>
      </w:r>
    </w:p>
    <w:p w:rsidR="00412577" w:rsidRDefault="00412577">
      <w:pPr>
        <w:pStyle w:val="ConsPlusNormal"/>
        <w:ind w:firstLine="540"/>
        <w:jc w:val="both"/>
      </w:pPr>
      <w:r>
        <w:t>4. Наличие транспортно-логистической инфраструктуры (автомобильные дороги: М1 "Беларусь", Р120 "Орел - Брянск - Смоленск - граница с Белоруссией" и другие; железнодорожная двухпутная электрифицированная магистраль Москва - Минск - Брест; ТЛТ "Смоленский", ТЛТ "Стабнинский", ТЛТ "Руднянский", ТЛТ "Красной", ТЛТ "Краснинский" и т.д.).</w:t>
      </w:r>
    </w:p>
    <w:p w:rsidR="00412577" w:rsidRDefault="00412577">
      <w:pPr>
        <w:pStyle w:val="ConsPlusNormal"/>
        <w:ind w:firstLine="540"/>
        <w:jc w:val="both"/>
      </w:pPr>
      <w:r>
        <w:t>5. Наличие "якорных" компаний: ООО "Альфа Транс"; ООО "Ренус Терминал" (Группа компании Rhenus), ООО "ЕВРОТРАНССЕРВИС"; ООО "Катынский терминал"; Смоленское отделение Московской железной дороги, филиал ОАО "РЖД"; ООО "ЖелДорЭкспедиция" и т.д.</w:t>
      </w:r>
    </w:p>
    <w:p w:rsidR="00412577" w:rsidRDefault="00412577">
      <w:pPr>
        <w:pStyle w:val="ConsPlusNormal"/>
        <w:ind w:firstLine="540"/>
        <w:jc w:val="both"/>
      </w:pPr>
      <w:r>
        <w:t>6. Наличие портфеля инвестиционных проектов:</w:t>
      </w:r>
    </w:p>
    <w:p w:rsidR="00412577" w:rsidRDefault="00412577">
      <w:pPr>
        <w:pStyle w:val="ConsPlusNormal"/>
        <w:ind w:firstLine="540"/>
        <w:jc w:val="both"/>
      </w:pPr>
      <w:r>
        <w:t>- ООО "Альфа Транс Инвест" - "Строительство транспортно-логистического производственного комплекса "Стабна";</w:t>
      </w:r>
    </w:p>
    <w:p w:rsidR="00412577" w:rsidRDefault="00412577">
      <w:pPr>
        <w:pStyle w:val="ConsPlusNormal"/>
        <w:ind w:firstLine="540"/>
        <w:jc w:val="both"/>
      </w:pPr>
      <w:r>
        <w:t>- ЗАО "Тандер" - "Строительство распределительного центра".</w:t>
      </w:r>
    </w:p>
    <w:p w:rsidR="00412577" w:rsidRDefault="00412577">
      <w:pPr>
        <w:pStyle w:val="ConsPlusNormal"/>
        <w:ind w:firstLine="540"/>
        <w:jc w:val="both"/>
      </w:pPr>
      <w:r>
        <w:t>7. Развитая система обучения и повышения квалификации.</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Потенциальные выгоды от участия в кластере:</w:t>
      </w:r>
    </w:p>
    <w:p w:rsidR="00412577" w:rsidRDefault="00412577">
      <w:pPr>
        <w:pStyle w:val="ConsPlusNormal"/>
        <w:ind w:firstLine="540"/>
        <w:jc w:val="both"/>
      </w:pPr>
      <w:r>
        <w:t>- участие в федеральных и региональных программах поддержки кластерного развития;</w:t>
      </w:r>
    </w:p>
    <w:p w:rsidR="00412577" w:rsidRDefault="00412577">
      <w:pPr>
        <w:pStyle w:val="ConsPlusNormal"/>
        <w:ind w:firstLine="540"/>
        <w:jc w:val="both"/>
      </w:pPr>
      <w:r>
        <w:t>- технологическое и организационное взаимодействие между участниками кластера;</w:t>
      </w:r>
    </w:p>
    <w:p w:rsidR="00412577" w:rsidRDefault="00412577">
      <w:pPr>
        <w:pStyle w:val="ConsPlusNormal"/>
        <w:ind w:firstLine="540"/>
        <w:jc w:val="both"/>
      </w:pPr>
      <w:r>
        <w:t>- взаимодействие в области повышения квалификации и обучения персонала;</w:t>
      </w:r>
    </w:p>
    <w:p w:rsidR="00412577" w:rsidRDefault="00412577">
      <w:pPr>
        <w:pStyle w:val="ConsPlusNormal"/>
        <w:ind w:firstLine="540"/>
        <w:jc w:val="both"/>
      </w:pPr>
      <w:r>
        <w:t>- взаимодействие при осуществлении общественных связей и проведении маркетинга;</w:t>
      </w:r>
    </w:p>
    <w:p w:rsidR="00412577" w:rsidRDefault="00412577">
      <w:pPr>
        <w:pStyle w:val="ConsPlusNormal"/>
        <w:ind w:firstLine="540"/>
        <w:jc w:val="both"/>
      </w:pPr>
      <w:r>
        <w:t>- минимизация затрат на инфраструктуру, услуги естественных монополий, безопасность и т.д.;</w:t>
      </w:r>
    </w:p>
    <w:p w:rsidR="00412577" w:rsidRDefault="00412577">
      <w:pPr>
        <w:pStyle w:val="ConsPlusNormal"/>
        <w:ind w:firstLine="540"/>
        <w:jc w:val="both"/>
      </w:pPr>
      <w:r>
        <w:t>- снижение транспортных издержек;</w:t>
      </w:r>
    </w:p>
    <w:p w:rsidR="00412577" w:rsidRDefault="00412577">
      <w:pPr>
        <w:pStyle w:val="ConsPlusNormal"/>
        <w:ind w:firstLine="540"/>
        <w:jc w:val="both"/>
      </w:pPr>
      <w:r>
        <w:t>- снижение издержек за счет кооперации в области сертификации и контроля качества;</w:t>
      </w:r>
    </w:p>
    <w:p w:rsidR="00412577" w:rsidRDefault="00412577">
      <w:pPr>
        <w:pStyle w:val="ConsPlusNormal"/>
        <w:ind w:firstLine="540"/>
        <w:jc w:val="both"/>
      </w:pPr>
      <w:r>
        <w:t>- интернационализация, совместный выход на рынки третьих стран;</w:t>
      </w:r>
    </w:p>
    <w:p w:rsidR="00412577" w:rsidRDefault="00412577">
      <w:pPr>
        <w:pStyle w:val="ConsPlusNormal"/>
        <w:ind w:firstLine="540"/>
        <w:jc w:val="both"/>
      </w:pPr>
      <w:r>
        <w:t>- создание единой информационной среды.</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r>
        <w:t xml:space="preserve">1. Ежегодный рост грузоперевозок на 5 - 15% </w:t>
      </w:r>
      <w:hyperlink w:anchor="P7909" w:history="1">
        <w:r>
          <w:rPr>
            <w:color w:val="0000FF"/>
          </w:rPr>
          <w:t>&lt;78&gt;</w:t>
        </w:r>
      </w:hyperlink>
      <w:r>
        <w:t>.</w:t>
      </w:r>
    </w:p>
    <w:p w:rsidR="00412577" w:rsidRDefault="00412577">
      <w:pPr>
        <w:pStyle w:val="ConsPlusNormal"/>
        <w:ind w:firstLine="540"/>
        <w:jc w:val="both"/>
      </w:pPr>
      <w:r>
        <w:lastRenderedPageBreak/>
        <w:t>--------------------------------</w:t>
      </w:r>
    </w:p>
    <w:p w:rsidR="00412577" w:rsidRDefault="00412577">
      <w:pPr>
        <w:pStyle w:val="ConsPlusNormal"/>
        <w:ind w:firstLine="540"/>
        <w:jc w:val="both"/>
      </w:pPr>
      <w:bookmarkStart w:id="117" w:name="P7909"/>
      <w:bookmarkEnd w:id="117"/>
      <w:r>
        <w:t>&lt;78&gt; Расчеты авторов.</w:t>
      </w:r>
    </w:p>
    <w:p w:rsidR="00412577" w:rsidRDefault="00412577">
      <w:pPr>
        <w:pStyle w:val="ConsPlusNormal"/>
        <w:ind w:firstLine="540"/>
        <w:jc w:val="both"/>
      </w:pPr>
    </w:p>
    <w:p w:rsidR="00412577" w:rsidRDefault="00412577">
      <w:pPr>
        <w:pStyle w:val="ConsPlusNormal"/>
        <w:ind w:firstLine="540"/>
        <w:jc w:val="both"/>
      </w:pPr>
      <w:r>
        <w:t xml:space="preserve">2. Увеличение протяженности автомобильных дорог общего пользования, соответствующих нормативным требованиям к транспортно-эксплуатационным показателям (в 2014 г. - 2579,22 км; в 2015 г. - 2667,52 км; в 2016 г. - 2749,09 км) </w:t>
      </w:r>
      <w:hyperlink w:anchor="P7913" w:history="1">
        <w:r>
          <w:rPr>
            <w:color w:val="0000FF"/>
          </w:rPr>
          <w:t>&lt;79&gt;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18" w:name="P7913"/>
      <w:bookmarkEnd w:id="118"/>
      <w:r>
        <w:t xml:space="preserve">&lt;79&gt; Областная государственная </w:t>
      </w:r>
      <w:hyperlink r:id="rId193" w:history="1">
        <w:r>
          <w:rPr>
            <w:color w:val="0000FF"/>
          </w:rPr>
          <w:t>программа</w:t>
        </w:r>
      </w:hyperlink>
      <w:r>
        <w:t xml:space="preserve"> "Развитие дорожно-транспортного комплекса Смоленской области" на 2014 - 2020 годы.</w:t>
      </w:r>
    </w:p>
    <w:p w:rsidR="00412577" w:rsidRDefault="00412577">
      <w:pPr>
        <w:pStyle w:val="ConsPlusNormal"/>
        <w:ind w:firstLine="540"/>
        <w:jc w:val="both"/>
      </w:pPr>
    </w:p>
    <w:p w:rsidR="00412577" w:rsidRDefault="00412577">
      <w:pPr>
        <w:pStyle w:val="ConsPlusNormal"/>
        <w:ind w:firstLine="540"/>
        <w:jc w:val="both"/>
      </w:pPr>
      <w:r>
        <w:t xml:space="preserve">3. Содействие росту инвестиций в экономику области: на 2014 год прогнозируется, что объем инвестиций в основной капитал составит 51,6 млрд. рублей, к 2017 году - 53,0 млрд. рублей </w:t>
      </w:r>
      <w:hyperlink w:anchor="P7917" w:history="1">
        <w:r>
          <w:rPr>
            <w:color w:val="0000FF"/>
          </w:rPr>
          <w:t>&lt;80&gt;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19" w:name="P7917"/>
      <w:bookmarkEnd w:id="119"/>
      <w:r>
        <w:t>&lt;80&gt; Пояснительная записка к показателям прогноза социально-экономического развития Смоленской области на 2015 год и на плановый период 2016 и 2017 годов http://econsmolensk.ru/prognoz_ser/.</w:t>
      </w:r>
    </w:p>
    <w:p w:rsidR="00412577" w:rsidRDefault="00412577">
      <w:pPr>
        <w:pStyle w:val="ConsPlusNormal"/>
        <w:ind w:firstLine="540"/>
        <w:jc w:val="both"/>
      </w:pPr>
    </w:p>
    <w:p w:rsidR="00412577" w:rsidRDefault="00412577">
      <w:pPr>
        <w:pStyle w:val="ConsPlusNormal"/>
        <w:ind w:firstLine="540"/>
        <w:jc w:val="both"/>
      </w:pPr>
      <w:r>
        <w:t>4. Качественное и количественное развитие транспортно-логистической инфраструктуры.</w:t>
      </w:r>
    </w:p>
    <w:p w:rsidR="00412577" w:rsidRDefault="00412577">
      <w:pPr>
        <w:pStyle w:val="ConsPlusNormal"/>
        <w:ind w:firstLine="540"/>
        <w:jc w:val="both"/>
      </w:pPr>
      <w:r>
        <w:t>5. Повышение технологического и технического уровня организаций - участников кластера.</w:t>
      </w:r>
    </w:p>
    <w:p w:rsidR="00412577" w:rsidRDefault="00412577">
      <w:pPr>
        <w:pStyle w:val="ConsPlusNormal"/>
        <w:ind w:firstLine="540"/>
        <w:jc w:val="both"/>
      </w:pPr>
      <w:r>
        <w:t>6. Рост количества малых и средних предприятий, включенных в цепочки добавленной стоимости кластера.</w:t>
      </w:r>
    </w:p>
    <w:p w:rsidR="00412577" w:rsidRDefault="00412577">
      <w:pPr>
        <w:pStyle w:val="ConsPlusNormal"/>
        <w:ind w:firstLine="540"/>
        <w:jc w:val="both"/>
      </w:pPr>
      <w:r>
        <w:t>7. Развитие профессионального (среднего и высшего) образования.</w:t>
      </w:r>
    </w:p>
    <w:p w:rsidR="00412577" w:rsidRDefault="00412577">
      <w:pPr>
        <w:pStyle w:val="ConsPlusNormal"/>
        <w:ind w:firstLine="540"/>
        <w:jc w:val="both"/>
      </w:pPr>
    </w:p>
    <w:p w:rsidR="00412577" w:rsidRDefault="00412577">
      <w:pPr>
        <w:pStyle w:val="ConsPlusNormal"/>
        <w:jc w:val="center"/>
        <w:outlineLvl w:val="3"/>
      </w:pPr>
      <w:r>
        <w:t>Предполагаемые 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Предполагается, что управление развитием кластера в процессе его формирования и до момента создания специализированной организации развития кластера с образованием юридического лица - некоммерческого партнерства - осуществляется Советом кластера. В Совет кластера входят представители государственных органов власти Смоленской области, руководители предприятий - участников кластера, руководители учебных заведений.</w:t>
      </w:r>
    </w:p>
    <w:p w:rsidR="00412577" w:rsidRDefault="00412577">
      <w:pPr>
        <w:pStyle w:val="ConsPlusNormal"/>
        <w:ind w:firstLine="540"/>
        <w:jc w:val="both"/>
      </w:pPr>
      <w:r>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предоставляемых предприятиями кластера услуг,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за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Основными рисками развития кластера являются:</w:t>
      </w:r>
    </w:p>
    <w:p w:rsidR="00412577" w:rsidRDefault="00412577">
      <w:pPr>
        <w:pStyle w:val="ConsPlusNormal"/>
        <w:ind w:firstLine="540"/>
        <w:jc w:val="both"/>
      </w:pPr>
      <w:r>
        <w:t>- недостаточный уровень развития транспортной и логистической инфраструктуры Смоленской области;</w:t>
      </w:r>
    </w:p>
    <w:p w:rsidR="00412577" w:rsidRDefault="00412577">
      <w:pPr>
        <w:pStyle w:val="ConsPlusNormal"/>
        <w:ind w:firstLine="540"/>
        <w:jc w:val="both"/>
      </w:pPr>
      <w:r>
        <w:t>- низкая плотность автомобильных дорог, соответствующих нормативным требованиям к транспортно-эксплуатационным показателям;</w:t>
      </w:r>
    </w:p>
    <w:p w:rsidR="00412577" w:rsidRDefault="00412577">
      <w:pPr>
        <w:pStyle w:val="ConsPlusNormal"/>
        <w:ind w:firstLine="540"/>
        <w:jc w:val="both"/>
      </w:pPr>
      <w:r>
        <w:t>- низкий уровень транспортно-эксплуатационных качеств автомобильных дорог;</w:t>
      </w:r>
    </w:p>
    <w:p w:rsidR="00412577" w:rsidRDefault="00412577">
      <w:pPr>
        <w:pStyle w:val="ConsPlusNormal"/>
        <w:ind w:firstLine="540"/>
        <w:jc w:val="both"/>
      </w:pPr>
      <w:r>
        <w:t>- отсутствие международного аэропорта;</w:t>
      </w:r>
    </w:p>
    <w:p w:rsidR="00412577" w:rsidRDefault="00412577">
      <w:pPr>
        <w:pStyle w:val="ConsPlusNormal"/>
        <w:ind w:firstLine="540"/>
        <w:jc w:val="both"/>
      </w:pPr>
      <w:r>
        <w:t>- наличие административных барьеров при реализации инвестиционных проектов;</w:t>
      </w:r>
    </w:p>
    <w:p w:rsidR="00412577" w:rsidRDefault="00412577">
      <w:pPr>
        <w:pStyle w:val="ConsPlusNormal"/>
        <w:ind w:firstLine="540"/>
        <w:jc w:val="both"/>
      </w:pPr>
      <w:r>
        <w:t>- недостаток квалифицированных трудовых ресурсов.</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Туристический кластер</w:t>
      </w:r>
    </w:p>
    <w:p w:rsidR="00412577" w:rsidRDefault="00412577">
      <w:pPr>
        <w:pStyle w:val="ConsPlusNormal"/>
        <w:ind w:firstLine="540"/>
        <w:jc w:val="both"/>
      </w:pPr>
    </w:p>
    <w:p w:rsidR="00412577" w:rsidRDefault="00412577">
      <w:pPr>
        <w:pStyle w:val="ConsPlusNormal"/>
        <w:ind w:firstLine="540"/>
        <w:jc w:val="both"/>
      </w:pPr>
      <w:r>
        <w:t>К числу основных факторов, сдерживающих развитие туризма в области:</w:t>
      </w:r>
    </w:p>
    <w:p w:rsidR="00412577" w:rsidRDefault="00412577">
      <w:pPr>
        <w:pStyle w:val="ConsPlusNormal"/>
        <w:ind w:firstLine="540"/>
        <w:jc w:val="both"/>
      </w:pPr>
      <w:r>
        <w:t>- низкая конкурентоспособность смоленского туристского продукта по цене и качеству;</w:t>
      </w:r>
    </w:p>
    <w:p w:rsidR="00412577" w:rsidRDefault="00412577">
      <w:pPr>
        <w:pStyle w:val="ConsPlusNormal"/>
        <w:ind w:firstLine="540"/>
        <w:jc w:val="both"/>
      </w:pPr>
      <w:r>
        <w:t>- недостаток современных гостиниц;</w:t>
      </w:r>
    </w:p>
    <w:p w:rsidR="00412577" w:rsidRDefault="00412577">
      <w:pPr>
        <w:pStyle w:val="ConsPlusNormal"/>
        <w:ind w:firstLine="540"/>
        <w:jc w:val="both"/>
      </w:pPr>
      <w:r>
        <w:t>- недостаток комфортабельного транспорта;</w:t>
      </w:r>
    </w:p>
    <w:p w:rsidR="00412577" w:rsidRDefault="00412577">
      <w:pPr>
        <w:pStyle w:val="ConsPlusNormal"/>
        <w:ind w:firstLine="540"/>
        <w:jc w:val="both"/>
      </w:pPr>
      <w:r>
        <w:t>- неудовлетворительное состояние дорог;</w:t>
      </w:r>
    </w:p>
    <w:p w:rsidR="00412577" w:rsidRDefault="00412577">
      <w:pPr>
        <w:pStyle w:val="ConsPlusNormal"/>
        <w:ind w:firstLine="540"/>
        <w:jc w:val="both"/>
      </w:pPr>
      <w:r>
        <w:t>- недостаточный объем инвестиций в развитие индустрии;</w:t>
      </w:r>
    </w:p>
    <w:p w:rsidR="00412577" w:rsidRDefault="00412577">
      <w:pPr>
        <w:pStyle w:val="ConsPlusNormal"/>
        <w:ind w:firstLine="540"/>
        <w:jc w:val="both"/>
      </w:pPr>
      <w:r>
        <w:t>- многие интересные объекты культурного и природного значения до сих пор не используются.</w:t>
      </w:r>
    </w:p>
    <w:p w:rsidR="00412577" w:rsidRDefault="00412577">
      <w:pPr>
        <w:pStyle w:val="ConsPlusNormal"/>
        <w:ind w:firstLine="540"/>
        <w:jc w:val="both"/>
      </w:pPr>
      <w:r>
        <w:t>Для комплексного решения проблем отрасли создание кластера станет одной из важных составляющих.</w:t>
      </w:r>
    </w:p>
    <w:p w:rsidR="00412577" w:rsidRDefault="00412577">
      <w:pPr>
        <w:pStyle w:val="ConsPlusNormal"/>
        <w:ind w:firstLine="540"/>
        <w:jc w:val="both"/>
      </w:pPr>
      <w:r>
        <w:t>Одной из причин объединения усилий между Вяземским, Гагаринским, Дорогобужским, Угранским, Новодугинским и Темкинским районами стало проведение анализа туристского потенциала восточного региона и определение путей совместного развития в сфере туризма. В результате проведенного анализа выявлено:</w:t>
      </w:r>
    </w:p>
    <w:p w:rsidR="00412577" w:rsidRDefault="00412577">
      <w:pPr>
        <w:pStyle w:val="ConsPlusNormal"/>
        <w:ind w:firstLine="540"/>
        <w:jc w:val="both"/>
      </w:pPr>
      <w:r>
        <w:t>- каждый из районов обладает своей особой туристской привлекательностью и имеет на своей территории уникальные объекты показа;</w:t>
      </w:r>
    </w:p>
    <w:p w:rsidR="00412577" w:rsidRDefault="00412577">
      <w:pPr>
        <w:pStyle w:val="ConsPlusNormal"/>
        <w:ind w:firstLine="540"/>
        <w:jc w:val="both"/>
      </w:pPr>
      <w:r>
        <w:t>- в каждом районе есть предприятия малого бизнеса, оказывающие услуги питания, размещения, организации отдыха, но не во всех есть предприятия, организующие туристские услуги;</w:t>
      </w:r>
    </w:p>
    <w:p w:rsidR="00412577" w:rsidRDefault="00412577">
      <w:pPr>
        <w:pStyle w:val="ConsPlusNormal"/>
        <w:ind w:firstLine="540"/>
        <w:jc w:val="both"/>
      </w:pPr>
      <w:r>
        <w:t>- определены понятия, которые могут стать элементами брендинга территорий;</w:t>
      </w:r>
    </w:p>
    <w:p w:rsidR="00412577" w:rsidRDefault="00412577">
      <w:pPr>
        <w:pStyle w:val="ConsPlusNormal"/>
        <w:ind w:firstLine="540"/>
        <w:jc w:val="both"/>
      </w:pPr>
      <w:r>
        <w:t>- разработаны праздничные мероприятия, определяющие событийную привлекательность данных районов.</w:t>
      </w:r>
    </w:p>
    <w:p w:rsidR="00412577" w:rsidRDefault="00412577">
      <w:pPr>
        <w:pStyle w:val="ConsPlusNormal"/>
        <w:ind w:firstLine="540"/>
        <w:jc w:val="both"/>
      </w:pPr>
    </w:p>
    <w:p w:rsidR="00412577" w:rsidRDefault="00412577">
      <w:pPr>
        <w:pStyle w:val="ConsPlusNormal"/>
        <w:jc w:val="center"/>
        <w:outlineLvl w:val="3"/>
      </w:pPr>
      <w:r>
        <w:t>Цель создания кластера</w:t>
      </w:r>
    </w:p>
    <w:p w:rsidR="00412577" w:rsidRDefault="00412577">
      <w:pPr>
        <w:pStyle w:val="ConsPlusNormal"/>
        <w:ind w:firstLine="540"/>
        <w:jc w:val="both"/>
      </w:pPr>
    </w:p>
    <w:p w:rsidR="00412577" w:rsidRDefault="00412577">
      <w:pPr>
        <w:pStyle w:val="ConsPlusNormal"/>
        <w:ind w:firstLine="540"/>
        <w:jc w:val="both"/>
      </w:pPr>
      <w:r>
        <w:t>Целью создания Восточного туристского кластера Смоленской области является повышение налоговых отчислений в бюджеты всех уровней за счет увеличения турпотока на основе формирования экономически эффективной и технологически устойчивой комплексной системы современного обслуживания туристов.</w:t>
      </w:r>
    </w:p>
    <w:p w:rsidR="00412577" w:rsidRDefault="00412577">
      <w:pPr>
        <w:pStyle w:val="ConsPlusNormal"/>
        <w:ind w:firstLine="540"/>
        <w:jc w:val="both"/>
      </w:pPr>
    </w:p>
    <w:p w:rsidR="00412577" w:rsidRDefault="00412577">
      <w:pPr>
        <w:pStyle w:val="ConsPlusNormal"/>
        <w:jc w:val="center"/>
        <w:outlineLvl w:val="3"/>
      </w:pPr>
      <w:r>
        <w:t>Задачи создания кластера</w:t>
      </w:r>
    </w:p>
    <w:p w:rsidR="00412577" w:rsidRDefault="00412577">
      <w:pPr>
        <w:pStyle w:val="ConsPlusNormal"/>
        <w:ind w:firstLine="540"/>
        <w:jc w:val="both"/>
      </w:pPr>
    </w:p>
    <w:p w:rsidR="00412577" w:rsidRDefault="00412577">
      <w:pPr>
        <w:pStyle w:val="ConsPlusNormal"/>
        <w:ind w:firstLine="540"/>
        <w:jc w:val="both"/>
      </w:pPr>
      <w:r>
        <w:t>Для реализации заявленной цели необходимо соединить усилия участников кластера:</w:t>
      </w:r>
    </w:p>
    <w:p w:rsidR="00412577" w:rsidRDefault="00412577">
      <w:pPr>
        <w:pStyle w:val="ConsPlusNormal"/>
        <w:ind w:firstLine="540"/>
        <w:jc w:val="both"/>
      </w:pPr>
      <w:r>
        <w:t>- в интеграции в процесс формирования турпродуктов на всероссийском и региональном уровне, включение участников кластера в глобальные цепочки добавленной стоимости;</w:t>
      </w:r>
    </w:p>
    <w:p w:rsidR="00412577" w:rsidRDefault="00412577">
      <w:pPr>
        <w:pStyle w:val="ConsPlusNormal"/>
        <w:ind w:firstLine="540"/>
        <w:jc w:val="both"/>
      </w:pPr>
      <w:r>
        <w:t>- в рекламировании и продвижении собственных туристских ресурсов на Всероссийском туристском рынке;</w:t>
      </w:r>
    </w:p>
    <w:p w:rsidR="00412577" w:rsidRDefault="00412577">
      <w:pPr>
        <w:pStyle w:val="ConsPlusNormal"/>
        <w:ind w:firstLine="540"/>
        <w:jc w:val="both"/>
      </w:pPr>
      <w:r>
        <w:lastRenderedPageBreak/>
        <w:t>- в разработке туристских маршрутов, создании и реализации туристских проектов с применением инновационных технологий и привлечением инвестиций;</w:t>
      </w:r>
    </w:p>
    <w:p w:rsidR="00412577" w:rsidRDefault="00412577">
      <w:pPr>
        <w:pStyle w:val="ConsPlusNormal"/>
        <w:ind w:firstLine="540"/>
        <w:jc w:val="both"/>
      </w:pPr>
      <w:r>
        <w:t>- в вовлечении местного населения в создание рабочих мест, в формировании системы туристских услуг с участием малого бизнеса;</w:t>
      </w:r>
    </w:p>
    <w:p w:rsidR="00412577" w:rsidRDefault="00412577">
      <w:pPr>
        <w:pStyle w:val="ConsPlusNormal"/>
        <w:ind w:firstLine="540"/>
        <w:jc w:val="both"/>
      </w:pPr>
      <w:r>
        <w:t>- в процессе формирования локальных туристских кластеров в каждом районе.</w:t>
      </w:r>
    </w:p>
    <w:p w:rsidR="00412577" w:rsidRDefault="00412577">
      <w:pPr>
        <w:pStyle w:val="ConsPlusNormal"/>
        <w:ind w:firstLine="540"/>
        <w:jc w:val="both"/>
      </w:pPr>
    </w:p>
    <w:p w:rsidR="00412577" w:rsidRDefault="00412577">
      <w:pPr>
        <w:pStyle w:val="ConsPlusNormal"/>
        <w:jc w:val="center"/>
        <w:outlineLvl w:val="3"/>
      </w:pPr>
      <w:r>
        <w:t>Специализация кластера</w:t>
      </w:r>
    </w:p>
    <w:p w:rsidR="00412577" w:rsidRDefault="00412577">
      <w:pPr>
        <w:pStyle w:val="ConsPlusNormal"/>
        <w:ind w:firstLine="540"/>
        <w:jc w:val="both"/>
      </w:pPr>
    </w:p>
    <w:p w:rsidR="00412577" w:rsidRDefault="00412577">
      <w:pPr>
        <w:pStyle w:val="ConsPlusNormal"/>
        <w:ind w:firstLine="540"/>
        <w:jc w:val="both"/>
      </w:pPr>
      <w:r>
        <w:t>Основные виды конечной продукции кластера - туристические услуги.</w:t>
      </w:r>
    </w:p>
    <w:p w:rsidR="00412577" w:rsidRDefault="00412577">
      <w:pPr>
        <w:pStyle w:val="ConsPlusNormal"/>
        <w:ind w:firstLine="540"/>
        <w:jc w:val="both"/>
      </w:pPr>
      <w:r>
        <w:t>Наиболее перспективными представляются следующие виды туризма:</w:t>
      </w:r>
    </w:p>
    <w:p w:rsidR="00412577" w:rsidRDefault="00412577">
      <w:pPr>
        <w:pStyle w:val="ConsPlusNormal"/>
        <w:ind w:firstLine="540"/>
        <w:jc w:val="both"/>
      </w:pPr>
      <w:r>
        <w:t>- событийный туризм (в том числе реконструкции битв и других исторических событий), который основывается на событиях и датах других типов туризма, и молодежный (бюджетный) туризм;</w:t>
      </w:r>
    </w:p>
    <w:p w:rsidR="00412577" w:rsidRDefault="00412577">
      <w:pPr>
        <w:pStyle w:val="ConsPlusNormal"/>
        <w:ind w:firstLine="540"/>
        <w:jc w:val="both"/>
      </w:pPr>
      <w:r>
        <w:t>- исторический туризм (город Вязьма - столица государства царя Алексея Михайловича Тишайшего, войны с Польшей, Отечественная война 1812 года и Великая Отечественная война, полет Гагарина);</w:t>
      </w:r>
    </w:p>
    <w:p w:rsidR="00412577" w:rsidRDefault="00412577">
      <w:pPr>
        <w:pStyle w:val="ConsPlusNormal"/>
        <w:ind w:firstLine="540"/>
        <w:jc w:val="both"/>
      </w:pPr>
      <w:r>
        <w:t>- посещение мест жизни великих людей (Гагарина, Потемкина, Твардовского, Есенина, Грибоедова, Нахимова, Коненкова, Глинки, Пржевальского, Никулина, Исаковского);</w:t>
      </w:r>
    </w:p>
    <w:p w:rsidR="00412577" w:rsidRDefault="00412577">
      <w:pPr>
        <w:pStyle w:val="ConsPlusNormal"/>
        <w:ind w:firstLine="540"/>
        <w:jc w:val="both"/>
      </w:pPr>
      <w:r>
        <w:t>- религиозный туризм и паломничество (проект создания православного Центра всероссийского паломничества, включающий три муниципальных образования, который получил благословение Святейшего патриарха Кирилла, церкви домонгольского периода);</w:t>
      </w:r>
    </w:p>
    <w:p w:rsidR="00412577" w:rsidRDefault="00412577">
      <w:pPr>
        <w:pStyle w:val="ConsPlusNormal"/>
        <w:ind w:firstLine="540"/>
        <w:jc w:val="both"/>
      </w:pPr>
      <w:r>
        <w:t>- туризм катастроф (гибель польской делегации, Катынь);</w:t>
      </w:r>
    </w:p>
    <w:p w:rsidR="00412577" w:rsidRDefault="00412577">
      <w:pPr>
        <w:pStyle w:val="ConsPlusNormal"/>
        <w:ind w:firstLine="540"/>
        <w:jc w:val="both"/>
      </w:pPr>
      <w:r>
        <w:t>- экологический туризм;</w:t>
      </w:r>
    </w:p>
    <w:p w:rsidR="00412577" w:rsidRDefault="00412577">
      <w:pPr>
        <w:pStyle w:val="ConsPlusNormal"/>
        <w:ind w:firstLine="540"/>
        <w:jc w:val="both"/>
      </w:pPr>
      <w:r>
        <w:t>- активный туризм (горнолыжный или, например, круиз по Днепру на стругах или плотах со стоянками на территории трех братских стран от истока до устья Днепра).</w:t>
      </w:r>
    </w:p>
    <w:p w:rsidR="00412577" w:rsidRDefault="00412577">
      <w:pPr>
        <w:pStyle w:val="ConsPlusNormal"/>
        <w:ind w:firstLine="540"/>
        <w:jc w:val="both"/>
      </w:pPr>
      <w:r>
        <w:t xml:space="preserve">Основные потребители продукции кластера - российские и зарубежные туристы. С точки зрения зарубежных туристов особое внимание следует уделить представителям стран, с которыми было больше войн и конфликтов - Польши, Франции, Германии. Например, в 2010 году был дан старт нескольким проектам и созданы мероприятия, которые смогли стать традиционными, привлекая тысячи россиян и гостей ближнего и дальнего зарубежья </w:t>
      </w:r>
      <w:hyperlink w:anchor="P7995" w:history="1">
        <w:r>
          <w:rPr>
            <w:color w:val="0000FF"/>
          </w:rPr>
          <w:t>&lt;81&gt;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20" w:name="P7995"/>
      <w:bookmarkEnd w:id="120"/>
      <w:r>
        <w:t>&lt;81&gt; http://econ.kardymovo.ru/files/358/obschaya-prezentaciya-s-p.pdf.</w:t>
      </w:r>
    </w:p>
    <w:p w:rsidR="00412577" w:rsidRDefault="00412577">
      <w:pPr>
        <w:pStyle w:val="ConsPlusNormal"/>
        <w:ind w:firstLine="540"/>
        <w:jc w:val="both"/>
      </w:pPr>
    </w:p>
    <w:p w:rsidR="00412577" w:rsidRDefault="00412577">
      <w:pPr>
        <w:pStyle w:val="ConsPlusNormal"/>
        <w:ind w:firstLine="540"/>
        <w:jc w:val="both"/>
      </w:pPr>
      <w:r>
        <w:t>Ежегодная реконструкция сражения при Лубино. Бывшая деревня Лубино - место крупного сражения русской армии с войсками Наполеона. Потери составили порядка 6 тысяч русских и около 9 тысяч французов. Отечественные историки называют исход сражения при Лубино тактической победой русских войск. На месте сражения при массовом стечении гостей из многих городов России, ближнего и дальнего зарубежья в ближайшие к 7 августа дни проходит ежегодная реконструкция Смоленского сражения 1812 года. В 2012 году в год 200-летия победы России в войне 1812 года 4 августа фестиваль военно-исторической реконструкции битвы при Лубино собрал более 25 тысяч зрителей и более двух тысяч участников - из России, Белоруссии, Польши, Украины, стран Балтии. Проект "Лубино" не остался незамеченным и был отмечен почетным дипломом Министерства культуры Московской области.</w:t>
      </w:r>
    </w:p>
    <w:p w:rsidR="00412577" w:rsidRDefault="00412577">
      <w:pPr>
        <w:pStyle w:val="ConsPlusNormal"/>
        <w:ind w:firstLine="540"/>
        <w:jc w:val="both"/>
      </w:pPr>
      <w:r>
        <w:t>Ежегодный Международный туристский фестиваль "Соловьева переправа". Проходит ежегодно с 2010 года в ближайшие к 27 июля дни. Соловьева переправа является историческим местом, сыгравшим важную роль в становлении Российского государства - располагается на исторически важном пересечении сухопутного пути "Старой Смоленской дороги" и великой славянской реки Днепр. В Великую Отечественную войну 1941 года Соловьева переправа вошла в историю как место кровавых сражений. Это было единственным местом, через которое велось материально-техническое обеспечение войск Западного фронта. Ежегодно фестиваль объединяет более 3000 участников из разных районов Смоленской области, Республики Беларусь, Латвии, Литвы, Украины, многих областей России. В 2013 году трехдневный фестиваль прошел в рамках сразу двух знаменательных дат: 70-летия освобождения Смоленщины от немецко-фашистских захватчиков и 1150-летия города Смоленска.</w:t>
      </w:r>
    </w:p>
    <w:p w:rsidR="00412577" w:rsidRDefault="00412577">
      <w:pPr>
        <w:pStyle w:val="ConsPlusNormal"/>
        <w:ind w:firstLine="540"/>
        <w:jc w:val="both"/>
      </w:pPr>
      <w:r>
        <w:lastRenderedPageBreak/>
        <w:t>Мероприятия автополигона "CAR_dымово". Полигон размещается вблизи д. Топорово и является местом отдыха любителей автоспорта, мотоспорта, авиашоу, а также других видов спортивных зрелищ. С 2010 года проводятся соревнования по дрэг-рейсингу и автокроссу, фестивали байкеров, показательные выступления пилотажной группы "Русь" и многие другие. На полигоне проводятся Этап чемпионата и первенства России по автомобильному кроссу, ежегодные соревнования "Славянский кубок". В соревнованиях принимают участие спортсмены не только из Смоленской области, но и из Белоруссии, Московского региона, Воронежской области и многих других городов России. В 2014 году организаторами Славянского кубка достигнута договоренность о совместном сотрудничестве с клубом автолюбителей "4 x 4 zelenograd", г. Зеленоград. Запланировано развитие автополигона CAR_dымово, строительство трассы для проведения соревнований по ралли-кроссу. Так, дисциплина ралли-кросса очень востребована в России, в Центральном федеральном округе их практически нет.</w:t>
      </w:r>
    </w:p>
    <w:p w:rsidR="00412577" w:rsidRDefault="00412577">
      <w:pPr>
        <w:pStyle w:val="ConsPlusNormal"/>
        <w:ind w:firstLine="540"/>
        <w:jc w:val="both"/>
      </w:pPr>
      <w:r>
        <w:t>Основная идея - разнообразный отдых с показом достопримечательностей, которую разрабатывают профильные департаменты, представляется весьма плодотворной.</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ind w:firstLine="540"/>
        <w:jc w:val="both"/>
      </w:pPr>
    </w:p>
    <w:p w:rsidR="00412577" w:rsidRDefault="00412577">
      <w:pPr>
        <w:pStyle w:val="ConsPlusNormal"/>
        <w:ind w:firstLine="540"/>
        <w:jc w:val="both"/>
      </w:pPr>
      <w:r>
        <w:t>На карте ниже отмечено число достопримечательностей и музеев по районам Смоленской области.</w:t>
      </w:r>
    </w:p>
    <w:p w:rsidR="00412577" w:rsidRDefault="00412577">
      <w:pPr>
        <w:pStyle w:val="ConsPlusNormal"/>
        <w:ind w:firstLine="540"/>
        <w:jc w:val="both"/>
      </w:pPr>
    </w:p>
    <w:p w:rsidR="00412577" w:rsidRDefault="00412577">
      <w:pPr>
        <w:pStyle w:val="ConsPlusNormal"/>
        <w:jc w:val="center"/>
      </w:pPr>
      <w:r>
        <w:pict>
          <v:shape id="_x0000_i1056" style="width:388.5pt;height:336.75pt" coordsize="" o:spt="100" adj="0,,0" path="" filled="f" stroked="f">
            <v:stroke joinstyle="miter"/>
            <v:imagedata r:id="rId194" o:title="base_23928_85556_71"/>
            <v:formulas/>
            <v:path o:connecttype="segments"/>
          </v:shape>
        </w:pict>
      </w:r>
    </w:p>
    <w:p w:rsidR="00412577" w:rsidRDefault="00412577">
      <w:pPr>
        <w:pStyle w:val="ConsPlusNormal"/>
        <w:jc w:val="center"/>
      </w:pPr>
    </w:p>
    <w:p w:rsidR="00412577" w:rsidRDefault="00412577">
      <w:pPr>
        <w:pStyle w:val="ConsPlusNormal"/>
        <w:jc w:val="center"/>
        <w:outlineLvl w:val="3"/>
      </w:pPr>
      <w:r>
        <w:t>Структура кластера</w:t>
      </w:r>
    </w:p>
    <w:p w:rsidR="00412577" w:rsidRDefault="00412577">
      <w:pPr>
        <w:pStyle w:val="ConsPlusNormal"/>
        <w:ind w:firstLine="540"/>
        <w:jc w:val="both"/>
      </w:pPr>
    </w:p>
    <w:p w:rsidR="00412577" w:rsidRDefault="00412577">
      <w:pPr>
        <w:pStyle w:val="ConsPlusNormal"/>
        <w:ind w:firstLine="540"/>
        <w:jc w:val="both"/>
      </w:pPr>
      <w:r>
        <w:t>Опираясь на анализ деятельности существующих туристских кластеров во Всероссийском туристском пространстве, можно сказать, что в восточном регионе Смоленской области исторически сложилась оптимальная структура туристского кластера:</w:t>
      </w:r>
    </w:p>
    <w:p w:rsidR="00412577" w:rsidRDefault="00412577">
      <w:pPr>
        <w:pStyle w:val="ConsPlusNormal"/>
        <w:ind w:firstLine="540"/>
        <w:jc w:val="both"/>
      </w:pPr>
      <w:r>
        <w:t>- ядро - генератор туристских инноваций, распределитель туристских потоков (Вяземский район);</w:t>
      </w:r>
    </w:p>
    <w:p w:rsidR="00412577" w:rsidRDefault="00412577">
      <w:pPr>
        <w:pStyle w:val="ConsPlusNormal"/>
        <w:ind w:firstLine="540"/>
        <w:jc w:val="both"/>
      </w:pPr>
      <w:r>
        <w:t xml:space="preserve">- базовый, опорный уровень - зона, где сосредоточена концентрация основных туристских </w:t>
      </w:r>
      <w:r>
        <w:lastRenderedPageBreak/>
        <w:t>объектов и маршрутов (Гагаринский, Дорогобужский, Угранский, Новодугинский, Темкинский районы);</w:t>
      </w:r>
    </w:p>
    <w:p w:rsidR="00412577" w:rsidRDefault="00412577">
      <w:pPr>
        <w:pStyle w:val="ConsPlusNormal"/>
        <w:ind w:firstLine="540"/>
        <w:jc w:val="both"/>
      </w:pPr>
      <w:r>
        <w:t>- ареал перспектив туристского бизнеса - зона, выходящая за пределы административных границ региона, распространяющаяся на области перекрытий с соседними подобными системами (Калужская, Тверская, Московская области).</w: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В состав Восточного туристского кластера Смоленской области входят: Вяземский, Гагаринский, Дорогобужский, Угранский, Новодугинский и Темкинский районы.</w:t>
      </w:r>
    </w:p>
    <w:p w:rsidR="00412577" w:rsidRDefault="00412577">
      <w:pPr>
        <w:pStyle w:val="ConsPlusNormal"/>
        <w:ind w:firstLine="540"/>
        <w:jc w:val="both"/>
      </w:pPr>
      <w:r>
        <w:t>Основные музеи, достопримечательности в городе Смоленске:</w:t>
      </w:r>
    </w:p>
    <w:p w:rsidR="00412577" w:rsidRDefault="00412577">
      <w:pPr>
        <w:pStyle w:val="ConsPlusNormal"/>
        <w:ind w:firstLine="540"/>
        <w:jc w:val="both"/>
      </w:pPr>
      <w:r>
        <w:t>1. Смоленский государственный музей-заповедник (Смоленск, ул. Коммунистическая, 4).</w:t>
      </w:r>
    </w:p>
    <w:p w:rsidR="00412577" w:rsidRDefault="00412577">
      <w:pPr>
        <w:pStyle w:val="ConsPlusNormal"/>
        <w:ind w:firstLine="540"/>
        <w:jc w:val="both"/>
      </w:pPr>
      <w:r>
        <w:t>2. Смоленская крепостная стена.</w:t>
      </w:r>
    </w:p>
    <w:p w:rsidR="00412577" w:rsidRDefault="00412577">
      <w:pPr>
        <w:pStyle w:val="ConsPlusNormal"/>
        <w:ind w:firstLine="540"/>
        <w:jc w:val="both"/>
      </w:pPr>
      <w:r>
        <w:t>3. Музей "Смоленские украсы" (Смоленск, пл. Смирнова, Маховая башня Смоленской крепостной стены).</w:t>
      </w:r>
    </w:p>
    <w:p w:rsidR="00412577" w:rsidRDefault="00412577">
      <w:pPr>
        <w:pStyle w:val="ConsPlusNormal"/>
        <w:ind w:firstLine="540"/>
        <w:jc w:val="both"/>
      </w:pPr>
      <w:r>
        <w:t>4. "Музей "Русская старина" (Смоленск, ул. Тенишевой, 7).</w:t>
      </w:r>
    </w:p>
    <w:p w:rsidR="00412577" w:rsidRDefault="00412577">
      <w:pPr>
        <w:pStyle w:val="ConsPlusNormal"/>
        <w:ind w:firstLine="540"/>
        <w:jc w:val="both"/>
      </w:pPr>
      <w:r>
        <w:t>5. Художественная галерея (Смоленск, ул. Коммунистическая, 4).</w:t>
      </w:r>
    </w:p>
    <w:p w:rsidR="00412577" w:rsidRDefault="00412577">
      <w:pPr>
        <w:pStyle w:val="ConsPlusNormal"/>
        <w:ind w:firstLine="540"/>
        <w:jc w:val="both"/>
      </w:pPr>
      <w:r>
        <w:t>6. Смоленский исторический музей (Смоленск, ул. Ленина, 8).</w:t>
      </w:r>
    </w:p>
    <w:p w:rsidR="00412577" w:rsidRDefault="00412577">
      <w:pPr>
        <w:pStyle w:val="ConsPlusNormal"/>
        <w:ind w:firstLine="540"/>
        <w:jc w:val="both"/>
      </w:pPr>
      <w:r>
        <w:t>7. Музей "Смоленск - щит России" в Громовой башне (Смоленск, ул. Ленина, д. 8а).</w:t>
      </w:r>
    </w:p>
    <w:p w:rsidR="00412577" w:rsidRDefault="00412577">
      <w:pPr>
        <w:pStyle w:val="ConsPlusNormal"/>
        <w:ind w:firstLine="540"/>
        <w:jc w:val="both"/>
      </w:pPr>
      <w:r>
        <w:t>8. Музей скульптуры С. Коненкова (Смоленск, ул. Маяковского, 7).</w:t>
      </w:r>
    </w:p>
    <w:p w:rsidR="00412577" w:rsidRDefault="00412577">
      <w:pPr>
        <w:pStyle w:val="ConsPlusNormal"/>
        <w:ind w:firstLine="540"/>
        <w:jc w:val="both"/>
      </w:pPr>
      <w:r>
        <w:t>9. Музей "Смоленский Лен" (ул. Маршала Жукова, Никольская башня).</w:t>
      </w:r>
    </w:p>
    <w:p w:rsidR="00412577" w:rsidRDefault="00412577">
      <w:pPr>
        <w:pStyle w:val="ConsPlusNormal"/>
        <w:ind w:firstLine="540"/>
        <w:jc w:val="both"/>
      </w:pPr>
      <w:r>
        <w:t>10. Музей "Смоленщина в годы Великой Отечественной войны" (Смоленск, ул. Дзержинского, 4а).</w:t>
      </w:r>
    </w:p>
    <w:p w:rsidR="00412577" w:rsidRDefault="00412577">
      <w:pPr>
        <w:pStyle w:val="ConsPlusNormal"/>
        <w:ind w:firstLine="540"/>
        <w:jc w:val="both"/>
      </w:pPr>
      <w:r>
        <w:t>11. Музей "Русской Водки" (Смоленск, ул. Студенческая, д. 4).</w:t>
      </w:r>
    </w:p>
    <w:p w:rsidR="00412577" w:rsidRDefault="00412577">
      <w:pPr>
        <w:pStyle w:val="ConsPlusNormal"/>
        <w:ind w:firstLine="540"/>
        <w:jc w:val="both"/>
      </w:pPr>
      <w:r>
        <w:t>12. Музей "В мире сказки" (Смоленск, ул. Ленина, д. 15).</w:t>
      </w:r>
    </w:p>
    <w:p w:rsidR="00412577" w:rsidRDefault="00412577">
      <w:pPr>
        <w:pStyle w:val="ConsPlusNormal"/>
        <w:ind w:firstLine="540"/>
        <w:jc w:val="both"/>
      </w:pPr>
      <w:r>
        <w:t>13. "Молодежный центр-музей им. адмирала Нахимова" (Смоленск, ул. Большая Советская, 29/1).</w:t>
      </w:r>
    </w:p>
    <w:p w:rsidR="00412577" w:rsidRDefault="00412577">
      <w:pPr>
        <w:pStyle w:val="ConsPlusNormal"/>
        <w:ind w:firstLine="540"/>
        <w:jc w:val="both"/>
      </w:pPr>
      <w:r>
        <w:t>14. Музей-квартира "А.Т. Твардовский в Смоленске 1943 - 1945 гг." (Смоленск, Запольный пер., д. 4, кв. 26).</w:t>
      </w:r>
    </w:p>
    <w:p w:rsidR="00412577" w:rsidRDefault="00412577">
      <w:pPr>
        <w:pStyle w:val="ConsPlusNormal"/>
        <w:ind w:firstLine="540"/>
        <w:jc w:val="both"/>
      </w:pPr>
      <w:r>
        <w:t>15. Музей "Городская кузница XVII века" (Смоленск, ул. Ленина д. 8);.</w:t>
      </w:r>
    </w:p>
    <w:p w:rsidR="00412577" w:rsidRDefault="00412577">
      <w:pPr>
        <w:pStyle w:val="ConsPlusNormal"/>
        <w:ind w:firstLine="540"/>
        <w:jc w:val="both"/>
      </w:pPr>
      <w:r>
        <w:t>16. Музей природы и экологии (Смоленск, ул. Ленина д. 10а).</w:t>
      </w:r>
    </w:p>
    <w:p w:rsidR="00412577" w:rsidRDefault="00412577">
      <w:pPr>
        <w:pStyle w:val="ConsPlusNormal"/>
        <w:ind w:firstLine="540"/>
        <w:jc w:val="both"/>
      </w:pPr>
      <w:r>
        <w:t>И в области:</w:t>
      </w:r>
    </w:p>
    <w:p w:rsidR="00412577" w:rsidRDefault="00412577">
      <w:pPr>
        <w:pStyle w:val="ConsPlusNormal"/>
        <w:ind w:firstLine="540"/>
        <w:jc w:val="both"/>
      </w:pPr>
      <w:r>
        <w:t>1. Историко-художественный заповедник Талашкино.</w:t>
      </w:r>
    </w:p>
    <w:p w:rsidR="00412577" w:rsidRDefault="00412577">
      <w:pPr>
        <w:pStyle w:val="ConsPlusNormal"/>
        <w:ind w:firstLine="540"/>
        <w:jc w:val="both"/>
      </w:pPr>
      <w:r>
        <w:t>2. Мемориальный музей-усадьба М.И. Глинки (Новоспасское).</w:t>
      </w:r>
    </w:p>
    <w:p w:rsidR="00412577" w:rsidRDefault="00412577">
      <w:pPr>
        <w:pStyle w:val="ConsPlusNormal"/>
        <w:ind w:firstLine="540"/>
        <w:jc w:val="both"/>
      </w:pPr>
      <w:r>
        <w:t>3. Велижский районный историко-краеведческий музей (Велиж, пл. Дзержинского, д. 3/14).</w:t>
      </w:r>
    </w:p>
    <w:p w:rsidR="00412577" w:rsidRDefault="00412577">
      <w:pPr>
        <w:pStyle w:val="ConsPlusNormal"/>
        <w:ind w:firstLine="540"/>
        <w:jc w:val="both"/>
      </w:pPr>
      <w:r>
        <w:t>4. Вяземский историко-краеведческий музей (Вязьма, пл. Советская, д. 3).</w:t>
      </w:r>
    </w:p>
    <w:p w:rsidR="00412577" w:rsidRDefault="00412577">
      <w:pPr>
        <w:pStyle w:val="ConsPlusNormal"/>
        <w:ind w:firstLine="540"/>
        <w:jc w:val="both"/>
      </w:pPr>
      <w:r>
        <w:t>5. Дом-музей Юрия Никулина (Демидов).</w:t>
      </w:r>
    </w:p>
    <w:p w:rsidR="00412577" w:rsidRDefault="00412577">
      <w:pPr>
        <w:pStyle w:val="ConsPlusNormal"/>
        <w:ind w:firstLine="540"/>
        <w:jc w:val="both"/>
      </w:pPr>
      <w:r>
        <w:t>6. Вяземский музей Сергея Александровича Есенина (Вязьма, пл. Ефремова, д. 3, кв. 22, частный музей).</w:t>
      </w:r>
    </w:p>
    <w:p w:rsidR="00412577" w:rsidRDefault="00412577">
      <w:pPr>
        <w:pStyle w:val="ConsPlusNormal"/>
        <w:ind w:firstLine="540"/>
        <w:jc w:val="both"/>
      </w:pPr>
      <w:r>
        <w:t>7. Объединенный мемориальный музей Ю.А. Гагарина (Гагарин, ул. Герцена, д. 7).</w:t>
      </w:r>
    </w:p>
    <w:p w:rsidR="00412577" w:rsidRDefault="00412577">
      <w:pPr>
        <w:pStyle w:val="ConsPlusNormal"/>
        <w:ind w:firstLine="540"/>
        <w:jc w:val="both"/>
      </w:pPr>
      <w:r>
        <w:t>8. Государственный историко-культурный и природный музей-заповедник А.С. Грибоедова (Хмелита).</w:t>
      </w:r>
    </w:p>
    <w:p w:rsidR="00412577" w:rsidRDefault="00412577">
      <w:pPr>
        <w:pStyle w:val="ConsPlusNormal"/>
        <w:ind w:firstLine="540"/>
        <w:jc w:val="both"/>
      </w:pPr>
      <w:r>
        <w:t>9. Глинковский районный краеведческий музей (Глинка, ул. Красная, д. 6).</w:t>
      </w:r>
    </w:p>
    <w:p w:rsidR="00412577" w:rsidRDefault="00412577">
      <w:pPr>
        <w:pStyle w:val="ConsPlusNormal"/>
        <w:ind w:firstLine="540"/>
        <w:jc w:val="both"/>
      </w:pPr>
      <w:r>
        <w:t>10. Демидовский историко-краеведческий музей (Демидов, ул. Коммунистическая, д. 12).</w:t>
      </w:r>
    </w:p>
    <w:p w:rsidR="00412577" w:rsidRDefault="00412577">
      <w:pPr>
        <w:pStyle w:val="ConsPlusNormal"/>
        <w:ind w:firstLine="540"/>
        <w:jc w:val="both"/>
      </w:pPr>
      <w:r>
        <w:t>11. Мемориальный музей Н.М. Пржевальского и музей партизанской славы (Демидовский район, п. Пржевальское).</w:t>
      </w:r>
    </w:p>
    <w:p w:rsidR="00412577" w:rsidRDefault="00412577">
      <w:pPr>
        <w:pStyle w:val="ConsPlusNormal"/>
        <w:ind w:firstLine="540"/>
        <w:jc w:val="both"/>
      </w:pPr>
      <w:r>
        <w:t>12. Историко-краеведческий музей г. Десногорска (Десногорск, 1-ый микрорайон).</w:t>
      </w:r>
    </w:p>
    <w:p w:rsidR="00412577" w:rsidRDefault="00412577">
      <w:pPr>
        <w:pStyle w:val="ConsPlusNormal"/>
        <w:ind w:firstLine="540"/>
        <w:jc w:val="both"/>
      </w:pPr>
      <w:r>
        <w:t>13. Дорогобужский районный историко-краеведческий музей (Дорогобуж, ул. Пушкина, д. 9).</w:t>
      </w:r>
    </w:p>
    <w:p w:rsidR="00412577" w:rsidRDefault="00412577">
      <w:pPr>
        <w:pStyle w:val="ConsPlusNormal"/>
        <w:ind w:firstLine="540"/>
        <w:jc w:val="both"/>
      </w:pPr>
      <w:r>
        <w:t>14. Духовщинский районный историко-художественный музей (Духовщина, ул. Бугаева, д. 47/52).</w:t>
      </w:r>
    </w:p>
    <w:p w:rsidR="00412577" w:rsidRDefault="00412577">
      <w:pPr>
        <w:pStyle w:val="ConsPlusNormal"/>
        <w:ind w:firstLine="540"/>
        <w:jc w:val="both"/>
      </w:pPr>
      <w:r>
        <w:t>15. Ельнинский историко-краеведческий музей (Ельня, ул. Интернациональная, д. 66).</w:t>
      </w:r>
    </w:p>
    <w:p w:rsidR="00412577" w:rsidRDefault="00412577">
      <w:pPr>
        <w:pStyle w:val="ConsPlusNormal"/>
        <w:ind w:firstLine="540"/>
        <w:jc w:val="both"/>
      </w:pPr>
      <w:r>
        <w:t>16. Кардымовский районный историко-краеведческий музей (Кардымово, ул. Красноармейская, д. 10).</w:t>
      </w:r>
    </w:p>
    <w:p w:rsidR="00412577" w:rsidRDefault="00412577">
      <w:pPr>
        <w:pStyle w:val="ConsPlusNormal"/>
        <w:ind w:firstLine="540"/>
        <w:jc w:val="both"/>
      </w:pPr>
      <w:r>
        <w:lastRenderedPageBreak/>
        <w:t>17. Краснинский краеведческий музей им. супругов Ерашовых (Красный, ул. Интернациональная, д. 7).</w:t>
      </w:r>
    </w:p>
    <w:p w:rsidR="00412577" w:rsidRDefault="00412577">
      <w:pPr>
        <w:pStyle w:val="ConsPlusNormal"/>
        <w:ind w:firstLine="540"/>
        <w:jc w:val="both"/>
      </w:pPr>
      <w:r>
        <w:t>18. Новодугинский историко-краеведческий музей им. В.В. Докучаева (Новодугино, ул. Горького, д. 2).</w:t>
      </w:r>
    </w:p>
    <w:p w:rsidR="00412577" w:rsidRDefault="00412577">
      <w:pPr>
        <w:pStyle w:val="ConsPlusNormal"/>
        <w:ind w:firstLine="540"/>
        <w:jc w:val="both"/>
      </w:pPr>
      <w:r>
        <w:t>19. Починковский историко-краеведческий музей (Починок, ул. Советская, д. 14).</w:t>
      </w:r>
    </w:p>
    <w:p w:rsidR="00412577" w:rsidRDefault="00412577">
      <w:pPr>
        <w:pStyle w:val="ConsPlusNormal"/>
        <w:ind w:firstLine="540"/>
        <w:jc w:val="both"/>
      </w:pPr>
      <w:r>
        <w:t>20. Мемориальный музей А.Т. Твардовского на хуторе "Загорье" (Починковский район, д. Сельцо).</w:t>
      </w:r>
    </w:p>
    <w:p w:rsidR="00412577" w:rsidRDefault="00412577">
      <w:pPr>
        <w:pStyle w:val="ConsPlusNormal"/>
        <w:ind w:firstLine="540"/>
        <w:jc w:val="both"/>
      </w:pPr>
      <w:r>
        <w:t>21. Рославльский историко-художественный музей (Рославль, ул. Пролетарская, д. 63).</w:t>
      </w:r>
    </w:p>
    <w:p w:rsidR="00412577" w:rsidRDefault="00412577">
      <w:pPr>
        <w:pStyle w:val="ConsPlusNormal"/>
        <w:ind w:firstLine="540"/>
        <w:jc w:val="both"/>
      </w:pPr>
      <w:r>
        <w:t>22. Руднянский исторический музей (Рудня, ул. Киреева, д. 48а).</w:t>
      </w:r>
    </w:p>
    <w:p w:rsidR="00412577" w:rsidRDefault="00412577">
      <w:pPr>
        <w:pStyle w:val="ConsPlusNormal"/>
        <w:ind w:firstLine="540"/>
        <w:jc w:val="both"/>
      </w:pPr>
      <w:r>
        <w:t>23. Мемориальный музей М.А. Егорова (Рудня).</w:t>
      </w:r>
    </w:p>
    <w:p w:rsidR="00412577" w:rsidRDefault="00412577">
      <w:pPr>
        <w:pStyle w:val="ConsPlusNormal"/>
        <w:ind w:firstLine="540"/>
        <w:jc w:val="both"/>
      </w:pPr>
      <w:r>
        <w:t>24. Сафоновский историко-краеведческий музей (Сафоново, ул. Советская, д. 30).</w:t>
      </w:r>
    </w:p>
    <w:p w:rsidR="00412577" w:rsidRDefault="00412577">
      <w:pPr>
        <w:pStyle w:val="ConsPlusNormal"/>
        <w:ind w:firstLine="540"/>
        <w:jc w:val="both"/>
      </w:pPr>
      <w:r>
        <w:t>25. Мемориальный комплекс "Катынь" (Смоленский район, Катынское сельское поселение, восточнее д. Козьи горы).</w:t>
      </w:r>
    </w:p>
    <w:p w:rsidR="00412577" w:rsidRDefault="00412577">
      <w:pPr>
        <w:pStyle w:val="ConsPlusNormal"/>
        <w:ind w:firstLine="540"/>
        <w:jc w:val="both"/>
      </w:pPr>
      <w:r>
        <w:t>26. Историко-архитектурный комплекс "Теремок" (Смоленский р-он, п. Фленово).</w:t>
      </w:r>
    </w:p>
    <w:p w:rsidR="00412577" w:rsidRDefault="00412577">
      <w:pPr>
        <w:pStyle w:val="ConsPlusNormal"/>
        <w:ind w:firstLine="540"/>
        <w:jc w:val="both"/>
      </w:pPr>
      <w:r>
        <w:t>27. Сычевский краеведческий музей (Сычевка, ул. Б. Пролетарская, д. 3).</w:t>
      </w:r>
    </w:p>
    <w:p w:rsidR="00412577" w:rsidRDefault="00412577">
      <w:pPr>
        <w:pStyle w:val="ConsPlusNormal"/>
        <w:ind w:firstLine="540"/>
        <w:jc w:val="both"/>
      </w:pPr>
      <w:r>
        <w:t>28. Темкинский районный историко-краеведческий музей (Темкино, ул. Ефремова, д. 1).</w:t>
      </w:r>
    </w:p>
    <w:p w:rsidR="00412577" w:rsidRDefault="00412577">
      <w:pPr>
        <w:pStyle w:val="ConsPlusNormal"/>
        <w:ind w:firstLine="540"/>
        <w:jc w:val="both"/>
      </w:pPr>
      <w:r>
        <w:t>29. Угранский исторический музей (Угра, ул. Улитчева, д. 30).</w:t>
      </w:r>
    </w:p>
    <w:p w:rsidR="00412577" w:rsidRDefault="00412577">
      <w:pPr>
        <w:pStyle w:val="ConsPlusNormal"/>
        <w:ind w:firstLine="540"/>
        <w:jc w:val="both"/>
      </w:pPr>
      <w:r>
        <w:t>30. Мемориальный музей М.В. Исаковского (Угранский район, п. Всходы).</w:t>
      </w:r>
    </w:p>
    <w:p w:rsidR="00412577" w:rsidRDefault="00412577">
      <w:pPr>
        <w:pStyle w:val="ConsPlusNormal"/>
        <w:ind w:firstLine="540"/>
        <w:jc w:val="both"/>
      </w:pPr>
      <w:r>
        <w:t>31. Хиславичский краеведческий музей (Хиславичи, ул. Советская, д. 32).</w:t>
      </w:r>
    </w:p>
    <w:p w:rsidR="00412577" w:rsidRDefault="00412577">
      <w:pPr>
        <w:pStyle w:val="ConsPlusNormal"/>
        <w:ind w:firstLine="540"/>
        <w:jc w:val="both"/>
      </w:pPr>
      <w:r>
        <w:t>32. Холм-Жирковский районный краеведческий музей (Холм-Жирковский, пер. Садовый, д. 1а).</w:t>
      </w:r>
    </w:p>
    <w:p w:rsidR="00412577" w:rsidRDefault="00412577">
      <w:pPr>
        <w:pStyle w:val="ConsPlusNormal"/>
        <w:ind w:firstLine="540"/>
        <w:jc w:val="both"/>
      </w:pPr>
      <w:r>
        <w:t>33. Музей-мемориал боевой славы 166-й стрелковой дивизии и Вадинского партизанского края (Холм-Жирковский район, с. Верховье).</w:t>
      </w:r>
    </w:p>
    <w:p w:rsidR="00412577" w:rsidRDefault="00412577">
      <w:pPr>
        <w:pStyle w:val="ConsPlusNormal"/>
        <w:ind w:firstLine="540"/>
        <w:jc w:val="both"/>
      </w:pPr>
      <w:r>
        <w:t>34. Шумячский художественно-краеведческий музей (Шумячи, ул. Советская, д. 96).</w:t>
      </w:r>
    </w:p>
    <w:p w:rsidR="00412577" w:rsidRDefault="00412577">
      <w:pPr>
        <w:pStyle w:val="ConsPlusNormal"/>
        <w:ind w:firstLine="540"/>
        <w:jc w:val="both"/>
      </w:pPr>
      <w:r>
        <w:t>35. Ярцевский историко-краеведческий музей (Ярцево, ул. Ленинская, д. 3).</w:t>
      </w:r>
    </w:p>
    <w:p w:rsidR="00412577" w:rsidRDefault="00412577">
      <w:pPr>
        <w:pStyle w:val="ConsPlusNormal"/>
        <w:ind w:firstLine="540"/>
        <w:jc w:val="both"/>
      </w:pPr>
      <w:r>
        <w:t>Образовательные и научные институты:</w:t>
      </w:r>
    </w:p>
    <w:p w:rsidR="00412577" w:rsidRDefault="00412577">
      <w:pPr>
        <w:pStyle w:val="ConsPlusNormal"/>
        <w:ind w:firstLine="540"/>
        <w:jc w:val="both"/>
      </w:pPr>
      <w:r>
        <w:t>- ФГБОУ ВПО "Смоленский государственный университет";</w:t>
      </w:r>
    </w:p>
    <w:p w:rsidR="00412577" w:rsidRDefault="00412577">
      <w:pPr>
        <w:pStyle w:val="ConsPlusNormal"/>
        <w:ind w:firstLine="540"/>
        <w:jc w:val="both"/>
      </w:pPr>
      <w:r>
        <w:t>- ФГОУ ВПО "Смоленская государственная сельскохозяйственная академия";</w:t>
      </w:r>
    </w:p>
    <w:p w:rsidR="00412577" w:rsidRDefault="00412577">
      <w:pPr>
        <w:pStyle w:val="ConsPlusNormal"/>
        <w:ind w:firstLine="540"/>
        <w:jc w:val="both"/>
      </w:pPr>
      <w:r>
        <w:t>- Филиал ФГБОУ ВПО "Московский государственный открытый университет" в г. Сафоново;</w:t>
      </w:r>
    </w:p>
    <w:p w:rsidR="00412577" w:rsidRDefault="00412577">
      <w:pPr>
        <w:pStyle w:val="ConsPlusNormal"/>
        <w:ind w:firstLine="540"/>
        <w:jc w:val="both"/>
      </w:pPr>
      <w:r>
        <w:t>- Смоленский филиал ФГБОУ ВПО "Московский государственный университет путей сообщения";</w:t>
      </w:r>
    </w:p>
    <w:p w:rsidR="00412577" w:rsidRDefault="00412577">
      <w:pPr>
        <w:pStyle w:val="ConsPlusNormal"/>
        <w:ind w:firstLine="540"/>
        <w:jc w:val="both"/>
      </w:pPr>
      <w:r>
        <w:t>- Смоленский филиал ФГБОУ ВПО "Московский автомобильно-дорожный государственный технический университет (МАДИ)";</w:t>
      </w:r>
    </w:p>
    <w:p w:rsidR="00412577" w:rsidRDefault="00412577">
      <w:pPr>
        <w:pStyle w:val="ConsPlusNormal"/>
        <w:ind w:firstLine="540"/>
        <w:jc w:val="both"/>
      </w:pPr>
      <w:r>
        <w:t>- Смоленский филиал АНО ВПО Центросоюза РФ "Российский Университет Кооперации".</w:t>
      </w:r>
    </w:p>
    <w:p w:rsidR="00412577" w:rsidRDefault="00412577">
      <w:pPr>
        <w:pStyle w:val="ConsPlusNormal"/>
        <w:ind w:firstLine="540"/>
        <w:jc w:val="both"/>
      </w:pPr>
      <w:r>
        <w:t>Места отдыха:</w:t>
      </w:r>
    </w:p>
    <w:p w:rsidR="00412577" w:rsidRDefault="00412577">
      <w:pPr>
        <w:pStyle w:val="ConsPlusNormal"/>
        <w:ind w:firstLine="540"/>
        <w:jc w:val="both"/>
      </w:pPr>
      <w:r>
        <w:t>- "ФГБУ "Национальный парк "Смоленское Поозерье" - национальный парк в Духовщинском и Демидовском районах;</w:t>
      </w:r>
    </w:p>
    <w:p w:rsidR="00412577" w:rsidRDefault="00412577">
      <w:pPr>
        <w:pStyle w:val="ConsPlusNormal"/>
        <w:ind w:firstLine="540"/>
        <w:jc w:val="both"/>
      </w:pPr>
      <w:r>
        <w:t>- охотничье-спортивный комплекс "Кречет" в 150 км от Смоленска и 395 км от Москвы;</w:t>
      </w:r>
    </w:p>
    <w:p w:rsidR="00412577" w:rsidRDefault="00412577">
      <w:pPr>
        <w:pStyle w:val="ConsPlusNormal"/>
        <w:ind w:firstLine="540"/>
        <w:jc w:val="both"/>
      </w:pPr>
      <w:r>
        <w:t>- загородный клуб "Борвиха" в 40 км от Смоленска;</w:t>
      </w:r>
    </w:p>
    <w:p w:rsidR="00412577" w:rsidRDefault="00412577">
      <w:pPr>
        <w:pStyle w:val="ConsPlusNormal"/>
        <w:ind w:firstLine="540"/>
        <w:jc w:val="both"/>
      </w:pPr>
      <w:r>
        <w:t>- клуб-отель "Высокое";</w:t>
      </w:r>
    </w:p>
    <w:p w:rsidR="00412577" w:rsidRDefault="00412577">
      <w:pPr>
        <w:pStyle w:val="ConsPlusNormal"/>
        <w:ind w:firstLine="540"/>
        <w:jc w:val="both"/>
      </w:pPr>
      <w:r>
        <w:t>- рыболовно-туристическая база "Логи" в 40 км от Смоленска;</w:t>
      </w:r>
    </w:p>
    <w:p w:rsidR="00412577" w:rsidRDefault="00412577">
      <w:pPr>
        <w:pStyle w:val="ConsPlusNormal"/>
        <w:ind w:firstLine="540"/>
        <w:jc w:val="both"/>
      </w:pPr>
      <w:r>
        <w:t>- спортивно-оздоровительный комплекс "Смена" в Красном Бору;</w:t>
      </w:r>
    </w:p>
    <w:p w:rsidR="00412577" w:rsidRDefault="00412577">
      <w:pPr>
        <w:pStyle w:val="ConsPlusNormal"/>
        <w:ind w:firstLine="540"/>
        <w:jc w:val="both"/>
      </w:pPr>
      <w:r>
        <w:t>- санаторий имени Н.М. Пржевальского в 120 км от Смоленска на берегу озера Сапшо;</w:t>
      </w:r>
    </w:p>
    <w:p w:rsidR="00412577" w:rsidRDefault="00412577">
      <w:pPr>
        <w:pStyle w:val="ConsPlusNormal"/>
        <w:ind w:firstLine="540"/>
        <w:jc w:val="both"/>
      </w:pPr>
      <w:r>
        <w:t>- санаторий-профилакторий "Кристалл" в 20 км от Смоленска, в 5 км от трассы Москва - Минск.</w:t>
      </w:r>
    </w:p>
    <w:p w:rsidR="00412577" w:rsidRDefault="00412577">
      <w:pPr>
        <w:pStyle w:val="ConsPlusNormal"/>
        <w:ind w:firstLine="540"/>
        <w:jc w:val="both"/>
      </w:pPr>
      <w:r>
        <w:t>Также могут войти в число участников отели и гостиницы, санатории и базы отдыха, финансовые посредники, общественные организации и т.д.</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Тип кластера - "творческий", туристический.</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lastRenderedPageBreak/>
        <w:t>Основными предпосылками создания являются:</w:t>
      </w:r>
    </w:p>
    <w:p w:rsidR="00412577" w:rsidRDefault="00412577">
      <w:pPr>
        <w:pStyle w:val="ConsPlusNormal"/>
        <w:ind w:firstLine="540"/>
        <w:jc w:val="both"/>
      </w:pPr>
      <w:r>
        <w:t>- наличие транспортных путей, исторически и инфраструктурно объединяющих все вышеназванные районы;</w:t>
      </w:r>
    </w:p>
    <w:p w:rsidR="00412577" w:rsidRDefault="00412577">
      <w:pPr>
        <w:pStyle w:val="ConsPlusNormal"/>
        <w:ind w:firstLine="540"/>
        <w:jc w:val="both"/>
      </w:pPr>
      <w:r>
        <w:t>- наличие объектов показа, которые могут соединяться друг с другом тематическими туристскими маршрутами;</w:t>
      </w:r>
    </w:p>
    <w:p w:rsidR="00412577" w:rsidRDefault="00412577">
      <w:pPr>
        <w:pStyle w:val="ConsPlusNormal"/>
        <w:ind w:firstLine="540"/>
        <w:jc w:val="both"/>
      </w:pPr>
      <w:r>
        <w:t>- наличие событий, которые могут стать элементами формирования брендинга территорий для формирования продвижения и рекламирования туристского потенциала восточного региона;</w:t>
      </w:r>
    </w:p>
    <w:p w:rsidR="00412577" w:rsidRDefault="00412577">
      <w:pPr>
        <w:pStyle w:val="ConsPlusNormal"/>
        <w:ind w:firstLine="540"/>
        <w:jc w:val="both"/>
      </w:pPr>
      <w:r>
        <w:t>- наличие музеев и предприятий, оказывающих услуги питания, организации отдыха туристов;</w:t>
      </w:r>
    </w:p>
    <w:p w:rsidR="00412577" w:rsidRDefault="00412577">
      <w:pPr>
        <w:pStyle w:val="ConsPlusNormal"/>
        <w:ind w:firstLine="540"/>
        <w:jc w:val="both"/>
      </w:pPr>
      <w:r>
        <w:t>- наличие административных структур и предприятий, способных входить в цепочки создания добавленной стоимости;</w:t>
      </w:r>
    </w:p>
    <w:p w:rsidR="00412577" w:rsidRDefault="00412577">
      <w:pPr>
        <w:pStyle w:val="ConsPlusNormal"/>
        <w:ind w:firstLine="540"/>
        <w:jc w:val="both"/>
      </w:pPr>
      <w:r>
        <w:t>- наличие исторически сложившегося ядра, транспортной развязки - распределителя туристских потоков, центра восточного региона Смоленской области - Вязьмы, в котором есть предприятия и организации по разработке и продаже туристских услуг, организации подготовки и переподготовки туристских кадров, разработке туристских маршрутов;</w:t>
      </w:r>
    </w:p>
    <w:p w:rsidR="00412577" w:rsidRDefault="00412577">
      <w:pPr>
        <w:pStyle w:val="ConsPlusNormal"/>
        <w:ind w:firstLine="540"/>
        <w:jc w:val="both"/>
      </w:pPr>
      <w:r>
        <w:t>- перспектива создания инвестиционных и инфраструктурных проектов, способных дать толчок к развитию туризма в восточном регионе Смоленской области.</w:t>
      </w:r>
    </w:p>
    <w:p w:rsidR="00412577" w:rsidRDefault="00412577">
      <w:pPr>
        <w:pStyle w:val="ConsPlusNormal"/>
        <w:ind w:firstLine="540"/>
        <w:jc w:val="both"/>
      </w:pPr>
      <w:r>
        <w:t>Наличие, прежде всего, исторических предпосылок создания кластера, а также уникальных природных ресурсов на территории Смоленской области позволяет сделать вывод о перспективности данного кластера.</w:t>
      </w:r>
    </w:p>
    <w:p w:rsidR="00412577" w:rsidRDefault="00412577">
      <w:pPr>
        <w:pStyle w:val="ConsPlusNormal"/>
        <w:ind w:firstLine="540"/>
        <w:jc w:val="both"/>
      </w:pPr>
      <w:r>
        <w:t xml:space="preserve">Кроме того, внимание руководителей региона - один из ключевых факторов успеха развития кластера - существенно повышает перспективу успешного развития туризма в Смоленской области. Так, в 2012 году утверждена долгосрочная областная целевая </w:t>
      </w:r>
      <w:hyperlink r:id="rId195" w:history="1">
        <w:r>
          <w:rPr>
            <w:color w:val="0000FF"/>
          </w:rPr>
          <w:t>программа</w:t>
        </w:r>
      </w:hyperlink>
      <w:r>
        <w:t xml:space="preserve"> "Развитие внутреннего и въездного туризма в Смоленской области" на 2013 - 2015 годы. За 2013 год осуществлено финансирование из средств областного бюджета - 7080,854 тыс. рублей, из средств местных бюджетов - 285 тыс. рублей, внебюджетных источников - 900000 тыс. рублей. В 2013 году утверждена </w:t>
      </w:r>
      <w:hyperlink r:id="rId196" w:history="1">
        <w:r>
          <w:rPr>
            <w:color w:val="0000FF"/>
          </w:rPr>
          <w:t>подпрограмма</w:t>
        </w:r>
      </w:hyperlink>
      <w:r>
        <w:t xml:space="preserve"> "Развитие внутреннего и въездного туризма в Смоленской области" на 2014 - 2020 годы в рамках областной государственной </w:t>
      </w:r>
      <w:hyperlink r:id="rId197" w:history="1">
        <w:r>
          <w:rPr>
            <w:color w:val="0000FF"/>
          </w:rPr>
          <w:t>программы</w:t>
        </w:r>
      </w:hyperlink>
      <w:r>
        <w:t xml:space="preserve"> "Развитие культуры и туризма в Смоленской области" на 2014 - 2020 годы.</w:t>
      </w:r>
    </w:p>
    <w:p w:rsidR="00412577" w:rsidRDefault="00412577">
      <w:pPr>
        <w:pStyle w:val="ConsPlusNormal"/>
        <w:ind w:firstLine="540"/>
        <w:jc w:val="both"/>
      </w:pPr>
      <w:r>
        <w:t>Как отмечают специалисты областного департамента по культуре и туризму, в предыдущие годы в туристской отрасли региона наметилась положительная динамика: в 2012 году Смоленщину посетили 188,46 тысячи туристов, в течение 2013 года этот показатель увеличился до показателя более 210 тысяч человек. При этом 88 процентов туристов находятся в регионе 1 - 3 дня, 10 процентов - 4 - 7 дней.</w:t>
      </w:r>
    </w:p>
    <w:p w:rsidR="00412577" w:rsidRDefault="00412577">
      <w:pPr>
        <w:pStyle w:val="ConsPlusNormal"/>
        <w:ind w:firstLine="540"/>
        <w:jc w:val="both"/>
      </w:pPr>
      <w:r>
        <w:t>К концу срока действия программы, к 2015 году, объем туристского потока предполагается увеличить до 351 тысячи, объем платных туристских услуг населению - с 66,2 миллионов рублей до 102 миллионов, объем платных услуг гостиниц - с 423,8 миллионов рублей до 677 миллионов.</w:t>
      </w:r>
    </w:p>
    <w:p w:rsidR="00412577" w:rsidRDefault="00412577">
      <w:pPr>
        <w:pStyle w:val="ConsPlusNormal"/>
        <w:ind w:firstLine="540"/>
        <w:jc w:val="both"/>
      </w:pPr>
      <w:r>
        <w:t>Перспективы роста рынка туристических услуг и в России, и в мире выглядят обнадеживающе. В частности (по данным Росстата), рынок туристических услуг России вырос за 2 года на 31% (с 1030,4 до 1350,3 млрд. руб.).</w:t>
      </w:r>
    </w:p>
    <w:p w:rsidR="00412577" w:rsidRDefault="00412577">
      <w:pPr>
        <w:pStyle w:val="ConsPlusNormal"/>
        <w:ind w:firstLine="540"/>
        <w:jc w:val="both"/>
      </w:pPr>
      <w:r>
        <w:t>Наличие нескольких "якорных" компаний кластера (указанных выше), а также наличие базовой инфраструктуры позволяет рассчитывать на рост выручки компаний, участников кластера даже без серьезных инвестиций в объекты инфраструктуры. А при наличии таких инвестиций рост будет еще выше. На данном этапе необходимо уделить особое внимание составлению портфеля проработанных инвестиционных проектов.</w:t>
      </w:r>
    </w:p>
    <w:p w:rsidR="00412577" w:rsidRDefault="00412577">
      <w:pPr>
        <w:pStyle w:val="ConsPlusNormal"/>
        <w:ind w:firstLine="540"/>
        <w:jc w:val="both"/>
      </w:pPr>
      <w:r>
        <w:t>Наличие согласованной региональной и местной администрациями и участниками кластера концепции развития кластера, соглашения и качество этих документов будут определять динамику кластера.</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1. Достижение современного уровня сервиса во всех звеньях туристского обслуживания.</w:t>
      </w:r>
    </w:p>
    <w:p w:rsidR="00412577" w:rsidRDefault="00412577">
      <w:pPr>
        <w:pStyle w:val="ConsPlusNormal"/>
        <w:ind w:firstLine="540"/>
        <w:jc w:val="both"/>
      </w:pPr>
      <w:r>
        <w:t xml:space="preserve">2. Возможность создания новых структур, работающих в интересах всех участников (центров туристического информирования, например), создание которых для одного игрока было бы </w:t>
      </w:r>
      <w:r>
        <w:lastRenderedPageBreak/>
        <w:t>дорогостоящим.</w:t>
      </w:r>
    </w:p>
    <w:p w:rsidR="00412577" w:rsidRDefault="00412577">
      <w:pPr>
        <w:pStyle w:val="ConsPlusNormal"/>
        <w:ind w:firstLine="540"/>
        <w:jc w:val="both"/>
      </w:pPr>
      <w:r>
        <w:t>3. Наличие специализированной, обладающей высокой квалификацией рабочей силы.</w:t>
      </w:r>
    </w:p>
    <w:p w:rsidR="00412577" w:rsidRDefault="00412577">
      <w:pPr>
        <w:pStyle w:val="ConsPlusNormal"/>
        <w:ind w:firstLine="540"/>
        <w:jc w:val="both"/>
      </w:pPr>
      <w:r>
        <w:t>4. Лучшее понимание текущих и выявление новых потребностей потребителей услуг.</w:t>
      </w:r>
    </w:p>
    <w:p w:rsidR="00412577" w:rsidRDefault="00412577">
      <w:pPr>
        <w:pStyle w:val="ConsPlusNormal"/>
        <w:ind w:firstLine="540"/>
        <w:jc w:val="both"/>
      </w:pPr>
      <w:r>
        <w:t>5. Развитие взаимодополняемости между услугами и расширение продуктовой линейки участников кластера.</w:t>
      </w:r>
    </w:p>
    <w:p w:rsidR="00412577" w:rsidRDefault="00412577">
      <w:pPr>
        <w:pStyle w:val="ConsPlusNormal"/>
        <w:ind w:firstLine="540"/>
        <w:jc w:val="both"/>
      </w:pPr>
      <w:r>
        <w:t>6. Использование "зонтичного бренда" территории участниками может повысить эффективность совместного маркетинга (выставки, журналы, рекламные кампании). При этом повышается репутация региона в отрасли.</w:t>
      </w:r>
    </w:p>
    <w:p w:rsidR="00412577" w:rsidRDefault="00412577">
      <w:pPr>
        <w:pStyle w:val="ConsPlusNormal"/>
        <w:ind w:firstLine="540"/>
        <w:jc w:val="both"/>
      </w:pPr>
      <w:r>
        <w:t>7. Стимулирование привлечения российских и зарубежных инвестиций в развитие инфраструктуры различных видов туризма и отдыха.</w:t>
      </w:r>
    </w:p>
    <w:p w:rsidR="00412577" w:rsidRDefault="00412577">
      <w:pPr>
        <w:pStyle w:val="ConsPlusNormal"/>
        <w:ind w:firstLine="540"/>
        <w:jc w:val="both"/>
      </w:pPr>
      <w:r>
        <w:t>8. Обеспечение экономического развития и социальной стабильности посредством развития туризма.</w:t>
      </w:r>
    </w:p>
    <w:p w:rsidR="00412577" w:rsidRDefault="00412577">
      <w:pPr>
        <w:pStyle w:val="ConsPlusNormal"/>
        <w:ind w:firstLine="540"/>
        <w:jc w:val="both"/>
      </w:pPr>
      <w:r>
        <w:t>9. Увеличение туристского потока.</w:t>
      </w:r>
    </w:p>
    <w:p w:rsidR="00412577" w:rsidRDefault="00412577">
      <w:pPr>
        <w:pStyle w:val="ConsPlusNormal"/>
        <w:ind w:firstLine="540"/>
        <w:jc w:val="both"/>
      </w:pPr>
      <w:r>
        <w:t xml:space="preserve">В кластере можно построить матрицу активностей в течение года </w:t>
      </w:r>
      <w:hyperlink w:anchor="P8126" w:history="1">
        <w:r>
          <w:rPr>
            <w:color w:val="0000FF"/>
          </w:rPr>
          <w:t>(таблица 43)</w:t>
        </w:r>
      </w:hyperlink>
      <w:r>
        <w:t xml:space="preserve"> для более равномерной загрузки всех мощностей туристической отрасли.</w:t>
      </w:r>
    </w:p>
    <w:p w:rsidR="00412577" w:rsidRDefault="00412577">
      <w:pPr>
        <w:pStyle w:val="ConsPlusNormal"/>
        <w:ind w:firstLine="540"/>
        <w:jc w:val="both"/>
      </w:pPr>
    </w:p>
    <w:p w:rsidR="00412577" w:rsidRDefault="00412577">
      <w:pPr>
        <w:pStyle w:val="ConsPlusNormal"/>
        <w:jc w:val="right"/>
        <w:outlineLvl w:val="4"/>
      </w:pPr>
      <w:r>
        <w:t>Таблица 43</w:t>
      </w:r>
    </w:p>
    <w:p w:rsidR="00412577" w:rsidRDefault="00412577">
      <w:pPr>
        <w:pStyle w:val="ConsPlusNormal"/>
        <w:ind w:firstLine="540"/>
        <w:jc w:val="both"/>
      </w:pPr>
    </w:p>
    <w:p w:rsidR="00412577" w:rsidRDefault="00412577">
      <w:pPr>
        <w:pStyle w:val="ConsPlusNormal"/>
        <w:jc w:val="center"/>
      </w:pPr>
      <w:bookmarkStart w:id="121" w:name="P8126"/>
      <w:bookmarkEnd w:id="121"/>
      <w:r>
        <w:t>Матрица годовой активности туристической отрасли</w:t>
      </w:r>
    </w:p>
    <w:p w:rsidR="00412577" w:rsidRDefault="00412577">
      <w:pPr>
        <w:pStyle w:val="ConsPlusNormal"/>
        <w:jc w:val="center"/>
      </w:pPr>
      <w:r>
        <w:t>в Смоленской области</w:t>
      </w:r>
    </w:p>
    <w:p w:rsidR="00412577" w:rsidRDefault="00412577">
      <w:pPr>
        <w:pStyle w:val="ConsPlusNormal"/>
        <w:jc w:val="center"/>
      </w:pPr>
    </w:p>
    <w:p w:rsidR="00412577" w:rsidRDefault="00412577">
      <w:pPr>
        <w:pStyle w:val="ConsPlusNormal"/>
        <w:jc w:val="center"/>
      </w:pPr>
      <w:r>
        <w:lastRenderedPageBreak/>
        <w:pict>
          <v:shape id="_x0000_i1057" style="width:436.5pt;height:480.75pt" coordsize="" o:spt="100" adj="0,,0" path="" filled="f" stroked="f">
            <v:stroke joinstyle="miter"/>
            <v:imagedata r:id="rId198" o:title="base_23928_85556_72"/>
            <v:formulas/>
            <v:path o:connecttype="segments"/>
          </v:shape>
        </w:pict>
      </w:r>
    </w:p>
    <w:p w:rsidR="00412577" w:rsidRDefault="00412577">
      <w:pPr>
        <w:pStyle w:val="ConsPlusNormal"/>
        <w:jc w:val="center"/>
      </w:pPr>
    </w:p>
    <w:p w:rsidR="00412577" w:rsidRDefault="00412577">
      <w:pPr>
        <w:pStyle w:val="ConsPlusNormal"/>
        <w:ind w:firstLine="540"/>
        <w:jc w:val="both"/>
      </w:pPr>
      <w:r>
        <w:pict>
          <v:shape id="_x0000_i1058" style="width:18.75pt;height:27.75pt" coordsize="" o:spt="100" adj="0,,0" path="" filled="f" stroked="f">
            <v:stroke joinstyle="miter"/>
            <v:imagedata r:id="rId199" o:title="base_23928_85556_73"/>
            <v:formulas/>
            <v:path o:connecttype="segments"/>
          </v:shape>
        </w:pict>
      </w:r>
      <w:r>
        <w:t xml:space="preserve"> - месяц, благоприятный для данного типа туризма;</w:t>
      </w:r>
    </w:p>
    <w:p w:rsidR="00412577" w:rsidRDefault="00412577">
      <w:pPr>
        <w:pStyle w:val="ConsPlusNormal"/>
        <w:ind w:firstLine="540"/>
        <w:jc w:val="both"/>
      </w:pPr>
    </w:p>
    <w:p w:rsidR="00412577" w:rsidRDefault="00412577">
      <w:pPr>
        <w:pStyle w:val="ConsPlusNormal"/>
        <w:ind w:firstLine="540"/>
        <w:jc w:val="both"/>
      </w:pPr>
      <w:r>
        <w:pict>
          <v:shape id="_x0000_i1059" style="width:18.75pt;height:27.75pt" coordsize="" o:spt="100" adj="0,,0" path="" filled="f" stroked="f">
            <v:stroke joinstyle="miter"/>
            <v:imagedata r:id="rId200" o:title="base_23928_85556_74"/>
            <v:formulas/>
            <v:path o:connecttype="segments"/>
          </v:shape>
        </w:pict>
      </w:r>
      <w:r>
        <w:t xml:space="preserve"> - месяц средне-благоприятный;</w:t>
      </w:r>
    </w:p>
    <w:p w:rsidR="00412577" w:rsidRDefault="00412577">
      <w:pPr>
        <w:pStyle w:val="ConsPlusNormal"/>
        <w:ind w:firstLine="540"/>
        <w:jc w:val="both"/>
      </w:pPr>
    </w:p>
    <w:p w:rsidR="00412577" w:rsidRDefault="00412577">
      <w:pPr>
        <w:pStyle w:val="ConsPlusNormal"/>
        <w:ind w:firstLine="540"/>
        <w:jc w:val="both"/>
      </w:pPr>
      <w:r>
        <w:pict>
          <v:shape id="_x0000_i1060" style="width:18.75pt;height:27.75pt" coordsize="" o:spt="100" adj="0,,0" path="" filled="f" stroked="f">
            <v:stroke joinstyle="miter"/>
            <v:imagedata r:id="rId201" o:title="base_23928_85556_75"/>
            <v:formulas/>
            <v:path o:connecttype="segments"/>
          </v:shape>
        </w:pict>
      </w:r>
      <w:r>
        <w:t xml:space="preserve"> - месяц неблагоприятный.</w:t>
      </w:r>
    </w:p>
    <w:p w:rsidR="00412577" w:rsidRDefault="00412577">
      <w:pPr>
        <w:pStyle w:val="ConsPlusNormal"/>
        <w:jc w:val="center"/>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За период с 2014 по 2025 гг. можно ожидать:</w:t>
      </w:r>
    </w:p>
    <w:p w:rsidR="00412577" w:rsidRDefault="00412577">
      <w:pPr>
        <w:pStyle w:val="ConsPlusNormal"/>
        <w:ind w:firstLine="540"/>
        <w:jc w:val="both"/>
      </w:pPr>
      <w:r>
        <w:lastRenderedPageBreak/>
        <w:t>- рост российских и иностранных прямых частных инвестиций в туристическую отрасль (суммы требуют уточнения);</w:t>
      </w:r>
    </w:p>
    <w:p w:rsidR="00412577" w:rsidRDefault="00412577">
      <w:pPr>
        <w:pStyle w:val="ConsPlusNormal"/>
        <w:ind w:firstLine="540"/>
        <w:jc w:val="both"/>
      </w:pPr>
      <w:r>
        <w:t>- рост количества малых и средних предприятий, включенных в цепочки добавленной стоимости кластера.</w:t>
      </w:r>
    </w:p>
    <w:p w:rsidR="00412577" w:rsidRDefault="00412577">
      <w:pPr>
        <w:pStyle w:val="ConsPlusNormal"/>
        <w:ind w:firstLine="540"/>
        <w:jc w:val="both"/>
      </w:pPr>
    </w:p>
    <w:p w:rsidR="00412577" w:rsidRDefault="00412577">
      <w:pPr>
        <w:pStyle w:val="ConsPlusNormal"/>
        <w:jc w:val="center"/>
        <w:outlineLvl w:val="3"/>
      </w:pPr>
      <w:r>
        <w:t>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Предлагается создание некоммерческого партнерства для координации деятельности участников кластера.</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К основным рискам проекта можно отнести:</w:t>
      </w:r>
    </w:p>
    <w:p w:rsidR="00412577" w:rsidRDefault="00412577">
      <w:pPr>
        <w:pStyle w:val="ConsPlusNormal"/>
        <w:ind w:firstLine="540"/>
        <w:jc w:val="both"/>
      </w:pPr>
      <w:r>
        <w:t>- высокий уровень физического и морального износа зданий и сооружений;</w:t>
      </w:r>
    </w:p>
    <w:p w:rsidR="00412577" w:rsidRDefault="00412577">
      <w:pPr>
        <w:pStyle w:val="ConsPlusNormal"/>
        <w:ind w:firstLine="540"/>
        <w:jc w:val="both"/>
      </w:pPr>
      <w:r>
        <w:t>- конкуренцию со стороны компаний других регионов России и мира;</w:t>
      </w:r>
    </w:p>
    <w:p w:rsidR="00412577" w:rsidRDefault="00412577">
      <w:pPr>
        <w:pStyle w:val="ConsPlusNormal"/>
        <w:ind w:firstLine="540"/>
        <w:jc w:val="both"/>
      </w:pPr>
      <w:r>
        <w:t>- дефицит квалифицированных кадров.</w:t>
      </w:r>
    </w:p>
    <w:p w:rsidR="00412577" w:rsidRDefault="00412577">
      <w:pPr>
        <w:pStyle w:val="ConsPlusNormal"/>
        <w:ind w:firstLine="540"/>
        <w:jc w:val="both"/>
      </w:pPr>
    </w:p>
    <w:p w:rsidR="00412577" w:rsidRDefault="00412577">
      <w:pPr>
        <w:pStyle w:val="ConsPlusNormal"/>
        <w:jc w:val="center"/>
        <w:outlineLvl w:val="3"/>
      </w:pPr>
      <w:r>
        <w:t>Оценка перспектив формирования и развития кластера</w:t>
      </w:r>
    </w:p>
    <w:p w:rsidR="00412577" w:rsidRDefault="00412577">
      <w:pPr>
        <w:pStyle w:val="ConsPlusNormal"/>
        <w:ind w:firstLine="540"/>
        <w:jc w:val="both"/>
      </w:pPr>
    </w:p>
    <w:p w:rsidR="00412577" w:rsidRDefault="00412577">
      <w:pPr>
        <w:pStyle w:val="ConsPlusNormal"/>
        <w:ind w:firstLine="540"/>
        <w:jc w:val="both"/>
      </w:pPr>
      <w:r>
        <w:t>При условии соблюдения предложенных условий формирование и успешное развитие кластера высоковероятны.</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jc w:val="center"/>
        <w:outlineLvl w:val="2"/>
      </w:pPr>
      <w:r>
        <w:t>Медицинский кластер</w:t>
      </w:r>
    </w:p>
    <w:p w:rsidR="00412577" w:rsidRDefault="00412577">
      <w:pPr>
        <w:pStyle w:val="ConsPlusNormal"/>
        <w:ind w:firstLine="540"/>
        <w:jc w:val="both"/>
      </w:pPr>
    </w:p>
    <w:p w:rsidR="00412577" w:rsidRDefault="00412577">
      <w:pPr>
        <w:pStyle w:val="ConsPlusNormal"/>
        <w:jc w:val="center"/>
        <w:outlineLvl w:val="3"/>
      </w:pPr>
      <w:r>
        <w:t>Специализация</w:t>
      </w:r>
    </w:p>
    <w:p w:rsidR="00412577" w:rsidRDefault="00412577">
      <w:pPr>
        <w:pStyle w:val="ConsPlusNormal"/>
        <w:ind w:firstLine="540"/>
        <w:jc w:val="both"/>
      </w:pPr>
    </w:p>
    <w:p w:rsidR="00412577" w:rsidRDefault="00412577">
      <w:pPr>
        <w:pStyle w:val="ConsPlusNormal"/>
        <w:ind w:firstLine="540"/>
        <w:jc w:val="both"/>
      </w:pPr>
      <w:r>
        <w:t>Медицинский кластер представляет собой интегрированный комплекс клинических, научно-медицинских, медико-образовательных учреждений и предприятий, выпускающих медицинское оборудование и иную продукцию. Кластер создает благоприятную интеллектуальную среду, которая дает дополнительные мотивации для продвижения в практическое здравоохранение современных конкурентоспособных видов специализированной и высокотехнологичной медицинской помощи, а также медицинских инноваций.</w:t>
      </w:r>
    </w:p>
    <w:p w:rsidR="00412577" w:rsidRDefault="00412577">
      <w:pPr>
        <w:pStyle w:val="ConsPlusNormal"/>
        <w:ind w:firstLine="540"/>
        <w:jc w:val="both"/>
      </w:pPr>
    </w:p>
    <w:p w:rsidR="00412577" w:rsidRDefault="00412577">
      <w:pPr>
        <w:pStyle w:val="ConsPlusNormal"/>
        <w:jc w:val="center"/>
        <w:outlineLvl w:val="3"/>
      </w:pPr>
      <w:r>
        <w:t xml:space="preserve">Рынки </w:t>
      </w:r>
      <w:hyperlink w:anchor="P8175" w:history="1">
        <w:r>
          <w:rPr>
            <w:color w:val="0000FF"/>
          </w:rPr>
          <w:t>&lt;82&gt;</w:t>
        </w:r>
      </w:hyperlink>
    </w:p>
    <w:p w:rsidR="00412577" w:rsidRDefault="00412577">
      <w:pPr>
        <w:pStyle w:val="ConsPlusNormal"/>
        <w:jc w:val="center"/>
      </w:pPr>
    </w:p>
    <w:p w:rsidR="00412577" w:rsidRDefault="00412577">
      <w:pPr>
        <w:pStyle w:val="ConsPlusNormal"/>
        <w:ind w:firstLine="540"/>
        <w:jc w:val="both"/>
      </w:pPr>
      <w:r>
        <w:t>--------------------------------</w:t>
      </w:r>
    </w:p>
    <w:p w:rsidR="00412577" w:rsidRDefault="00412577">
      <w:pPr>
        <w:pStyle w:val="ConsPlusNormal"/>
        <w:ind w:firstLine="540"/>
        <w:jc w:val="both"/>
      </w:pPr>
      <w:bookmarkStart w:id="122" w:name="P8175"/>
      <w:bookmarkEnd w:id="122"/>
      <w:r>
        <w:t>&lt;82&gt; Данные раздела "Рынки" представлены в соответствии с:</w:t>
      </w:r>
    </w:p>
    <w:p w:rsidR="00412577" w:rsidRDefault="00412577">
      <w:pPr>
        <w:pStyle w:val="ConsPlusNormal"/>
        <w:ind w:firstLine="540"/>
        <w:jc w:val="both"/>
      </w:pPr>
      <w:r>
        <w:t>4. Прогнозом социально-экономического развития Смоленской области на 2014 год и плановый период 2015 и 2016 годов.</w:t>
      </w:r>
    </w:p>
    <w:p w:rsidR="00412577" w:rsidRDefault="00412577">
      <w:pPr>
        <w:pStyle w:val="ConsPlusNormal"/>
        <w:ind w:firstLine="540"/>
        <w:jc w:val="both"/>
      </w:pPr>
      <w:r>
        <w:t>5. Статистическим сборником "Регионы России. Социально-экономические показатели. 2013".</w:t>
      </w:r>
    </w:p>
    <w:p w:rsidR="00412577" w:rsidRDefault="00412577">
      <w:pPr>
        <w:pStyle w:val="ConsPlusNormal"/>
        <w:ind w:firstLine="540"/>
        <w:jc w:val="both"/>
      </w:pPr>
      <w:r>
        <w:t>6.</w:t>
      </w:r>
    </w:p>
    <w:p w:rsidR="00412577" w:rsidRDefault="00412577">
      <w:pPr>
        <w:pStyle w:val="ConsPlusNormal"/>
        <w:ind w:firstLine="540"/>
        <w:jc w:val="both"/>
      </w:pPr>
    </w:p>
    <w:p w:rsidR="00412577" w:rsidRDefault="00412577">
      <w:pPr>
        <w:pStyle w:val="ConsPlusNormal"/>
        <w:ind w:firstLine="540"/>
        <w:jc w:val="both"/>
      </w:pPr>
      <w:r>
        <w:t>Население Смоленской области получает медицинскую помощь в учреждениях здравоохранения различных типов. Это 38 больничных учреждений - юридических лиц, в структуре которых функционирует 10 участковых больниц, 36 врачебных амбулаторий и 505 фельдшерско-акушерских пунктов, оказывающих медицинскую помощь сельскому населению, 10 специализированных диспансеров, 8 самостоятельных поликлиник, 9 стоматологических поликлиник, 2 детских санатория и 2 дома ребенка.</w:t>
      </w:r>
    </w:p>
    <w:p w:rsidR="00412577" w:rsidRDefault="00412577">
      <w:pPr>
        <w:pStyle w:val="ConsPlusNormal"/>
        <w:ind w:firstLine="540"/>
        <w:jc w:val="both"/>
      </w:pPr>
      <w:r>
        <w:t xml:space="preserve">В валовом региональном продукте доля здравоохранения и социальных услуг составляет </w:t>
      </w:r>
      <w:r>
        <w:lastRenderedPageBreak/>
        <w:t xml:space="preserve">4,2%. На современном этапе развития сфера здравоохранения рассматривается как один из приоритетов развития экономики региона. Если рассматривать структуру инвестиций по видам деятельности, то Смоленская область находится на 2 месте среди регионов-конкурентов по величине инвестиций в основной капитал в сферу здравоохранения и предоставления социальных услуг </w:t>
      </w:r>
      <w:hyperlink w:anchor="P8185" w:history="1">
        <w:r>
          <w:rPr>
            <w:color w:val="0000FF"/>
          </w:rPr>
          <w:t>(таблица 44)</w:t>
        </w:r>
      </w:hyperlink>
      <w:r>
        <w:t>.</w:t>
      </w:r>
    </w:p>
    <w:p w:rsidR="00412577" w:rsidRDefault="00412577">
      <w:pPr>
        <w:pStyle w:val="ConsPlusNormal"/>
        <w:ind w:firstLine="540"/>
        <w:jc w:val="both"/>
      </w:pPr>
    </w:p>
    <w:p w:rsidR="00412577" w:rsidRDefault="00412577">
      <w:pPr>
        <w:pStyle w:val="ConsPlusNormal"/>
        <w:jc w:val="right"/>
        <w:outlineLvl w:val="4"/>
      </w:pPr>
      <w:r>
        <w:t>Таблица 44</w:t>
      </w:r>
    </w:p>
    <w:p w:rsidR="00412577" w:rsidRDefault="00412577">
      <w:pPr>
        <w:pStyle w:val="ConsPlusNormal"/>
        <w:ind w:firstLine="540"/>
        <w:jc w:val="both"/>
      </w:pPr>
    </w:p>
    <w:p w:rsidR="00412577" w:rsidRDefault="00412577">
      <w:pPr>
        <w:pStyle w:val="ConsPlusNormal"/>
        <w:jc w:val="center"/>
      </w:pPr>
      <w:bookmarkStart w:id="123" w:name="P8185"/>
      <w:bookmarkEnd w:id="123"/>
      <w:r>
        <w:t>Величина инвестиций в основной капитал среди</w:t>
      </w:r>
    </w:p>
    <w:p w:rsidR="00412577" w:rsidRDefault="00412577">
      <w:pPr>
        <w:pStyle w:val="ConsPlusNormal"/>
        <w:jc w:val="center"/>
      </w:pPr>
      <w:r>
        <w:t>регионов конкурентов</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780"/>
        <w:gridCol w:w="1780"/>
        <w:gridCol w:w="1780"/>
      </w:tblGrid>
      <w:tr w:rsidR="00412577">
        <w:tc>
          <w:tcPr>
            <w:tcW w:w="3742" w:type="dxa"/>
          </w:tcPr>
          <w:p w:rsidR="00412577" w:rsidRDefault="00412577">
            <w:pPr>
              <w:pStyle w:val="ConsPlusNormal"/>
              <w:jc w:val="center"/>
            </w:pPr>
            <w:r>
              <w:t>Наименование субъекта РФ</w:t>
            </w:r>
          </w:p>
        </w:tc>
        <w:tc>
          <w:tcPr>
            <w:tcW w:w="1780" w:type="dxa"/>
          </w:tcPr>
          <w:p w:rsidR="00412577" w:rsidRDefault="00412577">
            <w:pPr>
              <w:pStyle w:val="ConsPlusNormal"/>
              <w:jc w:val="center"/>
            </w:pPr>
            <w:r>
              <w:t>2009 г.</w:t>
            </w:r>
          </w:p>
        </w:tc>
        <w:tc>
          <w:tcPr>
            <w:tcW w:w="1780" w:type="dxa"/>
          </w:tcPr>
          <w:p w:rsidR="00412577" w:rsidRDefault="00412577">
            <w:pPr>
              <w:pStyle w:val="ConsPlusNormal"/>
              <w:jc w:val="center"/>
            </w:pPr>
            <w:r>
              <w:t>2010 г.</w:t>
            </w:r>
          </w:p>
        </w:tc>
        <w:tc>
          <w:tcPr>
            <w:tcW w:w="1780" w:type="dxa"/>
          </w:tcPr>
          <w:p w:rsidR="00412577" w:rsidRDefault="00412577">
            <w:pPr>
              <w:pStyle w:val="ConsPlusNormal"/>
              <w:jc w:val="center"/>
            </w:pPr>
            <w:r>
              <w:t>2011 г.</w:t>
            </w:r>
          </w:p>
        </w:tc>
      </w:tr>
      <w:tr w:rsidR="00412577">
        <w:tc>
          <w:tcPr>
            <w:tcW w:w="3742" w:type="dxa"/>
          </w:tcPr>
          <w:p w:rsidR="00412577" w:rsidRDefault="00412577">
            <w:pPr>
              <w:pStyle w:val="ConsPlusNormal"/>
              <w:jc w:val="both"/>
            </w:pPr>
            <w:r>
              <w:t>Брянская область</w:t>
            </w:r>
          </w:p>
        </w:tc>
        <w:tc>
          <w:tcPr>
            <w:tcW w:w="1780" w:type="dxa"/>
          </w:tcPr>
          <w:p w:rsidR="00412577" w:rsidRDefault="00412577">
            <w:pPr>
              <w:pStyle w:val="ConsPlusNormal"/>
              <w:jc w:val="center"/>
            </w:pPr>
            <w:r>
              <w:t>966,4</w:t>
            </w:r>
          </w:p>
        </w:tc>
        <w:tc>
          <w:tcPr>
            <w:tcW w:w="1780" w:type="dxa"/>
          </w:tcPr>
          <w:p w:rsidR="00412577" w:rsidRDefault="00412577">
            <w:pPr>
              <w:pStyle w:val="ConsPlusNormal"/>
              <w:jc w:val="center"/>
            </w:pPr>
            <w:r>
              <w:t>807,4</w:t>
            </w:r>
          </w:p>
        </w:tc>
        <w:tc>
          <w:tcPr>
            <w:tcW w:w="1780" w:type="dxa"/>
          </w:tcPr>
          <w:p w:rsidR="00412577" w:rsidRDefault="00412577">
            <w:pPr>
              <w:pStyle w:val="ConsPlusNormal"/>
              <w:jc w:val="center"/>
            </w:pPr>
            <w:r>
              <w:t>1774,9</w:t>
            </w:r>
          </w:p>
        </w:tc>
      </w:tr>
      <w:tr w:rsidR="00412577">
        <w:tc>
          <w:tcPr>
            <w:tcW w:w="3742" w:type="dxa"/>
          </w:tcPr>
          <w:p w:rsidR="00412577" w:rsidRDefault="00412577">
            <w:pPr>
              <w:pStyle w:val="ConsPlusNormal"/>
              <w:jc w:val="both"/>
            </w:pPr>
            <w:r>
              <w:t>Калужская область</w:t>
            </w:r>
          </w:p>
        </w:tc>
        <w:tc>
          <w:tcPr>
            <w:tcW w:w="1780" w:type="dxa"/>
          </w:tcPr>
          <w:p w:rsidR="00412577" w:rsidRDefault="00412577">
            <w:pPr>
              <w:pStyle w:val="ConsPlusNormal"/>
              <w:jc w:val="center"/>
            </w:pPr>
            <w:r>
              <w:t>914,2</w:t>
            </w:r>
          </w:p>
        </w:tc>
        <w:tc>
          <w:tcPr>
            <w:tcW w:w="1780" w:type="dxa"/>
          </w:tcPr>
          <w:p w:rsidR="00412577" w:rsidRDefault="00412577">
            <w:pPr>
              <w:pStyle w:val="ConsPlusNormal"/>
              <w:jc w:val="center"/>
            </w:pPr>
            <w:r>
              <w:t>638,4</w:t>
            </w:r>
          </w:p>
        </w:tc>
        <w:tc>
          <w:tcPr>
            <w:tcW w:w="1780" w:type="dxa"/>
          </w:tcPr>
          <w:p w:rsidR="00412577" w:rsidRDefault="00412577">
            <w:pPr>
              <w:pStyle w:val="ConsPlusNormal"/>
              <w:jc w:val="center"/>
            </w:pPr>
            <w:r>
              <w:t>938,9</w:t>
            </w:r>
          </w:p>
        </w:tc>
      </w:tr>
      <w:tr w:rsidR="00412577">
        <w:tc>
          <w:tcPr>
            <w:tcW w:w="3742" w:type="dxa"/>
          </w:tcPr>
          <w:p w:rsidR="00412577" w:rsidRDefault="00412577">
            <w:pPr>
              <w:pStyle w:val="ConsPlusNormal"/>
              <w:jc w:val="both"/>
            </w:pPr>
            <w:r>
              <w:t>Московская область</w:t>
            </w:r>
          </w:p>
        </w:tc>
        <w:tc>
          <w:tcPr>
            <w:tcW w:w="1780" w:type="dxa"/>
          </w:tcPr>
          <w:p w:rsidR="00412577" w:rsidRDefault="00412577">
            <w:pPr>
              <w:pStyle w:val="ConsPlusNormal"/>
              <w:jc w:val="center"/>
            </w:pPr>
            <w:r>
              <w:t>2998,8</w:t>
            </w:r>
          </w:p>
        </w:tc>
        <w:tc>
          <w:tcPr>
            <w:tcW w:w="1780" w:type="dxa"/>
          </w:tcPr>
          <w:p w:rsidR="00412577" w:rsidRDefault="00412577">
            <w:pPr>
              <w:pStyle w:val="ConsPlusNormal"/>
              <w:jc w:val="center"/>
            </w:pPr>
            <w:r>
              <w:t>2744,1</w:t>
            </w:r>
          </w:p>
        </w:tc>
        <w:tc>
          <w:tcPr>
            <w:tcW w:w="1780" w:type="dxa"/>
          </w:tcPr>
          <w:p w:rsidR="00412577" w:rsidRDefault="00412577">
            <w:pPr>
              <w:pStyle w:val="ConsPlusNormal"/>
              <w:jc w:val="center"/>
            </w:pPr>
            <w:r>
              <w:t>4600,8</w:t>
            </w:r>
          </w:p>
        </w:tc>
      </w:tr>
      <w:tr w:rsidR="00412577">
        <w:tc>
          <w:tcPr>
            <w:tcW w:w="3742" w:type="dxa"/>
          </w:tcPr>
          <w:p w:rsidR="00412577" w:rsidRDefault="00412577">
            <w:pPr>
              <w:pStyle w:val="ConsPlusNormal"/>
              <w:jc w:val="both"/>
            </w:pPr>
            <w:r>
              <w:t>Смоленская область</w:t>
            </w:r>
          </w:p>
        </w:tc>
        <w:tc>
          <w:tcPr>
            <w:tcW w:w="1780" w:type="dxa"/>
          </w:tcPr>
          <w:p w:rsidR="00412577" w:rsidRDefault="00412577">
            <w:pPr>
              <w:pStyle w:val="ConsPlusNormal"/>
              <w:jc w:val="center"/>
            </w:pPr>
            <w:r>
              <w:t>918,7</w:t>
            </w:r>
          </w:p>
        </w:tc>
        <w:tc>
          <w:tcPr>
            <w:tcW w:w="1780" w:type="dxa"/>
          </w:tcPr>
          <w:p w:rsidR="00412577" w:rsidRDefault="00412577">
            <w:pPr>
              <w:pStyle w:val="ConsPlusNormal"/>
              <w:jc w:val="center"/>
            </w:pPr>
            <w:r>
              <w:t>508,9</w:t>
            </w:r>
          </w:p>
        </w:tc>
        <w:tc>
          <w:tcPr>
            <w:tcW w:w="1780" w:type="dxa"/>
          </w:tcPr>
          <w:p w:rsidR="00412577" w:rsidRDefault="00412577">
            <w:pPr>
              <w:pStyle w:val="ConsPlusNormal"/>
              <w:jc w:val="center"/>
            </w:pPr>
            <w:r>
              <w:t>3573,9</w:t>
            </w:r>
          </w:p>
        </w:tc>
      </w:tr>
      <w:tr w:rsidR="00412577">
        <w:tc>
          <w:tcPr>
            <w:tcW w:w="3742" w:type="dxa"/>
          </w:tcPr>
          <w:p w:rsidR="00412577" w:rsidRDefault="00412577">
            <w:pPr>
              <w:pStyle w:val="ConsPlusNormal"/>
              <w:jc w:val="both"/>
            </w:pPr>
            <w:r>
              <w:t>Тверская область</w:t>
            </w:r>
          </w:p>
        </w:tc>
        <w:tc>
          <w:tcPr>
            <w:tcW w:w="1780" w:type="dxa"/>
          </w:tcPr>
          <w:p w:rsidR="00412577" w:rsidRDefault="00412577">
            <w:pPr>
              <w:pStyle w:val="ConsPlusNormal"/>
              <w:jc w:val="center"/>
            </w:pPr>
            <w:r>
              <w:t>1975,9</w:t>
            </w:r>
          </w:p>
        </w:tc>
        <w:tc>
          <w:tcPr>
            <w:tcW w:w="1780" w:type="dxa"/>
          </w:tcPr>
          <w:p w:rsidR="00412577" w:rsidRDefault="00412577">
            <w:pPr>
              <w:pStyle w:val="ConsPlusNormal"/>
              <w:jc w:val="center"/>
            </w:pPr>
            <w:r>
              <w:t>1205,0</w:t>
            </w:r>
          </w:p>
        </w:tc>
        <w:tc>
          <w:tcPr>
            <w:tcW w:w="1780" w:type="dxa"/>
          </w:tcPr>
          <w:p w:rsidR="00412577" w:rsidRDefault="00412577">
            <w:pPr>
              <w:pStyle w:val="ConsPlusNormal"/>
              <w:jc w:val="center"/>
            </w:pPr>
            <w:r>
              <w:t>478,7</w:t>
            </w:r>
          </w:p>
        </w:tc>
      </w:tr>
      <w:tr w:rsidR="00412577">
        <w:tc>
          <w:tcPr>
            <w:tcW w:w="3742" w:type="dxa"/>
          </w:tcPr>
          <w:p w:rsidR="00412577" w:rsidRDefault="00412577">
            <w:pPr>
              <w:pStyle w:val="ConsPlusNormal"/>
              <w:jc w:val="both"/>
            </w:pPr>
            <w:r>
              <w:t>Ярославская область</w:t>
            </w:r>
          </w:p>
        </w:tc>
        <w:tc>
          <w:tcPr>
            <w:tcW w:w="1780" w:type="dxa"/>
          </w:tcPr>
          <w:p w:rsidR="00412577" w:rsidRDefault="00412577">
            <w:pPr>
              <w:pStyle w:val="ConsPlusNormal"/>
              <w:jc w:val="center"/>
            </w:pPr>
            <w:r>
              <w:t>1387,7</w:t>
            </w:r>
          </w:p>
        </w:tc>
        <w:tc>
          <w:tcPr>
            <w:tcW w:w="1780" w:type="dxa"/>
          </w:tcPr>
          <w:p w:rsidR="00412577" w:rsidRDefault="00412577">
            <w:pPr>
              <w:pStyle w:val="ConsPlusNormal"/>
              <w:jc w:val="center"/>
            </w:pPr>
            <w:r>
              <w:t>3079,3</w:t>
            </w:r>
          </w:p>
        </w:tc>
        <w:tc>
          <w:tcPr>
            <w:tcW w:w="1780" w:type="dxa"/>
          </w:tcPr>
          <w:p w:rsidR="00412577" w:rsidRDefault="00412577">
            <w:pPr>
              <w:pStyle w:val="ConsPlusNormal"/>
              <w:jc w:val="center"/>
            </w:pPr>
            <w:r>
              <w:t>1881,2</w:t>
            </w:r>
          </w:p>
        </w:tc>
      </w:tr>
    </w:tbl>
    <w:p w:rsidR="00412577" w:rsidRDefault="00412577">
      <w:pPr>
        <w:pStyle w:val="ConsPlusNormal"/>
        <w:jc w:val="right"/>
      </w:pPr>
    </w:p>
    <w:p w:rsidR="00412577" w:rsidRDefault="00412577">
      <w:pPr>
        <w:pStyle w:val="ConsPlusNormal"/>
        <w:ind w:firstLine="540"/>
        <w:jc w:val="both"/>
      </w:pPr>
      <w:r>
        <w:t>Развитие системы здравоохранения в Смоленской области в среднесрочном периоде будет направлено на повышение ее доступности и качества, что создаст предпосылки для увеличения продолжительности жизни и улучшения основных показателей здоровья населения области.</w:t>
      </w:r>
    </w:p>
    <w:p w:rsidR="00412577" w:rsidRDefault="00412577">
      <w:pPr>
        <w:pStyle w:val="ConsPlusNormal"/>
        <w:ind w:firstLine="540"/>
        <w:jc w:val="both"/>
      </w:pPr>
      <w:r>
        <w:t>В период с 2013 по 2016 год прогнозируется рост количества врачей с 5,41 до 5,47 тыс. человек. Средний медицинский персонал увеличится с 10,83 до 11,14 тыс. человек.</w:t>
      </w:r>
    </w:p>
    <w:p w:rsidR="00412577" w:rsidRDefault="00412577">
      <w:pPr>
        <w:pStyle w:val="ConsPlusNormal"/>
        <w:ind w:firstLine="540"/>
        <w:jc w:val="both"/>
      </w:pPr>
      <w:r>
        <w:t>Показатель обеспеченности амбулаторно-поликлиническими учреждениями будет стабильно расти за счет дальнейшего развития стационарозамещающих технологий, негосударственного сектора здравоохранения, обеспеченности высококвалифицированными медицинскими кадрами, современной медицинской техникой и т.д. К 2016 году данный показатель составит 292,77 посещения в смену на 10 тыс. населения.</w:t>
      </w:r>
    </w:p>
    <w:p w:rsidR="00412577" w:rsidRDefault="00412577">
      <w:pPr>
        <w:pStyle w:val="ConsPlusNormal"/>
        <w:ind w:firstLine="540"/>
        <w:jc w:val="both"/>
      </w:pPr>
      <w:r>
        <w:t>В результате развития менее затратных амбулаторно-поликлинического и стационарозамещающего видов медицинской помощи прогнозируется сокращение обеспеченности больничными койками в прогнозном периоде со 107,5 коек на 10 тыс. населения в 2013 году до 103,2 коек на 10 тыс. населения к 2016 году.</w:t>
      </w:r>
    </w:p>
    <w:p w:rsidR="00412577" w:rsidRDefault="00412577">
      <w:pPr>
        <w:pStyle w:val="ConsPlusNormal"/>
        <w:ind w:firstLine="540"/>
        <w:jc w:val="both"/>
      </w:pPr>
    </w:p>
    <w:p w:rsidR="00412577" w:rsidRDefault="00412577">
      <w:pPr>
        <w:pStyle w:val="ConsPlusNormal"/>
        <w:jc w:val="center"/>
        <w:outlineLvl w:val="3"/>
      </w:pPr>
      <w:r>
        <w:t>Географическая концентрация</w:t>
      </w:r>
    </w:p>
    <w:p w:rsidR="00412577" w:rsidRDefault="00412577">
      <w:pPr>
        <w:pStyle w:val="ConsPlusNormal"/>
        <w:jc w:val="center"/>
      </w:pPr>
    </w:p>
    <w:p w:rsidR="00412577" w:rsidRDefault="00412577">
      <w:pPr>
        <w:pStyle w:val="ConsPlusNormal"/>
        <w:ind w:firstLine="540"/>
        <w:jc w:val="both"/>
      </w:pPr>
      <w:r>
        <w:t>Предполагаемые участники кластера располагаются преимущественно в г. Смоленске.</w:t>
      </w:r>
    </w:p>
    <w:p w:rsidR="00412577" w:rsidRDefault="00412577">
      <w:pPr>
        <w:pStyle w:val="ConsPlusNormal"/>
        <w:ind w:firstLine="540"/>
        <w:jc w:val="both"/>
      </w:pPr>
    </w:p>
    <w:p w:rsidR="00412577" w:rsidRDefault="00412577">
      <w:pPr>
        <w:pStyle w:val="ConsPlusNormal"/>
        <w:jc w:val="center"/>
        <w:outlineLvl w:val="3"/>
      </w:pPr>
      <w:r>
        <w:t>Продукция и услуги участников кластера</w:t>
      </w:r>
    </w:p>
    <w:p w:rsidR="00412577" w:rsidRDefault="00412577">
      <w:pPr>
        <w:pStyle w:val="ConsPlusNormal"/>
        <w:ind w:firstLine="540"/>
        <w:jc w:val="both"/>
      </w:pPr>
    </w:p>
    <w:p w:rsidR="00412577" w:rsidRDefault="00412577">
      <w:pPr>
        <w:pStyle w:val="ConsPlusNormal"/>
        <w:ind w:firstLine="540"/>
        <w:jc w:val="both"/>
      </w:pPr>
      <w:r>
        <w:t>К основным видам продукции и услуг участников кластера относятся:</w:t>
      </w:r>
    </w:p>
    <w:p w:rsidR="00412577" w:rsidRDefault="00412577">
      <w:pPr>
        <w:pStyle w:val="ConsPlusNormal"/>
        <w:ind w:firstLine="540"/>
        <w:jc w:val="both"/>
      </w:pPr>
      <w:r>
        <w:t>- услуги в сфере здравоохранения;</w:t>
      </w:r>
    </w:p>
    <w:p w:rsidR="00412577" w:rsidRDefault="00412577">
      <w:pPr>
        <w:pStyle w:val="ConsPlusNormal"/>
        <w:ind w:firstLine="540"/>
        <w:jc w:val="both"/>
      </w:pPr>
      <w:r>
        <w:t>- научные исследования;</w:t>
      </w:r>
    </w:p>
    <w:p w:rsidR="00412577" w:rsidRDefault="00412577">
      <w:pPr>
        <w:pStyle w:val="ConsPlusNormal"/>
        <w:ind w:firstLine="540"/>
        <w:jc w:val="both"/>
      </w:pPr>
      <w:r>
        <w:t>- образовательные услуги;</w:t>
      </w:r>
    </w:p>
    <w:p w:rsidR="00412577" w:rsidRDefault="00412577">
      <w:pPr>
        <w:pStyle w:val="ConsPlusNormal"/>
        <w:ind w:firstLine="540"/>
        <w:jc w:val="both"/>
      </w:pPr>
      <w:r>
        <w:t>- медицинское оборудование (термостаты, сушильные шкафы, стерилизаторы, камеры бактерицидные, электропечи, климатические камеры);</w:t>
      </w:r>
    </w:p>
    <w:p w:rsidR="00412577" w:rsidRDefault="00412577">
      <w:pPr>
        <w:pStyle w:val="ConsPlusNormal"/>
        <w:ind w:firstLine="540"/>
        <w:jc w:val="both"/>
      </w:pPr>
      <w:r>
        <w:t>- протезы (верхних и нижних конечностей, молочной железы);</w:t>
      </w:r>
    </w:p>
    <w:p w:rsidR="00412577" w:rsidRDefault="00412577">
      <w:pPr>
        <w:pStyle w:val="ConsPlusNormal"/>
        <w:ind w:firstLine="540"/>
        <w:jc w:val="both"/>
      </w:pPr>
      <w:r>
        <w:t>- ортопедическая обувь;</w:t>
      </w:r>
    </w:p>
    <w:p w:rsidR="00412577" w:rsidRDefault="00412577">
      <w:pPr>
        <w:pStyle w:val="ConsPlusNormal"/>
        <w:ind w:firstLine="540"/>
        <w:jc w:val="both"/>
      </w:pPr>
      <w:r>
        <w:lastRenderedPageBreak/>
        <w:t>- корсеты (при радикулите, сколиозе, травмах позвоночника и др.);</w:t>
      </w:r>
    </w:p>
    <w:p w:rsidR="00412577" w:rsidRDefault="00412577">
      <w:pPr>
        <w:pStyle w:val="ConsPlusNormal"/>
        <w:ind w:firstLine="540"/>
        <w:jc w:val="both"/>
      </w:pPr>
      <w:r>
        <w:t>- бандажи (послеоперационные, почечные, грыжевые);</w:t>
      </w:r>
    </w:p>
    <w:p w:rsidR="00412577" w:rsidRDefault="00412577">
      <w:pPr>
        <w:pStyle w:val="ConsPlusNormal"/>
        <w:ind w:firstLine="540"/>
        <w:jc w:val="both"/>
      </w:pPr>
      <w:r>
        <w:t>- наколенники (при деформациях и заболеваниях коленных суставов);</w:t>
      </w:r>
    </w:p>
    <w:p w:rsidR="00412577" w:rsidRDefault="00412577">
      <w:pPr>
        <w:pStyle w:val="ConsPlusNormal"/>
        <w:ind w:firstLine="540"/>
        <w:jc w:val="both"/>
      </w:pPr>
      <w:r>
        <w:t>- аппараты и туторы на нижние и верхние конечности;</w:t>
      </w:r>
    </w:p>
    <w:p w:rsidR="00412577" w:rsidRDefault="00412577">
      <w:pPr>
        <w:pStyle w:val="ConsPlusNormal"/>
        <w:ind w:firstLine="540"/>
        <w:jc w:val="both"/>
      </w:pPr>
      <w:r>
        <w:t>- и другие.</w:t>
      </w:r>
    </w:p>
    <w:p w:rsidR="00412577" w:rsidRDefault="00412577">
      <w:pPr>
        <w:pStyle w:val="ConsPlusNormal"/>
        <w:ind w:firstLine="540"/>
        <w:jc w:val="both"/>
      </w:pPr>
    </w:p>
    <w:p w:rsidR="00412577" w:rsidRDefault="00412577">
      <w:pPr>
        <w:pStyle w:val="ConsPlusNormal"/>
        <w:jc w:val="center"/>
        <w:outlineLvl w:val="3"/>
      </w:pPr>
      <w:r>
        <w:t>Ключевые участники кластера</w:t>
      </w:r>
    </w:p>
    <w:p w:rsidR="00412577" w:rsidRDefault="00412577">
      <w:pPr>
        <w:pStyle w:val="ConsPlusNormal"/>
        <w:ind w:firstLine="540"/>
        <w:jc w:val="both"/>
      </w:pPr>
    </w:p>
    <w:p w:rsidR="00412577" w:rsidRDefault="00412577">
      <w:pPr>
        <w:pStyle w:val="ConsPlusNormal"/>
        <w:ind w:firstLine="540"/>
        <w:jc w:val="both"/>
      </w:pPr>
      <w:r>
        <w:t>Ключевыми участниками кластера могут стать:</w:t>
      </w:r>
    </w:p>
    <w:p w:rsidR="00412577" w:rsidRDefault="00412577">
      <w:pPr>
        <w:pStyle w:val="ConsPlusNormal"/>
        <w:ind w:firstLine="540"/>
        <w:jc w:val="both"/>
      </w:pPr>
      <w:r>
        <w:t>1. Научно-исследовательские и образовательные учреждения:</w:t>
      </w:r>
    </w:p>
    <w:p w:rsidR="00412577" w:rsidRDefault="00412577">
      <w:pPr>
        <w:pStyle w:val="ConsPlusNormal"/>
        <w:ind w:firstLine="540"/>
        <w:jc w:val="both"/>
      </w:pPr>
      <w:r>
        <w:t>- ГБОУ ВПО "Смоленская государственная медицинская академия" Министерства здравоохранения и социального развития Российской Федерации;</w:t>
      </w:r>
    </w:p>
    <w:p w:rsidR="00412577" w:rsidRDefault="00412577">
      <w:pPr>
        <w:pStyle w:val="ConsPlusNormal"/>
        <w:ind w:firstLine="540"/>
        <w:jc w:val="both"/>
      </w:pPr>
      <w:r>
        <w:t>- НИИ Антимикробной химиотерапии;</w:t>
      </w:r>
    </w:p>
    <w:p w:rsidR="00412577" w:rsidRDefault="00412577">
      <w:pPr>
        <w:pStyle w:val="ConsPlusNormal"/>
        <w:ind w:firstLine="540"/>
        <w:jc w:val="both"/>
      </w:pPr>
      <w:r>
        <w:t>- Научно-исследовательский центр Смоленской государственной медицинской академии;</w:t>
      </w:r>
    </w:p>
    <w:p w:rsidR="00412577" w:rsidRDefault="00412577">
      <w:pPr>
        <w:pStyle w:val="ConsPlusNormal"/>
        <w:ind w:firstLine="540"/>
        <w:jc w:val="both"/>
      </w:pPr>
      <w:r>
        <w:t>- ПНИЛ СГМА "Ультразвуковые исследования и малоинвазивные технологии";</w:t>
      </w:r>
    </w:p>
    <w:p w:rsidR="00412577" w:rsidRDefault="00412577">
      <w:pPr>
        <w:pStyle w:val="ConsPlusNormal"/>
        <w:ind w:firstLine="540"/>
        <w:jc w:val="both"/>
      </w:pPr>
      <w:r>
        <w:t>- ОГБОУ СПО "Смоленский базовый медицинский колледж";</w:t>
      </w:r>
    </w:p>
    <w:p w:rsidR="00412577" w:rsidRDefault="00412577">
      <w:pPr>
        <w:pStyle w:val="ConsPlusNormal"/>
        <w:ind w:firstLine="540"/>
        <w:jc w:val="both"/>
      </w:pPr>
      <w:r>
        <w:t>- ОБГОУ СПО "Вяземский медицинский колледж";</w:t>
      </w:r>
    </w:p>
    <w:p w:rsidR="00412577" w:rsidRDefault="00412577">
      <w:pPr>
        <w:pStyle w:val="ConsPlusNormal"/>
        <w:ind w:firstLine="540"/>
        <w:jc w:val="both"/>
      </w:pPr>
      <w:r>
        <w:t>- ОГБОУ СПО "Рославльский медицинский техникум".</w:t>
      </w:r>
    </w:p>
    <w:p w:rsidR="00412577" w:rsidRDefault="00412577">
      <w:pPr>
        <w:pStyle w:val="ConsPlusNormal"/>
        <w:ind w:firstLine="540"/>
        <w:jc w:val="both"/>
      </w:pPr>
      <w:r>
        <w:t>2. Учреждения здравоохранения:</w:t>
      </w:r>
    </w:p>
    <w:p w:rsidR="00412577" w:rsidRDefault="00412577">
      <w:pPr>
        <w:pStyle w:val="ConsPlusNormal"/>
        <w:ind w:firstLine="540"/>
        <w:jc w:val="both"/>
      </w:pPr>
      <w:r>
        <w:t>- Смоленская областная клиническая больница;</w:t>
      </w:r>
    </w:p>
    <w:p w:rsidR="00412577" w:rsidRDefault="00412577">
      <w:pPr>
        <w:pStyle w:val="ConsPlusNormal"/>
        <w:ind w:firstLine="540"/>
        <w:jc w:val="both"/>
      </w:pPr>
      <w:r>
        <w:t>- Смоленский телекоммуникационный центр;</w:t>
      </w:r>
    </w:p>
    <w:p w:rsidR="00412577" w:rsidRDefault="00412577">
      <w:pPr>
        <w:pStyle w:val="ConsPlusNormal"/>
        <w:ind w:firstLine="540"/>
        <w:jc w:val="both"/>
      </w:pPr>
      <w:r>
        <w:t>-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412577" w:rsidRDefault="00412577">
      <w:pPr>
        <w:pStyle w:val="ConsPlusNormal"/>
        <w:ind w:firstLine="540"/>
        <w:jc w:val="both"/>
      </w:pPr>
      <w:r>
        <w:t>- Медицинский центр ООО "УРОМЕД";</w:t>
      </w:r>
    </w:p>
    <w:p w:rsidR="00412577" w:rsidRDefault="00412577">
      <w:pPr>
        <w:pStyle w:val="ConsPlusNormal"/>
        <w:ind w:firstLine="540"/>
        <w:jc w:val="both"/>
      </w:pPr>
      <w:r>
        <w:t>- ООО "Международный Медицинский Центр "ЭЛИТ" (Губернский Центр Охраны Зрения);</w:t>
      </w:r>
    </w:p>
    <w:p w:rsidR="00412577" w:rsidRDefault="00412577">
      <w:pPr>
        <w:pStyle w:val="ConsPlusNormal"/>
        <w:ind w:firstLine="540"/>
        <w:jc w:val="both"/>
      </w:pPr>
      <w:r>
        <w:t>- Федеральное казенное учреждение здравоохранения "Медико-санитарная часть Министерства внутренних дел Российской Федерации по Смоленской области" и другие.</w:t>
      </w:r>
    </w:p>
    <w:p w:rsidR="00412577" w:rsidRDefault="00412577">
      <w:pPr>
        <w:pStyle w:val="ConsPlusNormal"/>
        <w:ind w:firstLine="540"/>
        <w:jc w:val="both"/>
      </w:pPr>
      <w:r>
        <w:t>3. Предприятия по производству медицинского оборудования:</w:t>
      </w:r>
    </w:p>
    <w:p w:rsidR="00412577" w:rsidRDefault="00412577">
      <w:pPr>
        <w:pStyle w:val="ConsPlusNormal"/>
        <w:ind w:firstLine="540"/>
        <w:jc w:val="both"/>
      </w:pPr>
      <w:r>
        <w:t>- ФГУП "Смоленское протезно-ортопедическое предприятие";</w:t>
      </w:r>
    </w:p>
    <w:p w:rsidR="00412577" w:rsidRDefault="00412577">
      <w:pPr>
        <w:pStyle w:val="ConsPlusNormal"/>
        <w:ind w:firstLine="540"/>
        <w:jc w:val="both"/>
      </w:pPr>
      <w:r>
        <w:t>- Смоленское СКТБ СПУ.</w:t>
      </w:r>
    </w:p>
    <w:p w:rsidR="00412577" w:rsidRDefault="00412577">
      <w:pPr>
        <w:pStyle w:val="ConsPlusNormal"/>
        <w:ind w:firstLine="540"/>
        <w:jc w:val="both"/>
      </w:pPr>
      <w:r>
        <w:t>4. Смоленский областной медицинский информационно-аналитический центр и другие.</w:t>
      </w:r>
    </w:p>
    <w:p w:rsidR="00412577" w:rsidRDefault="00412577">
      <w:pPr>
        <w:pStyle w:val="ConsPlusNormal"/>
        <w:ind w:firstLine="540"/>
        <w:jc w:val="both"/>
      </w:pPr>
    </w:p>
    <w:p w:rsidR="00412577" w:rsidRDefault="00412577">
      <w:pPr>
        <w:pStyle w:val="ConsPlusNormal"/>
        <w:jc w:val="center"/>
        <w:outlineLvl w:val="3"/>
      </w:pPr>
      <w:r>
        <w:t>Тип кластера</w:t>
      </w:r>
    </w:p>
    <w:p w:rsidR="00412577" w:rsidRDefault="00412577">
      <w:pPr>
        <w:pStyle w:val="ConsPlusNormal"/>
        <w:ind w:firstLine="540"/>
        <w:jc w:val="both"/>
      </w:pPr>
    </w:p>
    <w:p w:rsidR="00412577" w:rsidRDefault="00412577">
      <w:pPr>
        <w:pStyle w:val="ConsPlusNormal"/>
        <w:ind w:firstLine="540"/>
        <w:jc w:val="both"/>
      </w:pPr>
      <w:r>
        <w:t>Медицинский кластер относится к смешанному типу.</w:t>
      </w:r>
    </w:p>
    <w:p w:rsidR="00412577" w:rsidRDefault="00412577">
      <w:pPr>
        <w:pStyle w:val="ConsPlusNormal"/>
        <w:ind w:firstLine="540"/>
        <w:jc w:val="both"/>
      </w:pPr>
    </w:p>
    <w:p w:rsidR="00412577" w:rsidRDefault="00412577">
      <w:pPr>
        <w:pStyle w:val="ConsPlusNormal"/>
        <w:jc w:val="center"/>
        <w:outlineLvl w:val="3"/>
      </w:pPr>
      <w:r>
        <w:t>Предпосылки создания кластера</w:t>
      </w:r>
    </w:p>
    <w:p w:rsidR="00412577" w:rsidRDefault="00412577">
      <w:pPr>
        <w:pStyle w:val="ConsPlusNormal"/>
        <w:ind w:firstLine="540"/>
        <w:jc w:val="both"/>
      </w:pPr>
    </w:p>
    <w:p w:rsidR="00412577" w:rsidRDefault="00412577">
      <w:pPr>
        <w:pStyle w:val="ConsPlusNormal"/>
        <w:ind w:firstLine="540"/>
        <w:jc w:val="both"/>
      </w:pPr>
      <w:r>
        <w:t>Основными предпосылками создания медицинского кластера являются:</w:t>
      </w:r>
    </w:p>
    <w:p w:rsidR="00412577" w:rsidRDefault="00412577">
      <w:pPr>
        <w:pStyle w:val="ConsPlusNormal"/>
        <w:ind w:firstLine="540"/>
        <w:jc w:val="both"/>
      </w:pPr>
      <w:r>
        <w:t xml:space="preserve">- наличие целевой программы, направленной на развитие здравоохранения в регионе (областная государственная </w:t>
      </w:r>
      <w:hyperlink r:id="rId202" w:history="1">
        <w:r>
          <w:rPr>
            <w:color w:val="0000FF"/>
          </w:rPr>
          <w:t>программа</w:t>
        </w:r>
      </w:hyperlink>
      <w:r>
        <w:t xml:space="preserve"> "Развитие здравоохранения в Смоленской области" на 2014 - 2016 годы);</w:t>
      </w:r>
    </w:p>
    <w:p w:rsidR="00412577" w:rsidRDefault="00412577">
      <w:pPr>
        <w:pStyle w:val="ConsPlusNormal"/>
        <w:ind w:firstLine="540"/>
        <w:jc w:val="both"/>
      </w:pPr>
      <w:r>
        <w:t>- развитая система обучения и повышения квалификации медицинских работников (ГБОУ ВПО "Смоленская государственная медицинская академия" входит в 15 ведущих медицинских вузов России);</w:t>
      </w:r>
    </w:p>
    <w:p w:rsidR="00412577" w:rsidRDefault="00412577">
      <w:pPr>
        <w:pStyle w:val="ConsPlusNormal"/>
        <w:ind w:firstLine="540"/>
        <w:jc w:val="both"/>
      </w:pPr>
      <w:r>
        <w:t>- развитая научно-исследовательская деятельность в регионе (наличие научно-исследовательских центров);</w:t>
      </w:r>
    </w:p>
    <w:p w:rsidR="00412577" w:rsidRDefault="00412577">
      <w:pPr>
        <w:pStyle w:val="ConsPlusNormal"/>
        <w:ind w:firstLine="540"/>
        <w:jc w:val="both"/>
      </w:pPr>
      <w:r>
        <w:t>- развитие крупных медицинских центров (ФГБУ "Федеральный центр травматологии, ортопедии и эндопротезирования", "Диализный центр" и т.д.);</w:t>
      </w:r>
    </w:p>
    <w:p w:rsidR="00412577" w:rsidRDefault="00412577">
      <w:pPr>
        <w:pStyle w:val="ConsPlusNormal"/>
        <w:ind w:firstLine="540"/>
        <w:jc w:val="both"/>
      </w:pPr>
      <w:r>
        <w:t>- доминирующее положение Смоленской области по объему инвестиций в основной капитал в сферу здравоохранения и предоставления социальных услуг;</w:t>
      </w:r>
    </w:p>
    <w:p w:rsidR="00412577" w:rsidRDefault="00412577">
      <w:pPr>
        <w:pStyle w:val="ConsPlusNormal"/>
        <w:ind w:firstLine="540"/>
        <w:jc w:val="both"/>
      </w:pPr>
      <w:r>
        <w:t>- наличие инвестиционных проектов:</w:t>
      </w:r>
    </w:p>
    <w:p w:rsidR="00412577" w:rsidRDefault="00412577">
      <w:pPr>
        <w:pStyle w:val="ConsPlusNormal"/>
        <w:ind w:firstLine="540"/>
        <w:jc w:val="both"/>
      </w:pPr>
      <w:r>
        <w:t xml:space="preserve">- ООО "Фрезениус Медикл Кеа Холдинг" - "Строительство в г. Смоленске современного </w:t>
      </w:r>
      <w:r>
        <w:lastRenderedPageBreak/>
        <w:t>диализного центра";</w:t>
      </w:r>
    </w:p>
    <w:p w:rsidR="00412577" w:rsidRDefault="00412577">
      <w:pPr>
        <w:pStyle w:val="ConsPlusNormal"/>
        <w:ind w:firstLine="540"/>
        <w:jc w:val="both"/>
      </w:pPr>
      <w:r>
        <w:t>- "Строительство перинатального центра в г. Смоленске";</w:t>
      </w:r>
    </w:p>
    <w:p w:rsidR="00412577" w:rsidRDefault="00412577">
      <w:pPr>
        <w:pStyle w:val="ConsPlusNormal"/>
        <w:ind w:firstLine="540"/>
        <w:jc w:val="both"/>
      </w:pPr>
      <w:r>
        <w:t>- наличие предприятий по производству медицинского оборудования.</w:t>
      </w:r>
    </w:p>
    <w:p w:rsidR="00412577" w:rsidRDefault="00412577">
      <w:pPr>
        <w:pStyle w:val="ConsPlusNormal"/>
        <w:ind w:firstLine="540"/>
        <w:jc w:val="both"/>
      </w:pPr>
    </w:p>
    <w:p w:rsidR="00412577" w:rsidRDefault="00412577">
      <w:pPr>
        <w:pStyle w:val="ConsPlusNormal"/>
        <w:jc w:val="center"/>
        <w:outlineLvl w:val="3"/>
      </w:pPr>
      <w:r>
        <w:t>Потенциальные выгоды от участия в кластере</w:t>
      </w:r>
    </w:p>
    <w:p w:rsidR="00412577" w:rsidRDefault="00412577">
      <w:pPr>
        <w:pStyle w:val="ConsPlusNormal"/>
        <w:ind w:firstLine="540"/>
        <w:jc w:val="both"/>
      </w:pPr>
    </w:p>
    <w:p w:rsidR="00412577" w:rsidRDefault="00412577">
      <w:pPr>
        <w:pStyle w:val="ConsPlusNormal"/>
        <w:ind w:firstLine="540"/>
        <w:jc w:val="both"/>
      </w:pPr>
      <w:r>
        <w:t>Потенциальные выгоды от участия в кластере:</w:t>
      </w:r>
    </w:p>
    <w:p w:rsidR="00412577" w:rsidRDefault="00412577">
      <w:pPr>
        <w:pStyle w:val="ConsPlusNormal"/>
        <w:ind w:firstLine="540"/>
        <w:jc w:val="both"/>
      </w:pPr>
      <w:r>
        <w:t>1. Участие в федеральных и региональных программах поддержки кластерного развития.</w:t>
      </w:r>
    </w:p>
    <w:p w:rsidR="00412577" w:rsidRDefault="00412577">
      <w:pPr>
        <w:pStyle w:val="ConsPlusNormal"/>
        <w:ind w:firstLine="540"/>
        <w:jc w:val="both"/>
      </w:pPr>
      <w:r>
        <w:t>2. Научное, технологическое и организационное взаимодействие между участниками кластера.</w:t>
      </w:r>
    </w:p>
    <w:p w:rsidR="00412577" w:rsidRDefault="00412577">
      <w:pPr>
        <w:pStyle w:val="ConsPlusNormal"/>
        <w:ind w:firstLine="540"/>
        <w:jc w:val="both"/>
      </w:pPr>
      <w:r>
        <w:t>3. Развитие единой научной базы.</w:t>
      </w:r>
    </w:p>
    <w:p w:rsidR="00412577" w:rsidRDefault="00412577">
      <w:pPr>
        <w:pStyle w:val="ConsPlusNormal"/>
        <w:ind w:firstLine="540"/>
        <w:jc w:val="both"/>
      </w:pPr>
      <w:r>
        <w:t>4. Взаимодействие в области повышения квалификации и обучения персонала.</w:t>
      </w:r>
    </w:p>
    <w:p w:rsidR="00412577" w:rsidRDefault="00412577">
      <w:pPr>
        <w:pStyle w:val="ConsPlusNormal"/>
        <w:ind w:firstLine="540"/>
        <w:jc w:val="both"/>
      </w:pPr>
      <w:r>
        <w:t>5. Взаимодействие при осуществлении общественных связей и проведении маркетинга.</w:t>
      </w:r>
    </w:p>
    <w:p w:rsidR="00412577" w:rsidRDefault="00412577">
      <w:pPr>
        <w:pStyle w:val="ConsPlusNormal"/>
        <w:ind w:firstLine="540"/>
        <w:jc w:val="both"/>
      </w:pPr>
      <w:r>
        <w:t>6. Снижение издержек за счет кооперации в области сертификации и контроля качества.</w:t>
      </w:r>
    </w:p>
    <w:p w:rsidR="00412577" w:rsidRDefault="00412577">
      <w:pPr>
        <w:pStyle w:val="ConsPlusNormal"/>
        <w:ind w:firstLine="540"/>
        <w:jc w:val="both"/>
      </w:pPr>
      <w:r>
        <w:t>7. Интернационализация, совместный выход на рынки третьих стран.</w:t>
      </w:r>
    </w:p>
    <w:p w:rsidR="00412577" w:rsidRDefault="00412577">
      <w:pPr>
        <w:pStyle w:val="ConsPlusNormal"/>
        <w:ind w:firstLine="540"/>
        <w:jc w:val="both"/>
      </w:pPr>
      <w:r>
        <w:t>8. Создание единой информационной среды.</w:t>
      </w:r>
    </w:p>
    <w:p w:rsidR="00412577" w:rsidRDefault="00412577">
      <w:pPr>
        <w:pStyle w:val="ConsPlusNormal"/>
        <w:ind w:firstLine="540"/>
        <w:jc w:val="both"/>
      </w:pPr>
    </w:p>
    <w:p w:rsidR="00412577" w:rsidRDefault="00412577">
      <w:pPr>
        <w:pStyle w:val="ConsPlusNormal"/>
        <w:jc w:val="center"/>
        <w:outlineLvl w:val="3"/>
      </w:pPr>
      <w:r>
        <w:t>Меры поддержки территориальных кластеров</w:t>
      </w:r>
    </w:p>
    <w:p w:rsidR="00412577" w:rsidRDefault="00412577">
      <w:pPr>
        <w:pStyle w:val="ConsPlusNormal"/>
        <w:ind w:firstLine="540"/>
        <w:jc w:val="both"/>
      </w:pPr>
    </w:p>
    <w:p w:rsidR="00412577" w:rsidRDefault="00412577">
      <w:pPr>
        <w:pStyle w:val="ConsPlusNormal"/>
        <w:ind w:firstLine="540"/>
        <w:jc w:val="both"/>
      </w:pPr>
      <w:r>
        <w:t xml:space="preserve">Меры поддержки территориальных кластеров приведены в </w:t>
      </w:r>
      <w:hyperlink w:anchor="P9168" w:history="1">
        <w:r>
          <w:rPr>
            <w:color w:val="0000FF"/>
          </w:rPr>
          <w:t>приложении 8</w:t>
        </w:r>
      </w:hyperlink>
      <w:r>
        <w:t>.</w:t>
      </w:r>
    </w:p>
    <w:p w:rsidR="00412577" w:rsidRDefault="00412577">
      <w:pPr>
        <w:pStyle w:val="ConsPlusNormal"/>
        <w:ind w:firstLine="540"/>
        <w:jc w:val="both"/>
      </w:pPr>
    </w:p>
    <w:p w:rsidR="00412577" w:rsidRDefault="00412577">
      <w:pPr>
        <w:pStyle w:val="ConsPlusNormal"/>
        <w:jc w:val="center"/>
        <w:outlineLvl w:val="3"/>
      </w:pPr>
      <w:r>
        <w:t>Ожидаемые KPI/социально-экономические эффекты</w:t>
      </w:r>
    </w:p>
    <w:p w:rsidR="00412577" w:rsidRDefault="00412577">
      <w:pPr>
        <w:pStyle w:val="ConsPlusNormal"/>
        <w:ind w:firstLine="540"/>
        <w:jc w:val="both"/>
      </w:pPr>
    </w:p>
    <w:p w:rsidR="00412577" w:rsidRDefault="00412577">
      <w:pPr>
        <w:pStyle w:val="ConsPlusNormal"/>
        <w:ind w:firstLine="540"/>
        <w:jc w:val="both"/>
      </w:pPr>
      <w:r>
        <w:t>К ожидаемым социально-экономическим эффектам относятся:</w:t>
      </w:r>
    </w:p>
    <w:p w:rsidR="00412577" w:rsidRDefault="00412577">
      <w:pPr>
        <w:pStyle w:val="ConsPlusNormal"/>
        <w:ind w:firstLine="540"/>
        <w:jc w:val="both"/>
      </w:pPr>
      <w:bookmarkStart w:id="124" w:name="P8300"/>
      <w:bookmarkEnd w:id="124"/>
      <w:r>
        <w:t xml:space="preserve">1. Доступность медицинской помощи населению - 9,3 посещения в расчете на 1 жителя в год </w:t>
      </w:r>
      <w:hyperlink w:anchor="P8302" w:history="1">
        <w:r>
          <w:rPr>
            <w:color w:val="0000FF"/>
          </w:rPr>
          <w:t>&lt;83&gt;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25" w:name="P8302"/>
      <w:bookmarkEnd w:id="125"/>
      <w:r>
        <w:t xml:space="preserve">&lt;83&gt; По </w:t>
      </w:r>
      <w:hyperlink w:anchor="P8300" w:history="1">
        <w:r>
          <w:rPr>
            <w:color w:val="0000FF"/>
          </w:rPr>
          <w:t>п. 1</w:t>
        </w:r>
      </w:hyperlink>
      <w:r>
        <w:t xml:space="preserve"> - </w:t>
      </w:r>
      <w:hyperlink w:anchor="P8313" w:history="1">
        <w:r>
          <w:rPr>
            <w:color w:val="0000FF"/>
          </w:rPr>
          <w:t>11</w:t>
        </w:r>
      </w:hyperlink>
      <w:r>
        <w:t xml:space="preserve"> источником информации является </w:t>
      </w:r>
      <w:hyperlink r:id="rId203" w:history="1">
        <w:r>
          <w:rPr>
            <w:color w:val="0000FF"/>
          </w:rPr>
          <w:t>постановление</w:t>
        </w:r>
      </w:hyperlink>
      <w:r>
        <w:t xml:space="preserve"> Администрации Смоленской области от 29.11.2013 N 983 "Об утверждении областной государственной программы "Развитие здравоохранения в Смоленской области" на 2014 - 2016 годы".</w:t>
      </w:r>
    </w:p>
    <w:p w:rsidR="00412577" w:rsidRDefault="00412577">
      <w:pPr>
        <w:pStyle w:val="ConsPlusNormal"/>
        <w:ind w:firstLine="540"/>
        <w:jc w:val="both"/>
      </w:pPr>
    </w:p>
    <w:p w:rsidR="00412577" w:rsidRDefault="00412577">
      <w:pPr>
        <w:pStyle w:val="ConsPlusNormal"/>
        <w:ind w:firstLine="540"/>
        <w:jc w:val="both"/>
      </w:pPr>
      <w:r>
        <w:t>2. Заболеваемость туберкулезом - 52,3 случая на 100 тыс. населения.</w:t>
      </w:r>
    </w:p>
    <w:p w:rsidR="00412577" w:rsidRDefault="00412577">
      <w:pPr>
        <w:pStyle w:val="ConsPlusNormal"/>
        <w:ind w:firstLine="540"/>
        <w:jc w:val="both"/>
      </w:pPr>
      <w:r>
        <w:t>3. Доля больных с выявленными злокачественными новообразованиями на 1 и 2 стадиях - 53,5%.</w:t>
      </w:r>
    </w:p>
    <w:p w:rsidR="00412577" w:rsidRDefault="00412577">
      <w:pPr>
        <w:pStyle w:val="ConsPlusNormal"/>
        <w:ind w:firstLine="540"/>
        <w:jc w:val="both"/>
      </w:pPr>
      <w:r>
        <w:t>4. Смертность от болезней системы кровообращения - 725 смертей на 100 тыс. населения.</w:t>
      </w:r>
    </w:p>
    <w:p w:rsidR="00412577" w:rsidRDefault="00412577">
      <w:pPr>
        <w:pStyle w:val="ConsPlusNormal"/>
        <w:ind w:firstLine="540"/>
        <w:jc w:val="both"/>
      </w:pPr>
      <w:r>
        <w:t>5. Смертность от туберкулеза - 14,4 смертей на 100 тыс. населения.</w:t>
      </w:r>
    </w:p>
    <w:p w:rsidR="00412577" w:rsidRDefault="00412577">
      <w:pPr>
        <w:pStyle w:val="ConsPlusNormal"/>
        <w:ind w:firstLine="540"/>
        <w:jc w:val="both"/>
      </w:pPr>
      <w:r>
        <w:t>6. Удельный вес больных злокачественными новообразованиями, состоящих на учете с момента установления диагноза 5 лет и более, - 55,3%.</w:t>
      </w:r>
    </w:p>
    <w:p w:rsidR="00412577" w:rsidRDefault="00412577">
      <w:pPr>
        <w:pStyle w:val="ConsPlusNormal"/>
        <w:ind w:firstLine="540"/>
        <w:jc w:val="both"/>
      </w:pPr>
      <w:r>
        <w:t>7. Ранняя неонатальная смертность - 4 случая на 1000 родившихся живыми.</w:t>
      </w:r>
    </w:p>
    <w:p w:rsidR="00412577" w:rsidRDefault="00412577">
      <w:pPr>
        <w:pStyle w:val="ConsPlusNormal"/>
        <w:ind w:firstLine="540"/>
        <w:jc w:val="both"/>
      </w:pPr>
      <w:r>
        <w:t>8. Смертность детей в возрасте от 0 - 17 лет - 8,5 случаев на 1000 населения соответствующего возраста.</w:t>
      </w:r>
    </w:p>
    <w:p w:rsidR="00412577" w:rsidRDefault="00412577">
      <w:pPr>
        <w:pStyle w:val="ConsPlusNormal"/>
        <w:ind w:firstLine="540"/>
        <w:jc w:val="both"/>
      </w:pPr>
      <w:r>
        <w:t>9. Число наркологических больных, находящихся в ремиссии от 1 года до 2 лет, - 8,94%.</w:t>
      </w:r>
    </w:p>
    <w:p w:rsidR="00412577" w:rsidRDefault="00412577">
      <w:pPr>
        <w:pStyle w:val="ConsPlusNormal"/>
        <w:ind w:firstLine="540"/>
        <w:jc w:val="both"/>
      </w:pPr>
      <w:r>
        <w:t>10. Число наркологических больных, находящихся в ремиссии более 2 лет, - 9,61%.</w:t>
      </w:r>
    </w:p>
    <w:p w:rsidR="00412577" w:rsidRDefault="00412577">
      <w:pPr>
        <w:pStyle w:val="ConsPlusNormal"/>
        <w:ind w:firstLine="540"/>
        <w:jc w:val="both"/>
      </w:pPr>
      <w:bookmarkStart w:id="126" w:name="P8313"/>
      <w:bookmarkEnd w:id="126"/>
      <w:r>
        <w:t>11. Укомплектованность штатных врачебных должностей - 91,8%.</w:t>
      </w:r>
    </w:p>
    <w:p w:rsidR="00412577" w:rsidRDefault="00412577">
      <w:pPr>
        <w:pStyle w:val="ConsPlusNormal"/>
        <w:ind w:firstLine="540"/>
        <w:jc w:val="both"/>
      </w:pPr>
      <w:r>
        <w:t xml:space="preserve">12. Создание более 60 новых рабочих мест </w:t>
      </w:r>
      <w:hyperlink w:anchor="P8316" w:history="1">
        <w:r>
          <w:rPr>
            <w:color w:val="0000FF"/>
          </w:rPr>
          <w:t>&lt;84&gt;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27" w:name="P8316"/>
      <w:bookmarkEnd w:id="127"/>
      <w:r>
        <w:t>&lt;84&gt; http://smolensk-i.ru/authority/v-smolenske-nachali-stroitelstvo-dializnogo-tsentra_50194.</w:t>
      </w:r>
    </w:p>
    <w:p w:rsidR="00412577" w:rsidRDefault="00412577">
      <w:pPr>
        <w:pStyle w:val="ConsPlusNormal"/>
        <w:ind w:firstLine="540"/>
        <w:jc w:val="both"/>
      </w:pPr>
    </w:p>
    <w:p w:rsidR="00412577" w:rsidRDefault="00412577">
      <w:pPr>
        <w:pStyle w:val="ConsPlusNormal"/>
        <w:ind w:firstLine="540"/>
        <w:jc w:val="both"/>
      </w:pPr>
      <w:r>
        <w:t>13. Повышение качества оказания медицинских услуг населению.</w:t>
      </w:r>
    </w:p>
    <w:p w:rsidR="00412577" w:rsidRDefault="00412577">
      <w:pPr>
        <w:pStyle w:val="ConsPlusNormal"/>
        <w:ind w:firstLine="540"/>
        <w:jc w:val="both"/>
      </w:pPr>
      <w:r>
        <w:t>14. Продвижение в практическое здравоохранение современных конкурентоспособных видов специализированной и высокотехнологичной медицинской помощи, а также медицинских инноваций.</w:t>
      </w:r>
    </w:p>
    <w:p w:rsidR="00412577" w:rsidRDefault="00412577">
      <w:pPr>
        <w:pStyle w:val="ConsPlusNormal"/>
        <w:ind w:firstLine="540"/>
        <w:jc w:val="both"/>
      </w:pPr>
    </w:p>
    <w:p w:rsidR="00412577" w:rsidRDefault="00412577">
      <w:pPr>
        <w:pStyle w:val="ConsPlusNormal"/>
        <w:jc w:val="center"/>
        <w:outlineLvl w:val="3"/>
      </w:pPr>
      <w:r>
        <w:t>Предполагаемые управленческая и юридическая схемы кластера</w:t>
      </w:r>
    </w:p>
    <w:p w:rsidR="00412577" w:rsidRDefault="00412577">
      <w:pPr>
        <w:pStyle w:val="ConsPlusNormal"/>
        <w:ind w:firstLine="540"/>
        <w:jc w:val="both"/>
      </w:pPr>
    </w:p>
    <w:p w:rsidR="00412577" w:rsidRDefault="00412577">
      <w:pPr>
        <w:pStyle w:val="ConsPlusNormal"/>
        <w:ind w:firstLine="540"/>
        <w:jc w:val="both"/>
      </w:pPr>
      <w:r>
        <w:t>Предполагается, что управление развитием кластера в процессе его формирования и до момента создания специализированной организации развития кластера с образованием юридического лица - некоммерческого партнерства - осуществляется Советом кластера. В Совет кластера входят представители государственных органов власти Смоленской области, руководители предприятий - участников кластера, руководители учебных заведений.</w:t>
      </w:r>
    </w:p>
    <w:p w:rsidR="00412577" w:rsidRDefault="00412577">
      <w:pPr>
        <w:pStyle w:val="ConsPlusNormal"/>
        <w:ind w:firstLine="540"/>
        <w:jc w:val="both"/>
      </w:pPr>
      <w:r>
        <w:t>Целью Совета является обеспечение стратегического руководства деятельностью кластера.</w:t>
      </w:r>
    </w:p>
    <w:p w:rsidR="00412577" w:rsidRDefault="00412577">
      <w:pPr>
        <w:pStyle w:val="ConsPlusNormal"/>
        <w:ind w:firstLine="540"/>
        <w:jc w:val="both"/>
      </w:pPr>
      <w:r>
        <w:t>В дальнейшем полномочия по развитию кластера от Совета кластера перейдут к некоммерческому партнерству. Основными целями деятельности некоммерческого партнерства являются:</w:t>
      </w:r>
    </w:p>
    <w:p w:rsidR="00412577" w:rsidRDefault="00412577">
      <w:pPr>
        <w:pStyle w:val="ConsPlusNormal"/>
        <w:ind w:firstLine="540"/>
        <w:jc w:val="both"/>
      </w:pPr>
      <w:r>
        <w:t>- объединение членов Партнерства для развития кластера;</w:t>
      </w:r>
    </w:p>
    <w:p w:rsidR="00412577" w:rsidRDefault="00412577">
      <w:pPr>
        <w:pStyle w:val="ConsPlusNormal"/>
        <w:ind w:firstLine="540"/>
        <w:jc w:val="both"/>
      </w:pPr>
      <w:r>
        <w:t>- повышение конкурентоспособности выпускаемой предприятиями кластера продукции и оказываемых услуг, а также иных видов деятельности, осуществляемых членами Партнерства;</w:t>
      </w:r>
    </w:p>
    <w:p w:rsidR="00412577" w:rsidRDefault="00412577">
      <w:pPr>
        <w:pStyle w:val="ConsPlusNormal"/>
        <w:ind w:firstLine="540"/>
        <w:jc w:val="both"/>
      </w:pPr>
      <w:r>
        <w:t>- повышение в обществе авторитета, престижа и общественной значимости деятельности членов Партнерства;</w:t>
      </w:r>
    </w:p>
    <w:p w:rsidR="00412577" w:rsidRDefault="00412577">
      <w:pPr>
        <w:pStyle w:val="ConsPlusNormal"/>
        <w:ind w:firstLine="540"/>
        <w:jc w:val="both"/>
      </w:pPr>
      <w:r>
        <w:t>- качественная профессиональная подготовка работников - членов Партнерства и индивидуальных предпринимателей (физических лиц) - членов Партнерства;</w:t>
      </w:r>
    </w:p>
    <w:p w:rsidR="00412577" w:rsidRDefault="00412577">
      <w:pPr>
        <w:pStyle w:val="ConsPlusNormal"/>
        <w:ind w:firstLine="540"/>
        <w:jc w:val="both"/>
      </w:pPr>
      <w:r>
        <w:t>- постоянная нацеленность на повышение стандартов деятельности членов Партнерства;</w:t>
      </w:r>
    </w:p>
    <w:p w:rsidR="00412577" w:rsidRDefault="00412577">
      <w:pPr>
        <w:pStyle w:val="ConsPlusNormal"/>
        <w:ind w:firstLine="540"/>
        <w:jc w:val="both"/>
      </w:pPr>
      <w:r>
        <w:t>- содействие в реализации и защите законных прав и интересов членов Партнерства;</w:t>
      </w:r>
    </w:p>
    <w:p w:rsidR="00412577" w:rsidRDefault="00412577">
      <w:pPr>
        <w:pStyle w:val="ConsPlusNormal"/>
        <w:ind w:firstLine="540"/>
        <w:jc w:val="both"/>
      </w:pPr>
      <w:r>
        <w:t>- разработка и установление стандартов и правил деятельности членов Партнерства, а также контроль за соблюдением требований указанных стандартов и правил;</w:t>
      </w:r>
    </w:p>
    <w:p w:rsidR="00412577" w:rsidRDefault="00412577">
      <w:pPr>
        <w:pStyle w:val="ConsPlusNormal"/>
        <w:ind w:firstLine="540"/>
        <w:jc w:val="both"/>
      </w:pPr>
      <w:r>
        <w:t>- разработка и установление правил обеспечения гражданской ответственности каждого члена Партнерства перед потребителями и иными лицами, правил обеспечения имущественной ответственности иных лиц перед членами Партнерства, а также контроль за соблюдением требований указанных правил;</w:t>
      </w:r>
    </w:p>
    <w:p w:rsidR="00412577" w:rsidRDefault="00412577">
      <w:pPr>
        <w:pStyle w:val="ConsPlusNormal"/>
        <w:ind w:firstLine="540"/>
        <w:jc w:val="both"/>
      </w:pPr>
      <w:r>
        <w:t>- пропаганда передового отечественного и мирового опыта, развитие сотрудничества с зарубежными и международными организациями в области науки и медицины.</w:t>
      </w:r>
    </w:p>
    <w:p w:rsidR="00412577" w:rsidRDefault="00412577">
      <w:pPr>
        <w:pStyle w:val="ConsPlusNormal"/>
        <w:ind w:firstLine="540"/>
        <w:jc w:val="both"/>
      </w:pPr>
    </w:p>
    <w:p w:rsidR="00412577" w:rsidRDefault="00412577">
      <w:pPr>
        <w:pStyle w:val="ConsPlusNormal"/>
        <w:jc w:val="center"/>
        <w:outlineLvl w:val="3"/>
      </w:pPr>
      <w:r>
        <w:t>Риски проекта</w:t>
      </w:r>
    </w:p>
    <w:p w:rsidR="00412577" w:rsidRDefault="00412577">
      <w:pPr>
        <w:pStyle w:val="ConsPlusNormal"/>
        <w:ind w:firstLine="540"/>
        <w:jc w:val="both"/>
      </w:pPr>
    </w:p>
    <w:p w:rsidR="00412577" w:rsidRDefault="00412577">
      <w:pPr>
        <w:pStyle w:val="ConsPlusNormal"/>
        <w:ind w:firstLine="540"/>
        <w:jc w:val="both"/>
      </w:pPr>
      <w:r>
        <w:t>Основными рисками развития кластера являются:</w:t>
      </w:r>
    </w:p>
    <w:p w:rsidR="00412577" w:rsidRDefault="00412577">
      <w:pPr>
        <w:pStyle w:val="ConsPlusNormal"/>
        <w:ind w:firstLine="540"/>
        <w:jc w:val="both"/>
      </w:pPr>
      <w:r>
        <w:t>- недостаток финансирования сферы здравоохранения (включая образовательную, научную деятельность, оказание медицинских услуг и т.д.);</w:t>
      </w:r>
    </w:p>
    <w:p w:rsidR="00412577" w:rsidRDefault="00412577">
      <w:pPr>
        <w:pStyle w:val="ConsPlusNormal"/>
        <w:ind w:firstLine="540"/>
        <w:jc w:val="both"/>
      </w:pPr>
      <w:r>
        <w:t>- низкий уровень оснащения необходимым оборудованием (лабораторным, диагностическим и т.д.);</w:t>
      </w:r>
    </w:p>
    <w:p w:rsidR="00412577" w:rsidRDefault="00412577">
      <w:pPr>
        <w:pStyle w:val="ConsPlusNormal"/>
        <w:ind w:firstLine="540"/>
        <w:jc w:val="both"/>
      </w:pPr>
      <w:r>
        <w:t>- недостаток квалифицированных трудовых ресурсов (отток кадров в Москву);</w:t>
      </w:r>
    </w:p>
    <w:p w:rsidR="00412577" w:rsidRDefault="00412577">
      <w:pPr>
        <w:pStyle w:val="ConsPlusNormal"/>
        <w:ind w:firstLine="540"/>
        <w:jc w:val="both"/>
      </w:pPr>
      <w:r>
        <w:t>- низкий уровень мотивации работников здравоохранения (включая уровень оплаты труда).</w:t>
      </w:r>
    </w:p>
    <w:p w:rsidR="00412577" w:rsidRDefault="00412577">
      <w:pPr>
        <w:pStyle w:val="ConsPlusNormal"/>
        <w:ind w:firstLine="540"/>
        <w:jc w:val="both"/>
      </w:pPr>
    </w:p>
    <w:p w:rsidR="00412577" w:rsidRDefault="00412577">
      <w:pPr>
        <w:pStyle w:val="ConsPlusNormal"/>
        <w:jc w:val="center"/>
        <w:outlineLvl w:val="3"/>
      </w:pPr>
      <w:r>
        <w:t>Приоритеты и мероприятия по развитию кластера</w:t>
      </w:r>
    </w:p>
    <w:p w:rsidR="00412577" w:rsidRDefault="00412577">
      <w:pPr>
        <w:pStyle w:val="ConsPlusNormal"/>
        <w:ind w:firstLine="540"/>
        <w:jc w:val="both"/>
      </w:pPr>
    </w:p>
    <w:p w:rsidR="00412577" w:rsidRDefault="00412577">
      <w:pPr>
        <w:pStyle w:val="ConsPlusNormal"/>
        <w:ind w:firstLine="540"/>
        <w:jc w:val="both"/>
      </w:pPr>
      <w:r>
        <w:t xml:space="preserve">Приоритеты и мероприятия по развитию кластера приведены в </w:t>
      </w:r>
      <w:hyperlink w:anchor="P8354" w:history="1">
        <w:r>
          <w:rPr>
            <w:color w:val="0000FF"/>
          </w:rPr>
          <w:t>приложении 6</w:t>
        </w:r>
      </w:hyperlink>
      <w:r>
        <w:t>.</w:t>
      </w: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pPr>
    </w:p>
    <w:p w:rsidR="00412577" w:rsidRDefault="00412577">
      <w:pPr>
        <w:pStyle w:val="ConsPlusNormal"/>
        <w:jc w:val="right"/>
        <w:outlineLvl w:val="1"/>
      </w:pPr>
      <w:r>
        <w:t>Приложение 6</w:t>
      </w:r>
    </w:p>
    <w:p w:rsidR="00412577" w:rsidRDefault="00412577">
      <w:pPr>
        <w:pStyle w:val="ConsPlusNormal"/>
        <w:ind w:firstLine="540"/>
        <w:jc w:val="both"/>
      </w:pPr>
    </w:p>
    <w:p w:rsidR="00412577" w:rsidRDefault="00412577">
      <w:pPr>
        <w:pStyle w:val="ConsPlusTitle"/>
        <w:jc w:val="center"/>
      </w:pPr>
      <w:bookmarkStart w:id="128" w:name="P8354"/>
      <w:bookmarkEnd w:id="128"/>
      <w:r>
        <w:t>МЕТОДИКА</w:t>
      </w:r>
    </w:p>
    <w:p w:rsidR="00412577" w:rsidRDefault="00412577">
      <w:pPr>
        <w:pStyle w:val="ConsPlusTitle"/>
        <w:jc w:val="center"/>
      </w:pPr>
      <w:r>
        <w:t>ФОРМИРОВАНИЯ И РАЗВИТИЯ ТЕРРИТОРИАЛЬНО-ОТРАСЛЕВЫХ КЛАСТЕРОВ</w:t>
      </w:r>
    </w:p>
    <w:p w:rsidR="00412577" w:rsidRDefault="00412577">
      <w:pPr>
        <w:pStyle w:val="ConsPlusTitle"/>
        <w:jc w:val="center"/>
      </w:pPr>
      <w:r>
        <w:t>В СМОЛЕНСКОЙ ОБЛАСТИ</w:t>
      </w:r>
    </w:p>
    <w:p w:rsidR="00412577" w:rsidRDefault="00412577">
      <w:pPr>
        <w:pStyle w:val="ConsPlusNormal"/>
        <w:ind w:firstLine="540"/>
        <w:jc w:val="both"/>
      </w:pPr>
    </w:p>
    <w:p w:rsidR="00412577" w:rsidRDefault="00412577">
      <w:pPr>
        <w:pStyle w:val="ConsPlusNormal"/>
        <w:ind w:firstLine="540"/>
        <w:jc w:val="both"/>
      </w:pPr>
      <w:r>
        <w:t xml:space="preserve">Данную методику можно применить к развитию кластера любой отраслевой принадлежности. Однако необходимо выполнить все шаги и проверить все предположения при </w:t>
      </w:r>
      <w:r>
        <w:lastRenderedPageBreak/>
        <w:t>создании и развитии каждого кластера.</w:t>
      </w:r>
    </w:p>
    <w:p w:rsidR="00412577" w:rsidRDefault="00412577">
      <w:pPr>
        <w:pStyle w:val="ConsPlusNormal"/>
        <w:ind w:firstLine="540"/>
        <w:jc w:val="both"/>
      </w:pPr>
      <w:r>
        <w:t>Цель 1 - уточнение перспектив формирования и развития территориально-отраслевого кластера, минимизация рисков, связанных с первичным формированием кластера, определение основных проблем, потенциально сдерживающих его успешное развитие, а также определение принципиальной конфигурации кластера.</w:t>
      </w:r>
    </w:p>
    <w:p w:rsidR="00412577" w:rsidRDefault="00412577">
      <w:pPr>
        <w:pStyle w:val="ConsPlusNormal"/>
        <w:ind w:firstLine="540"/>
        <w:jc w:val="both"/>
      </w:pPr>
      <w:r>
        <w:t>1. Состав проводимых работ:</w:t>
      </w:r>
    </w:p>
    <w:p w:rsidR="00412577" w:rsidRDefault="00412577">
      <w:pPr>
        <w:pStyle w:val="ConsPlusNormal"/>
        <w:ind w:firstLine="540"/>
        <w:jc w:val="both"/>
      </w:pPr>
      <w:r>
        <w:t>1) изучение производственного, образовательного и научно-исследовательского ландшафта региона для формирования территориально-отраслевого кластера (далее - Кластера) в регионе;</w:t>
      </w:r>
    </w:p>
    <w:p w:rsidR="00412577" w:rsidRDefault="00412577">
      <w:pPr>
        <w:pStyle w:val="ConsPlusNormal"/>
        <w:ind w:firstLine="540"/>
        <w:jc w:val="both"/>
      </w:pPr>
      <w:r>
        <w:t>2) выявление инициатора формирования и потенциальных участников Кластера.</w:t>
      </w:r>
    </w:p>
    <w:p w:rsidR="00412577" w:rsidRDefault="00412577">
      <w:pPr>
        <w:pStyle w:val="ConsPlusNormal"/>
        <w:ind w:firstLine="540"/>
        <w:jc w:val="both"/>
      </w:pPr>
      <w:r>
        <w:t>1. Результат: принятие решения о формировании Кластера и назначение ответственного за его формирование со стороны органов муниципальной и региональной власти.</w:t>
      </w:r>
    </w:p>
    <w:p w:rsidR="00412577" w:rsidRDefault="00412577">
      <w:pPr>
        <w:pStyle w:val="ConsPlusNormal"/>
        <w:ind w:firstLine="540"/>
        <w:jc w:val="both"/>
      </w:pPr>
      <w:r>
        <w:t>Цель 2 - юридическое оформление Кластера, формирование его органов управления.</w:t>
      </w:r>
    </w:p>
    <w:p w:rsidR="00412577" w:rsidRDefault="00412577">
      <w:pPr>
        <w:pStyle w:val="ConsPlusNormal"/>
        <w:ind w:firstLine="540"/>
        <w:jc w:val="both"/>
      </w:pPr>
      <w:r>
        <w:t>2. Состав проводимых работ:</w:t>
      </w:r>
    </w:p>
    <w:p w:rsidR="00412577" w:rsidRDefault="00412577">
      <w:pPr>
        <w:pStyle w:val="ConsPlusNormal"/>
        <w:ind w:firstLine="540"/>
        <w:jc w:val="both"/>
      </w:pPr>
      <w:r>
        <w:t>1. Проведение переговоров с потенциальными участниками Кластера.</w:t>
      </w:r>
    </w:p>
    <w:p w:rsidR="00412577" w:rsidRDefault="00412577">
      <w:pPr>
        <w:pStyle w:val="ConsPlusNormal"/>
        <w:ind w:firstLine="540"/>
        <w:jc w:val="both"/>
      </w:pPr>
      <w:r>
        <w:t>2. Подготовка и проведение общего собрания, инициирующего оформление Кластера.</w:t>
      </w:r>
    </w:p>
    <w:p w:rsidR="00412577" w:rsidRDefault="00412577">
      <w:pPr>
        <w:pStyle w:val="ConsPlusNormal"/>
        <w:ind w:firstLine="540"/>
        <w:jc w:val="both"/>
      </w:pPr>
      <w:r>
        <w:t>3. Утверждение начальной конфигурации Кластера.</w:t>
      </w:r>
    </w:p>
    <w:p w:rsidR="00412577" w:rsidRDefault="00412577">
      <w:pPr>
        <w:pStyle w:val="ConsPlusNormal"/>
        <w:ind w:firstLine="540"/>
        <w:jc w:val="both"/>
      </w:pPr>
      <w:r>
        <w:t>4. Избрание руководящих органов Кластера.</w:t>
      </w:r>
    </w:p>
    <w:p w:rsidR="00412577" w:rsidRDefault="00412577">
      <w:pPr>
        <w:pStyle w:val="ConsPlusNormal"/>
        <w:ind w:firstLine="540"/>
        <w:jc w:val="both"/>
      </w:pPr>
      <w:r>
        <w:t>2. Результат: юридическое оформление Кластера и избрание его руководящих органов.</w:t>
      </w:r>
    </w:p>
    <w:p w:rsidR="00412577" w:rsidRDefault="00412577">
      <w:pPr>
        <w:pStyle w:val="ConsPlusNormal"/>
        <w:ind w:firstLine="540"/>
        <w:jc w:val="both"/>
      </w:pPr>
      <w:r>
        <w:t>Цель 3 - создание стратегии развития Кластера.</w:t>
      </w:r>
    </w:p>
    <w:p w:rsidR="00412577" w:rsidRDefault="00412577">
      <w:pPr>
        <w:pStyle w:val="ConsPlusNormal"/>
        <w:ind w:firstLine="540"/>
        <w:jc w:val="both"/>
      </w:pPr>
      <w:r>
        <w:t>3. Состав проводимых работ:</w:t>
      </w:r>
    </w:p>
    <w:p w:rsidR="00412577" w:rsidRDefault="00412577">
      <w:pPr>
        <w:pStyle w:val="ConsPlusNormal"/>
        <w:ind w:firstLine="540"/>
        <w:jc w:val="both"/>
      </w:pPr>
      <w:r>
        <w:t>1. Анализ базовых предпосылок формирования Кластера:</w:t>
      </w:r>
    </w:p>
    <w:p w:rsidR="00412577" w:rsidRDefault="00412577">
      <w:pPr>
        <w:pStyle w:val="ConsPlusNormal"/>
        <w:ind w:firstLine="540"/>
        <w:jc w:val="both"/>
      </w:pPr>
      <w:r>
        <w:t>1.1. Название Кластера.</w:t>
      </w:r>
    </w:p>
    <w:p w:rsidR="00412577" w:rsidRDefault="00412577">
      <w:pPr>
        <w:pStyle w:val="ConsPlusNormal"/>
        <w:ind w:firstLine="540"/>
        <w:jc w:val="both"/>
      </w:pPr>
      <w:r>
        <w:t>1.2. Географическое положение Кластера. Расстояние от удаленных участников до центра территории Кластера.</w:t>
      </w:r>
    </w:p>
    <w:p w:rsidR="00412577" w:rsidRDefault="00412577">
      <w:pPr>
        <w:pStyle w:val="ConsPlusNormal"/>
        <w:ind w:firstLine="540"/>
        <w:jc w:val="both"/>
      </w:pPr>
      <w:r>
        <w:t>1.3. Специализация Кластера.</w:t>
      </w:r>
    </w:p>
    <w:p w:rsidR="00412577" w:rsidRDefault="00412577">
      <w:pPr>
        <w:pStyle w:val="ConsPlusNormal"/>
        <w:ind w:firstLine="540"/>
        <w:jc w:val="both"/>
      </w:pPr>
      <w:r>
        <w:t>1.4. Инициатор проекта.</w:t>
      </w:r>
    </w:p>
    <w:p w:rsidR="00412577" w:rsidRDefault="00412577">
      <w:pPr>
        <w:pStyle w:val="ConsPlusNormal"/>
        <w:ind w:firstLine="540"/>
        <w:jc w:val="both"/>
      </w:pPr>
      <w:r>
        <w:t>1.5. Основные участники.</w:t>
      </w:r>
    </w:p>
    <w:p w:rsidR="00412577" w:rsidRDefault="00412577">
      <w:pPr>
        <w:pStyle w:val="ConsPlusNormal"/>
        <w:ind w:firstLine="540"/>
        <w:jc w:val="both"/>
      </w:pPr>
      <w:r>
        <w:t>1.6. Компания-координатор (управляющая компания).</w:t>
      </w:r>
    </w:p>
    <w:p w:rsidR="00412577" w:rsidRDefault="00412577">
      <w:pPr>
        <w:pStyle w:val="ConsPlusNormal"/>
        <w:ind w:firstLine="540"/>
        <w:jc w:val="both"/>
      </w:pPr>
      <w:r>
        <w:t>1.7. Совет Кластера.</w:t>
      </w:r>
    </w:p>
    <w:p w:rsidR="00412577" w:rsidRDefault="00412577">
      <w:pPr>
        <w:pStyle w:val="ConsPlusNormal"/>
        <w:ind w:firstLine="540"/>
        <w:jc w:val="both"/>
      </w:pPr>
      <w:r>
        <w:t>1.8. Наличие минимально необходимых признаков Кластера (территориальная близость, одна отрасль у главных участников, количество производственных компаний, учебных заведений, научных организаций, поддержка властей, конкуренция внутри Кластера, организационная оформленность Кластера).</w:t>
      </w:r>
    </w:p>
    <w:p w:rsidR="00412577" w:rsidRDefault="00412577">
      <w:pPr>
        <w:pStyle w:val="ConsPlusNormal"/>
        <w:ind w:firstLine="540"/>
        <w:jc w:val="both"/>
      </w:pPr>
      <w:r>
        <w:t>2. Оценка стратегической направленности Кластера:</w:t>
      </w:r>
    </w:p>
    <w:p w:rsidR="00412577" w:rsidRDefault="00412577">
      <w:pPr>
        <w:pStyle w:val="ConsPlusNormal"/>
        <w:ind w:firstLine="540"/>
        <w:jc w:val="both"/>
      </w:pPr>
      <w:r>
        <w:t>2.1. Наличие сходных цепочек создания добавленной стоимости у участников Кластера.</w:t>
      </w:r>
    </w:p>
    <w:p w:rsidR="00412577" w:rsidRDefault="00412577">
      <w:pPr>
        <w:pStyle w:val="ConsPlusNormal"/>
        <w:ind w:firstLine="540"/>
        <w:jc w:val="both"/>
      </w:pPr>
      <w:r>
        <w:t>2.2. Наличие связей производственных, научных и образовательных организаций.</w:t>
      </w:r>
    </w:p>
    <w:p w:rsidR="00412577" w:rsidRDefault="00412577">
      <w:pPr>
        <w:pStyle w:val="ConsPlusNormal"/>
        <w:ind w:firstLine="540"/>
        <w:jc w:val="both"/>
      </w:pPr>
      <w:r>
        <w:t>2.3. Выраженность в программе стратегических интересов участников Кластера (территориальных администраций, научных, образовательных, бизнес-организаций) и соответствие их стратегических интересов направлению развития Кластера.</w:t>
      </w:r>
    </w:p>
    <w:p w:rsidR="00412577" w:rsidRDefault="00412577">
      <w:pPr>
        <w:pStyle w:val="ConsPlusNormal"/>
        <w:ind w:firstLine="540"/>
        <w:jc w:val="both"/>
      </w:pPr>
      <w:r>
        <w:t>2.4. Наличие правовой и управленческой схемы взаимодействия участников Кластера.</w:t>
      </w:r>
    </w:p>
    <w:p w:rsidR="00412577" w:rsidRDefault="00412577">
      <w:pPr>
        <w:pStyle w:val="ConsPlusNormal"/>
        <w:ind w:firstLine="540"/>
        <w:jc w:val="both"/>
      </w:pPr>
      <w:r>
        <w:t>2.5. Соответствие направления развития Кластера и портфеля заявленных инвестиционных проектов.</w:t>
      </w:r>
    </w:p>
    <w:p w:rsidR="00412577" w:rsidRDefault="00412577">
      <w:pPr>
        <w:pStyle w:val="ConsPlusNormal"/>
        <w:ind w:firstLine="540"/>
        <w:jc w:val="both"/>
      </w:pPr>
      <w:r>
        <w:t>3. Оценка территориальной структуры Кластера:</w:t>
      </w:r>
    </w:p>
    <w:p w:rsidR="00412577" w:rsidRDefault="00412577">
      <w:pPr>
        <w:pStyle w:val="ConsPlusNormal"/>
        <w:ind w:firstLine="540"/>
        <w:jc w:val="both"/>
      </w:pPr>
      <w:r>
        <w:t>3.1. Наличие выраженности и компактности размещения территориальных структурных компонентов Кластера:</w:t>
      </w:r>
    </w:p>
    <w:p w:rsidR="00412577" w:rsidRDefault="00412577">
      <w:pPr>
        <w:pStyle w:val="ConsPlusNormal"/>
        <w:ind w:firstLine="540"/>
        <w:jc w:val="both"/>
      </w:pPr>
      <w:r>
        <w:t>3.1.1. Промышленного.</w:t>
      </w:r>
    </w:p>
    <w:p w:rsidR="00412577" w:rsidRDefault="00412577">
      <w:pPr>
        <w:pStyle w:val="ConsPlusNormal"/>
        <w:ind w:firstLine="540"/>
        <w:jc w:val="both"/>
      </w:pPr>
      <w:r>
        <w:t>3.1.2. Социального.</w:t>
      </w:r>
    </w:p>
    <w:p w:rsidR="00412577" w:rsidRDefault="00412577">
      <w:pPr>
        <w:pStyle w:val="ConsPlusNormal"/>
        <w:ind w:firstLine="540"/>
        <w:jc w:val="both"/>
      </w:pPr>
      <w:r>
        <w:t>3.1.3. Инновационного.</w:t>
      </w:r>
    </w:p>
    <w:p w:rsidR="00412577" w:rsidRDefault="00412577">
      <w:pPr>
        <w:pStyle w:val="ConsPlusNormal"/>
        <w:ind w:firstLine="540"/>
        <w:jc w:val="both"/>
      </w:pPr>
      <w:r>
        <w:t>3.1.4. Образовательного.</w:t>
      </w:r>
    </w:p>
    <w:p w:rsidR="00412577" w:rsidRDefault="00412577">
      <w:pPr>
        <w:pStyle w:val="ConsPlusNormal"/>
        <w:ind w:firstLine="540"/>
        <w:jc w:val="both"/>
      </w:pPr>
      <w:r>
        <w:t>3.2. Наличие, протяженность и достаточность путей сообщения между структурными компонентами Кластера.</w:t>
      </w:r>
    </w:p>
    <w:p w:rsidR="00412577" w:rsidRDefault="00412577">
      <w:pPr>
        <w:pStyle w:val="ConsPlusNormal"/>
        <w:ind w:firstLine="540"/>
        <w:jc w:val="both"/>
      </w:pPr>
      <w:r>
        <w:t>4. Оценка выраженности организационной структуры Кластера:</w:t>
      </w:r>
    </w:p>
    <w:p w:rsidR="00412577" w:rsidRDefault="00412577">
      <w:pPr>
        <w:pStyle w:val="ConsPlusNormal"/>
        <w:ind w:firstLine="540"/>
        <w:jc w:val="both"/>
      </w:pPr>
      <w:r>
        <w:t>4.1. Наличие и достаточность соглашений между участниками Кластера, уровень представленности в Кластере представителей региональных и местных органов власти.</w:t>
      </w:r>
    </w:p>
    <w:p w:rsidR="00412577" w:rsidRDefault="00412577">
      <w:pPr>
        <w:pStyle w:val="ConsPlusNormal"/>
        <w:ind w:firstLine="540"/>
        <w:jc w:val="both"/>
      </w:pPr>
      <w:r>
        <w:lastRenderedPageBreak/>
        <w:t>4.2. Наличие и достаточность специализированных организаций развития Кластера.</w:t>
      </w:r>
    </w:p>
    <w:p w:rsidR="00412577" w:rsidRDefault="00412577">
      <w:pPr>
        <w:pStyle w:val="ConsPlusNormal"/>
        <w:ind w:firstLine="540"/>
        <w:jc w:val="both"/>
      </w:pPr>
      <w:r>
        <w:t>4.2.1. Оценка уровня проводимой работы: методического, организационного, экспертно-аналитического, информационного сопровождения развития Кластера.</w:t>
      </w:r>
    </w:p>
    <w:p w:rsidR="00412577" w:rsidRDefault="00412577">
      <w:pPr>
        <w:pStyle w:val="ConsPlusNormal"/>
        <w:ind w:firstLine="540"/>
        <w:jc w:val="both"/>
      </w:pPr>
      <w:r>
        <w:t>4.2.2. Оценка уровня и достаточности профессиональной квалификации управленческих кадров, ответственных за реализацию проектов Кластера.</w:t>
      </w:r>
    </w:p>
    <w:p w:rsidR="00412577" w:rsidRDefault="00412577">
      <w:pPr>
        <w:pStyle w:val="ConsPlusNormal"/>
        <w:ind w:firstLine="540"/>
        <w:jc w:val="both"/>
      </w:pPr>
      <w:r>
        <w:t>5. Оценка производственного потенциала Кластера:</w:t>
      </w:r>
    </w:p>
    <w:p w:rsidR="00412577" w:rsidRDefault="00412577">
      <w:pPr>
        <w:pStyle w:val="ConsPlusNormal"/>
        <w:ind w:firstLine="540"/>
        <w:jc w:val="both"/>
      </w:pPr>
      <w:r>
        <w:t>5.1. Оценка наличия и обоснованности позиционирования предприятий - участников Кластера на внутреннем и внешнем рынке.</w:t>
      </w:r>
    </w:p>
    <w:p w:rsidR="00412577" w:rsidRDefault="00412577">
      <w:pPr>
        <w:pStyle w:val="ConsPlusNormal"/>
        <w:ind w:firstLine="540"/>
        <w:jc w:val="both"/>
      </w:pPr>
      <w:r>
        <w:t>5.2. Наличие и обоснованность сравнительного конкурентного анализа.</w:t>
      </w:r>
    </w:p>
    <w:p w:rsidR="00412577" w:rsidRDefault="00412577">
      <w:pPr>
        <w:pStyle w:val="ConsPlusNormal"/>
        <w:ind w:firstLine="540"/>
        <w:jc w:val="both"/>
      </w:pPr>
      <w:r>
        <w:t>5.3. Оценка наличия и достаточности кооперации с малыми и средними производственными компаниями среди участников Кластера.</w:t>
      </w:r>
    </w:p>
    <w:p w:rsidR="00412577" w:rsidRDefault="00412577">
      <w:pPr>
        <w:pStyle w:val="ConsPlusNormal"/>
        <w:ind w:firstLine="540"/>
        <w:jc w:val="both"/>
      </w:pPr>
      <w:r>
        <w:t>5.4. Оценка объема и достаточности осуществленных частных инвестиций и прямых иностранных инвестиций в производственную инфраструктуру, развитие производственных мощностей, разработку новых продуктов, развитие персонала и в программы вывода на рынок новой продукции.</w:t>
      </w:r>
    </w:p>
    <w:p w:rsidR="00412577" w:rsidRDefault="00412577">
      <w:pPr>
        <w:pStyle w:val="ConsPlusNormal"/>
        <w:ind w:firstLine="540"/>
        <w:jc w:val="both"/>
      </w:pPr>
      <w:r>
        <w:t>5.5. Оценка наличия и обоснованности описания цепочек добавленной стоимости, формируемых участниками Кластера.</w:t>
      </w:r>
    </w:p>
    <w:p w:rsidR="00412577" w:rsidRDefault="00412577">
      <w:pPr>
        <w:pStyle w:val="ConsPlusNormal"/>
        <w:ind w:firstLine="540"/>
        <w:jc w:val="both"/>
      </w:pPr>
      <w:r>
        <w:t>5.6. Оценка общего объема формируемой Кластером добавленной стоимости.</w:t>
      </w:r>
    </w:p>
    <w:p w:rsidR="00412577" w:rsidRDefault="00412577">
      <w:pPr>
        <w:pStyle w:val="ConsPlusNormal"/>
        <w:ind w:firstLine="540"/>
        <w:jc w:val="both"/>
      </w:pPr>
      <w:r>
        <w:t>5.7. Оценка наличия портфеля проработанных инвестиционных проектов создания, развития или реконструкции производственных мощностей, планируемых к реализации участниками Кластера на его территории.</w:t>
      </w:r>
    </w:p>
    <w:p w:rsidR="00412577" w:rsidRDefault="00412577">
      <w:pPr>
        <w:pStyle w:val="ConsPlusNormal"/>
        <w:ind w:firstLine="540"/>
        <w:jc w:val="both"/>
      </w:pPr>
      <w:r>
        <w:t>5.8. Оценка уровня конкурентоспособности предприятий - участников Кластера на российских и зарубежных рынках (по наличию репутации лидеров рынка, технологической и организационной эффективности производства и уровню качества выпускаемой продукции).</w:t>
      </w:r>
    </w:p>
    <w:p w:rsidR="00412577" w:rsidRDefault="00412577">
      <w:pPr>
        <w:pStyle w:val="ConsPlusNormal"/>
        <w:ind w:firstLine="540"/>
        <w:jc w:val="both"/>
      </w:pPr>
      <w:r>
        <w:t>5.9. Оценка наличия в составе участников Кластера крупных ("якорных") компаний (с годовым объемом выручки от реализации продукции не менее 1 млрд. руб.) и их кластерообразующей роли.</w:t>
      </w:r>
    </w:p>
    <w:p w:rsidR="00412577" w:rsidRDefault="00412577">
      <w:pPr>
        <w:pStyle w:val="ConsPlusNormal"/>
        <w:ind w:firstLine="540"/>
        <w:jc w:val="both"/>
      </w:pPr>
      <w:r>
        <w:t>5.10. Оценка разнообразия видов несырьевой продукции Кластера.</w:t>
      </w:r>
    </w:p>
    <w:p w:rsidR="00412577" w:rsidRDefault="00412577">
      <w:pPr>
        <w:pStyle w:val="ConsPlusNormal"/>
        <w:ind w:firstLine="540"/>
        <w:jc w:val="both"/>
      </w:pPr>
      <w:r>
        <w:t>5.11. Оценка потенциала диверсификации продукции Кластера.</w:t>
      </w:r>
    </w:p>
    <w:p w:rsidR="00412577" w:rsidRDefault="00412577">
      <w:pPr>
        <w:pStyle w:val="ConsPlusNormal"/>
        <w:ind w:firstLine="540"/>
        <w:jc w:val="both"/>
      </w:pPr>
      <w:r>
        <w:t>5.12. Оценка уровня и достаточности развития международной кооперации участников Кластера.</w:t>
      </w:r>
    </w:p>
    <w:p w:rsidR="00412577" w:rsidRDefault="00412577">
      <w:pPr>
        <w:pStyle w:val="ConsPlusNormal"/>
        <w:ind w:firstLine="540"/>
        <w:jc w:val="both"/>
      </w:pPr>
      <w:r>
        <w:t>5.13. Оценка уровня и достаточности базовой производственной инфраструктуры.</w:t>
      </w:r>
    </w:p>
    <w:p w:rsidR="00412577" w:rsidRDefault="00412577">
      <w:pPr>
        <w:pStyle w:val="ConsPlusNormal"/>
        <w:ind w:firstLine="540"/>
        <w:jc w:val="both"/>
      </w:pPr>
      <w:r>
        <w:t>5.14. Оценка уровня и достаточности географических и экономических (природные ресурсы) предпосылок для создания Кластера.</w:t>
      </w:r>
    </w:p>
    <w:p w:rsidR="00412577" w:rsidRDefault="00412577">
      <w:pPr>
        <w:pStyle w:val="ConsPlusNormal"/>
        <w:ind w:firstLine="540"/>
        <w:jc w:val="both"/>
      </w:pPr>
      <w:r>
        <w:t>5.15. Оценка наличия и достаточности заинтересованных частных инвесторов.</w:t>
      </w:r>
    </w:p>
    <w:p w:rsidR="00412577" w:rsidRDefault="00412577">
      <w:pPr>
        <w:pStyle w:val="ConsPlusNormal"/>
        <w:ind w:firstLine="540"/>
        <w:jc w:val="both"/>
      </w:pPr>
      <w:r>
        <w:t>5.16. Оценка наличия и достаточности финансирования текущих проектов со стороны российских и западных финансовых институтов.</w:t>
      </w:r>
    </w:p>
    <w:p w:rsidR="00412577" w:rsidRDefault="00412577">
      <w:pPr>
        <w:pStyle w:val="ConsPlusNormal"/>
        <w:ind w:firstLine="540"/>
        <w:jc w:val="both"/>
      </w:pPr>
      <w:r>
        <w:t>6. Оценка перспективы развития производственного потенциала Кластера:</w:t>
      </w:r>
    </w:p>
    <w:p w:rsidR="00412577" w:rsidRDefault="00412577">
      <w:pPr>
        <w:pStyle w:val="ConsPlusNormal"/>
        <w:ind w:firstLine="540"/>
        <w:jc w:val="both"/>
      </w:pPr>
      <w:r>
        <w:t>6.1. Оценка наличия и объективности маркетингового анализа и обоснованности планов позиционирования предприятий Кластера на внутреннем и внешнем рынках.</w:t>
      </w:r>
    </w:p>
    <w:p w:rsidR="00412577" w:rsidRDefault="00412577">
      <w:pPr>
        <w:pStyle w:val="ConsPlusNormal"/>
        <w:ind w:firstLine="540"/>
        <w:jc w:val="both"/>
      </w:pPr>
      <w:r>
        <w:t>6.2. Оценка обоснованности и достаточности планов формирования высокопроизводительных рабочих мест с уровнем заработной платы, превышающим на 20% средний уровень в регионе базирования Кластера, на предприятиях и организациях - участниках Кластера в 2016 - 2020 гг.</w:t>
      </w:r>
    </w:p>
    <w:p w:rsidR="00412577" w:rsidRDefault="00412577">
      <w:pPr>
        <w:pStyle w:val="ConsPlusNormal"/>
        <w:ind w:firstLine="540"/>
        <w:jc w:val="both"/>
      </w:pPr>
      <w:r>
        <w:t>6.3. Оценка достаточности планируемого развития кооперации с малыми и средними производственными компаниями и компаниями, оказывающими услуги в составе участников Кластера.</w:t>
      </w:r>
    </w:p>
    <w:p w:rsidR="00412577" w:rsidRDefault="00412577">
      <w:pPr>
        <w:pStyle w:val="ConsPlusNormal"/>
        <w:ind w:firstLine="540"/>
        <w:jc w:val="both"/>
      </w:pPr>
      <w:r>
        <w:t>6.4. Оценка обоснованности и достаточности ожидаемого роста частных инвестиций и прямых иностранных инвестиций в производственную инфраструктуру, развитие производственных мощностей, разработку новых продуктов, развитие персонала и в программы вывода на рынок новой продукции в 2016 - 2020 гг.</w:t>
      </w:r>
    </w:p>
    <w:p w:rsidR="00412577" w:rsidRDefault="00412577">
      <w:pPr>
        <w:pStyle w:val="ConsPlusNormal"/>
        <w:ind w:firstLine="540"/>
        <w:jc w:val="both"/>
      </w:pPr>
      <w:r>
        <w:t>6.5. Оценка выраженности и обоснованности перспектив достижения/укрепления мирового/российского лидерства в сфере производства продукции Кластера.</w:t>
      </w:r>
    </w:p>
    <w:p w:rsidR="00412577" w:rsidRDefault="00412577">
      <w:pPr>
        <w:pStyle w:val="ConsPlusNormal"/>
        <w:ind w:firstLine="540"/>
        <w:jc w:val="both"/>
      </w:pPr>
      <w:r>
        <w:t xml:space="preserve">6.6. Оценка выраженности и обоснованности перспектив расширения, разнообразия </w:t>
      </w:r>
      <w:r>
        <w:lastRenderedPageBreak/>
        <w:t>продукции Кластера и выхода на новые рынки.</w:t>
      </w:r>
    </w:p>
    <w:p w:rsidR="00412577" w:rsidRDefault="00412577">
      <w:pPr>
        <w:pStyle w:val="ConsPlusNormal"/>
        <w:ind w:firstLine="540"/>
        <w:jc w:val="both"/>
      </w:pPr>
      <w:r>
        <w:t>6.7. Оценка проработанности программы развития Кластера в части мер по развитию производственной инфраструктуры.</w:t>
      </w:r>
    </w:p>
    <w:p w:rsidR="00412577" w:rsidRDefault="00412577">
      <w:pPr>
        <w:pStyle w:val="ConsPlusNormal"/>
        <w:ind w:firstLine="540"/>
        <w:jc w:val="both"/>
      </w:pPr>
      <w:r>
        <w:t>6.8. Оценка проработанности программы развития Кластера в части мер по повышению уровня производительности труда.</w:t>
      </w:r>
    </w:p>
    <w:p w:rsidR="00412577" w:rsidRDefault="00412577">
      <w:pPr>
        <w:pStyle w:val="ConsPlusNormal"/>
        <w:ind w:firstLine="540"/>
        <w:jc w:val="both"/>
      </w:pPr>
      <w:r>
        <w:t>6.9. Оценка проработанности программы развития Кластера в части мер по содействию модернизации производства.</w:t>
      </w:r>
    </w:p>
    <w:p w:rsidR="00412577" w:rsidRDefault="00412577">
      <w:pPr>
        <w:pStyle w:val="ConsPlusNormal"/>
        <w:ind w:firstLine="540"/>
        <w:jc w:val="both"/>
      </w:pPr>
      <w:r>
        <w:t>6.10. Оценка проработанности программы развития Кластера в части мер по продвижению продукции Кластера на внутренний и внешние рынки.</w:t>
      </w:r>
    </w:p>
    <w:p w:rsidR="00412577" w:rsidRDefault="00412577">
      <w:pPr>
        <w:pStyle w:val="ConsPlusNormal"/>
        <w:ind w:firstLine="540"/>
        <w:jc w:val="both"/>
      </w:pPr>
      <w:r>
        <w:t>7. Оценка научно-технологического и образовательного потенциала:</w:t>
      </w:r>
    </w:p>
    <w:p w:rsidR="00412577" w:rsidRDefault="00412577">
      <w:pPr>
        <w:pStyle w:val="ConsPlusNormal"/>
        <w:ind w:firstLine="540"/>
        <w:jc w:val="both"/>
      </w:pPr>
      <w:r>
        <w:t>7.1. Оценка доли персонала предприятий и организаций - участников Кластера, занятого исследованиями и разработками.</w:t>
      </w:r>
    </w:p>
    <w:p w:rsidR="00412577" w:rsidRDefault="00412577">
      <w:pPr>
        <w:pStyle w:val="ConsPlusNormal"/>
        <w:ind w:firstLine="540"/>
        <w:jc w:val="both"/>
      </w:pPr>
      <w:r>
        <w:t>7.2. Оценка объема и достаточности затрат на исследования и разработки, развитие инновационной инфраструктуры предприятий и организаций - участников Кластера, а также региональных и местных органов власти за последний год, а также последние пять лет накопительным итогом, млн. руб.</w:t>
      </w:r>
    </w:p>
    <w:p w:rsidR="00412577" w:rsidRDefault="00412577">
      <w:pPr>
        <w:pStyle w:val="ConsPlusNormal"/>
        <w:ind w:firstLine="540"/>
        <w:jc w:val="both"/>
      </w:pPr>
      <w:r>
        <w:t>7.3. Оценка наличия и достаточности высших и среднеспециальных учебных заведений, входящих в состав участников Кластера.</w:t>
      </w:r>
    </w:p>
    <w:p w:rsidR="00412577" w:rsidRDefault="00412577">
      <w:pPr>
        <w:pStyle w:val="ConsPlusNormal"/>
        <w:ind w:firstLine="540"/>
        <w:jc w:val="both"/>
      </w:pPr>
      <w:r>
        <w:t>7.4. Оценка наличия и достаточности удельного веса инновационных товаров, работ, услуг в общем объеме отгруженных товаров собственного производства, выполненных работ и услуг силами предприятий и организаций - участников Кластера.</w:t>
      </w:r>
    </w:p>
    <w:p w:rsidR="00412577" w:rsidRDefault="00412577">
      <w:pPr>
        <w:pStyle w:val="ConsPlusNormal"/>
        <w:ind w:firstLine="540"/>
        <w:jc w:val="both"/>
      </w:pPr>
      <w:r>
        <w:t>7.5. Оценка наличия и достаточности заинтересованных частных инвесторов.</w:t>
      </w:r>
    </w:p>
    <w:p w:rsidR="00412577" w:rsidRDefault="00412577">
      <w:pPr>
        <w:pStyle w:val="ConsPlusNormal"/>
        <w:ind w:firstLine="540"/>
        <w:jc w:val="both"/>
      </w:pPr>
      <w:r>
        <w:t>7.6. Оценка наличия и достаточности финансирования со стороны российских и западных финансовых институтов.</w:t>
      </w:r>
    </w:p>
    <w:p w:rsidR="00412577" w:rsidRDefault="00412577">
      <w:pPr>
        <w:pStyle w:val="ConsPlusNormal"/>
        <w:ind w:firstLine="540"/>
        <w:jc w:val="both"/>
      </w:pPr>
      <w:r>
        <w:t>7.7. Оценка наличия и достаточности уровня развития исследовательской и образовательной деятельности организаций - участников Кластера.</w:t>
      </w:r>
    </w:p>
    <w:p w:rsidR="00412577" w:rsidRDefault="00412577">
      <w:pPr>
        <w:pStyle w:val="ConsPlusNormal"/>
        <w:ind w:firstLine="540"/>
        <w:jc w:val="both"/>
      </w:pPr>
      <w:r>
        <w:t>7.8. Оценка наличия и достаточности уровня развития объектов научной и инновационной инфраструктуры.</w:t>
      </w:r>
    </w:p>
    <w:p w:rsidR="00412577" w:rsidRDefault="00412577">
      <w:pPr>
        <w:pStyle w:val="ConsPlusNormal"/>
        <w:ind w:firstLine="540"/>
        <w:jc w:val="both"/>
      </w:pPr>
      <w:r>
        <w:t>7.9. Оценка наличия и достаточности планируемого в проектах корпоративных и субфедеральных бюджетов объема затрат на исследования и разработки, развитие инновационной инфраструктуры предприятий и организаций - участников Кластера, региональных и местных органов власти в период 2013 - 2020 гг.</w:t>
      </w:r>
    </w:p>
    <w:p w:rsidR="00412577" w:rsidRDefault="00412577">
      <w:pPr>
        <w:pStyle w:val="ConsPlusNormal"/>
        <w:ind w:firstLine="540"/>
        <w:jc w:val="both"/>
      </w:pPr>
      <w:r>
        <w:t>7.10. Оценка перспектив достижения/укрепления мирового лидерства в сфере исследований.</w:t>
      </w:r>
    </w:p>
    <w:p w:rsidR="00412577" w:rsidRDefault="00412577">
      <w:pPr>
        <w:pStyle w:val="ConsPlusNormal"/>
        <w:ind w:firstLine="540"/>
        <w:jc w:val="both"/>
      </w:pPr>
      <w:r>
        <w:t>7.11. Оценка перспектив развития кадрового потенциала предприятий и организаций - участников Кластера.</w:t>
      </w:r>
    </w:p>
    <w:p w:rsidR="00412577" w:rsidRDefault="00412577">
      <w:pPr>
        <w:pStyle w:val="ConsPlusNormal"/>
        <w:ind w:firstLine="540"/>
        <w:jc w:val="both"/>
      </w:pPr>
      <w:r>
        <w:t>7.12. Оценка достаточности проработки программ развития Кластера в части развития сферы исследований и разработок, развития научной и инновационной инфраструктуры, международной научно-технической кооперации.</w:t>
      </w:r>
    </w:p>
    <w:p w:rsidR="00412577" w:rsidRDefault="00412577">
      <w:pPr>
        <w:pStyle w:val="ConsPlusNormal"/>
        <w:ind w:firstLine="540"/>
        <w:jc w:val="both"/>
      </w:pPr>
      <w:r>
        <w:t>7.13. Оценка достаточности проработки программы развития Кластера в части развития системы подготовки и повышения квалификации кадров.</w:t>
      </w:r>
    </w:p>
    <w:p w:rsidR="00412577" w:rsidRDefault="00412577">
      <w:pPr>
        <w:pStyle w:val="ConsPlusNormal"/>
        <w:ind w:firstLine="540"/>
        <w:jc w:val="both"/>
      </w:pPr>
      <w:r>
        <w:t>8. Оценка качества жизни и развитости транспортной, энергетической, инженерной и жилищной инфраструктур:</w:t>
      </w:r>
    </w:p>
    <w:p w:rsidR="00412577" w:rsidRDefault="00412577">
      <w:pPr>
        <w:pStyle w:val="ConsPlusNormal"/>
        <w:ind w:firstLine="540"/>
        <w:jc w:val="both"/>
      </w:pPr>
      <w:r>
        <w:t>8.1. Оценка достаточности и обоснованности объема финансирования работ по развитию инфраструктуры Кластера и территории его базирования, в том числе из средств федерального, регионального и местного бюджетов и институтов развития, за последние 3 года.</w:t>
      </w:r>
    </w:p>
    <w:p w:rsidR="00412577" w:rsidRDefault="00412577">
      <w:pPr>
        <w:pStyle w:val="ConsPlusNormal"/>
        <w:ind w:firstLine="540"/>
        <w:jc w:val="both"/>
      </w:pPr>
      <w:r>
        <w:t>8.2. Оценка достаточности обеспечения территории Кластера объектами транспортной, энергетической, инженерной, социальной и жилищной инфраструктуры.</w:t>
      </w:r>
    </w:p>
    <w:p w:rsidR="00412577" w:rsidRDefault="00412577">
      <w:pPr>
        <w:pStyle w:val="ConsPlusNormal"/>
        <w:ind w:firstLine="540"/>
        <w:jc w:val="both"/>
      </w:pPr>
      <w:r>
        <w:t>8.3. Оценка наличия и степени заинтересованности частных инвесторов.</w:t>
      </w:r>
    </w:p>
    <w:p w:rsidR="00412577" w:rsidRDefault="00412577">
      <w:pPr>
        <w:pStyle w:val="ConsPlusNormal"/>
        <w:ind w:firstLine="540"/>
        <w:jc w:val="both"/>
      </w:pPr>
      <w:r>
        <w:t>8.4. Оценка достаточности финансирования со стороны российских и западных финансовых институтов.</w:t>
      </w:r>
    </w:p>
    <w:p w:rsidR="00412577" w:rsidRDefault="00412577">
      <w:pPr>
        <w:pStyle w:val="ConsPlusNormal"/>
        <w:ind w:firstLine="540"/>
        <w:jc w:val="both"/>
      </w:pPr>
      <w:r>
        <w:t xml:space="preserve">8.5. Оценка достаточности и обоснованности запланированного предприятиями и организациями - участниками Кластера, региональными и местными бюджетами объема инвестирования в развитие инфраструктуры Кластера и территории его базирования в период до </w:t>
      </w:r>
      <w:r>
        <w:lastRenderedPageBreak/>
        <w:t>2016 - 2020 гг. включительно.</w:t>
      </w:r>
    </w:p>
    <w:p w:rsidR="00412577" w:rsidRDefault="00412577">
      <w:pPr>
        <w:pStyle w:val="ConsPlusNormal"/>
        <w:ind w:firstLine="540"/>
        <w:jc w:val="both"/>
      </w:pPr>
      <w:r>
        <w:t>8.6. Оценка ожидаемого уровня обеспеченности территории Кластера объектами транспортной, энергетической, инженерной и жилищной инфраструктуры в 2016 - 2020 гг.</w:t>
      </w:r>
    </w:p>
    <w:p w:rsidR="00412577" w:rsidRDefault="00412577">
      <w:pPr>
        <w:pStyle w:val="ConsPlusNormal"/>
        <w:ind w:firstLine="540"/>
        <w:jc w:val="both"/>
      </w:pPr>
      <w:r>
        <w:t>8.7. Оценка уровня проработанности мер по развитию транспортной, энергетической, инженерной и жилищной инфраструктуры.</w:t>
      </w:r>
    </w:p>
    <w:p w:rsidR="00412577" w:rsidRDefault="00412577">
      <w:pPr>
        <w:pStyle w:val="ConsPlusNormal"/>
        <w:ind w:firstLine="540"/>
        <w:jc w:val="both"/>
      </w:pPr>
      <w:r>
        <w:t>9. Оценка запланированных мер поддержки, необходимых для развития Кластера (в т.ч. государственных):</w:t>
      </w:r>
    </w:p>
    <w:p w:rsidR="00412577" w:rsidRDefault="00412577">
      <w:pPr>
        <w:pStyle w:val="ConsPlusNormal"/>
        <w:ind w:firstLine="540"/>
        <w:jc w:val="both"/>
      </w:pPr>
      <w:r>
        <w:t>9.1. Оценка наличия, необходимости и достаточности мер поддержки территориальных кластеров в связи со вступлением России во Всемирную торговую организацию.</w:t>
      </w:r>
    </w:p>
    <w:p w:rsidR="00412577" w:rsidRDefault="00412577">
      <w:pPr>
        <w:pStyle w:val="ConsPlusNormal"/>
        <w:ind w:firstLine="540"/>
        <w:jc w:val="both"/>
      </w:pPr>
      <w:r>
        <w:t>9.2. Оценка наличия, необходимости и достаточности финансирования инновационных программ на принципах государственно-частного партнерства.</w:t>
      </w:r>
    </w:p>
    <w:p w:rsidR="00412577" w:rsidRDefault="00412577">
      <w:pPr>
        <w:pStyle w:val="ConsPlusNormal"/>
        <w:ind w:firstLine="540"/>
        <w:jc w:val="both"/>
      </w:pPr>
      <w:r>
        <w:t>9.3. Оценка наличия, необходимости и достаточности финансирования образовательных программ на принципах государственно-частного партнерства.</w:t>
      </w:r>
    </w:p>
    <w:p w:rsidR="00412577" w:rsidRDefault="00412577">
      <w:pPr>
        <w:pStyle w:val="ConsPlusNormal"/>
        <w:ind w:firstLine="540"/>
        <w:jc w:val="both"/>
      </w:pPr>
      <w:r>
        <w:t>9.4. Оценка наличия, необходимости и достаточности привлечения долгосрочных инвестиций на развитие производственной и инновационной инфраструктуры.</w:t>
      </w:r>
    </w:p>
    <w:p w:rsidR="00412577" w:rsidRDefault="00412577">
      <w:pPr>
        <w:pStyle w:val="ConsPlusNormal"/>
        <w:ind w:firstLine="540"/>
        <w:jc w:val="both"/>
      </w:pPr>
      <w:r>
        <w:t>9.5. Оценка наличия, необходимости и достаточности создания объектов коммунальной и социальной инфраструктуры за счет государственного финансирования, а также подключение к сетям.</w:t>
      </w:r>
    </w:p>
    <w:p w:rsidR="00412577" w:rsidRDefault="00412577">
      <w:pPr>
        <w:pStyle w:val="ConsPlusNormal"/>
        <w:ind w:firstLine="540"/>
        <w:jc w:val="both"/>
      </w:pPr>
      <w:r>
        <w:t>9.6. Оценка наличия, необходимости и достаточности субсидирования налоговых платежей и тарифных ставок.</w:t>
      </w:r>
    </w:p>
    <w:p w:rsidR="00412577" w:rsidRDefault="00412577">
      <w:pPr>
        <w:pStyle w:val="ConsPlusNormal"/>
        <w:ind w:firstLine="540"/>
        <w:jc w:val="both"/>
      </w:pPr>
      <w:r>
        <w:t>9.7. Оценка наличия, необходимости и достаточности запланированных мер по снижению административных барьеров.</w:t>
      </w:r>
    </w:p>
    <w:p w:rsidR="00412577" w:rsidRDefault="00412577">
      <w:pPr>
        <w:pStyle w:val="ConsPlusNormal"/>
        <w:ind w:firstLine="540"/>
        <w:jc w:val="both"/>
      </w:pPr>
      <w:r>
        <w:t>9.8. Оценка наличия, необходимости и достаточности предоставления государственных финансовых и юридических гарантий.</w:t>
      </w:r>
    </w:p>
    <w:p w:rsidR="00412577" w:rsidRDefault="00412577">
      <w:pPr>
        <w:pStyle w:val="ConsPlusNormal"/>
        <w:ind w:firstLine="540"/>
        <w:jc w:val="both"/>
      </w:pPr>
      <w:r>
        <w:t>9.9. Оценка наличия, необходимости и достаточности межведомственного взаимодействия, в том числе с исполнительной и законодательной ветвями власти в рамках реализации проектов и программ кластеров.</w:t>
      </w:r>
    </w:p>
    <w:p w:rsidR="00412577" w:rsidRDefault="00412577">
      <w:pPr>
        <w:pStyle w:val="ConsPlusNormal"/>
        <w:ind w:firstLine="540"/>
        <w:jc w:val="both"/>
      </w:pPr>
      <w:r>
        <w:t>9.10. Оценка достаточности поддержки экспортных программ предприятий, входящих в кластеры.</w:t>
      </w:r>
    </w:p>
    <w:p w:rsidR="00412577" w:rsidRDefault="00412577">
      <w:pPr>
        <w:pStyle w:val="ConsPlusNormal"/>
        <w:ind w:firstLine="540"/>
        <w:jc w:val="both"/>
      </w:pPr>
      <w:r>
        <w:t>10. Направления дальнейшего развития Кластера.</w:t>
      </w:r>
    </w:p>
    <w:p w:rsidR="00412577" w:rsidRDefault="00412577">
      <w:pPr>
        <w:pStyle w:val="ConsPlusNormal"/>
        <w:ind w:firstLine="540"/>
        <w:jc w:val="both"/>
      </w:pPr>
      <w:r>
        <w:t>10.1. Уточнение прогноза развития рынков в сфере деятельности Кластера.</w:t>
      </w:r>
    </w:p>
    <w:p w:rsidR="00412577" w:rsidRDefault="00412577">
      <w:pPr>
        <w:pStyle w:val="ConsPlusNormal"/>
        <w:ind w:firstLine="540"/>
        <w:jc w:val="both"/>
      </w:pPr>
      <w:r>
        <w:t>10.2. Развитие сектора исследований и разработок:</w:t>
      </w:r>
    </w:p>
    <w:p w:rsidR="00412577" w:rsidRDefault="00412577">
      <w:pPr>
        <w:pStyle w:val="ConsPlusNormal"/>
        <w:ind w:firstLine="540"/>
        <w:jc w:val="both"/>
      </w:pPr>
      <w:r>
        <w:t>- описание основных направлений поддержки осуществления работ и проектов в сфере исследований и разработок, которые предполагается реализовать участниками Кластера;</w:t>
      </w:r>
    </w:p>
    <w:p w:rsidR="00412577" w:rsidRDefault="00412577">
      <w:pPr>
        <w:pStyle w:val="ConsPlusNormal"/>
        <w:ind w:firstLine="540"/>
        <w:jc w:val="both"/>
      </w:pPr>
      <w:r>
        <w:t>- описание основных мер в области содействия коммерциализации исследований и разработок;</w:t>
      </w:r>
    </w:p>
    <w:p w:rsidR="00412577" w:rsidRDefault="00412577">
      <w:pPr>
        <w:pStyle w:val="ConsPlusNormal"/>
        <w:ind w:firstLine="540"/>
        <w:jc w:val="both"/>
      </w:pPr>
      <w:r>
        <w:t>- описание основных направлений и мероприятий по развитию международной научно-технической кооперации.</w:t>
      </w:r>
    </w:p>
    <w:p w:rsidR="00412577" w:rsidRDefault="00412577">
      <w:pPr>
        <w:pStyle w:val="ConsPlusNormal"/>
        <w:ind w:firstLine="540"/>
        <w:jc w:val="both"/>
      </w:pPr>
      <w:r>
        <w:t>10.3. Развитие системы подготовки и повышения квалификации научных, инженерно-технических и управленческих кадров:</w:t>
      </w:r>
    </w:p>
    <w:p w:rsidR="00412577" w:rsidRDefault="00412577">
      <w:pPr>
        <w:pStyle w:val="ConsPlusNormal"/>
        <w:ind w:firstLine="540"/>
        <w:jc w:val="both"/>
      </w:pPr>
      <w:r>
        <w:t>- описание мероприятий по расширению объемов и повышению качества подготовки специалистов по программам среднего, высшего и дополнительного профессионального образования, развитию системы непрерывного образования;</w:t>
      </w:r>
    </w:p>
    <w:p w:rsidR="00412577" w:rsidRDefault="00412577">
      <w:pPr>
        <w:pStyle w:val="ConsPlusNormal"/>
        <w:ind w:firstLine="540"/>
        <w:jc w:val="both"/>
      </w:pPr>
      <w:r>
        <w:t>- описание мероприятий по расширению объемов и повышению качества переподготовки и повышению квалификации научных, инженерно-технических и управленческих кадров, развитию системы общего и внешкольного образования.</w:t>
      </w:r>
    </w:p>
    <w:p w:rsidR="00412577" w:rsidRDefault="00412577">
      <w:pPr>
        <w:pStyle w:val="ConsPlusNormal"/>
        <w:ind w:firstLine="540"/>
        <w:jc w:val="both"/>
      </w:pPr>
      <w:r>
        <w:t>10.4. Развитие производственного потенциала:</w:t>
      </w:r>
    </w:p>
    <w:p w:rsidR="00412577" w:rsidRDefault="00412577">
      <w:pPr>
        <w:pStyle w:val="ConsPlusNormal"/>
        <w:ind w:firstLine="540"/>
        <w:jc w:val="both"/>
      </w:pPr>
      <w:r>
        <w:t>- описание основных мер по развитию производства и производственной инфраструктуры;</w:t>
      </w:r>
    </w:p>
    <w:p w:rsidR="00412577" w:rsidRDefault="00412577">
      <w:pPr>
        <w:pStyle w:val="ConsPlusNormal"/>
        <w:ind w:firstLine="540"/>
        <w:jc w:val="both"/>
      </w:pPr>
      <w:r>
        <w:t>- развитие малого и среднего предпринимательства;</w:t>
      </w:r>
    </w:p>
    <w:p w:rsidR="00412577" w:rsidRDefault="00412577">
      <w:pPr>
        <w:pStyle w:val="ConsPlusNormal"/>
        <w:ind w:firstLine="540"/>
        <w:jc w:val="both"/>
      </w:pPr>
      <w:r>
        <w:t>- улучшение инвестиционного климата, включая, в том числе, содействие реализации крупных инвестиционных проектов, создание и развитие промышленных парков и технопарков, бизнес-инкубаторов.</w:t>
      </w:r>
    </w:p>
    <w:p w:rsidR="00412577" w:rsidRDefault="00412577">
      <w:pPr>
        <w:pStyle w:val="ConsPlusNormal"/>
        <w:ind w:firstLine="540"/>
        <w:jc w:val="both"/>
      </w:pPr>
      <w:r>
        <w:t>10.5. Организационное развитие Кластера:</w:t>
      </w:r>
    </w:p>
    <w:p w:rsidR="00412577" w:rsidRDefault="00412577">
      <w:pPr>
        <w:pStyle w:val="ConsPlusNormal"/>
        <w:ind w:firstLine="540"/>
        <w:jc w:val="both"/>
      </w:pPr>
      <w:r>
        <w:t xml:space="preserve">- описание мероприятий по созданию и развитию специализированных органов управления </w:t>
      </w:r>
      <w:r>
        <w:lastRenderedPageBreak/>
        <w:t>развитием Кластера, методическому, организационному, экспертно-аналитическому, информационному сопровождению обеспечению деятельности Кластера;</w:t>
      </w:r>
    </w:p>
    <w:p w:rsidR="00412577" w:rsidRDefault="00412577">
      <w:pPr>
        <w:pStyle w:val="ConsPlusNormal"/>
        <w:ind w:firstLine="540"/>
        <w:jc w:val="both"/>
      </w:pPr>
      <w:r>
        <w:t>- подготовка политики Кластера:</w:t>
      </w:r>
    </w:p>
    <w:p w:rsidR="00412577" w:rsidRDefault="00412577">
      <w:pPr>
        <w:pStyle w:val="ConsPlusNormal"/>
        <w:ind w:firstLine="540"/>
        <w:jc w:val="both"/>
      </w:pPr>
      <w:r>
        <w:t>1) общая политика решения широкого круга вопросов, так как они рассматриваются в качестве инструмента для содействия экономическому развитию и структурным изменениям;</w:t>
      </w:r>
    </w:p>
    <w:p w:rsidR="00412577" w:rsidRDefault="00412577">
      <w:pPr>
        <w:pStyle w:val="ConsPlusNormal"/>
        <w:ind w:firstLine="540"/>
        <w:jc w:val="both"/>
      </w:pPr>
      <w:r>
        <w:t>2) политика улучшения делового сотрудничества и создания сетей сотрудничества;</w:t>
      </w:r>
    </w:p>
    <w:p w:rsidR="00412577" w:rsidRDefault="00412577">
      <w:pPr>
        <w:pStyle w:val="ConsPlusNormal"/>
        <w:ind w:firstLine="540"/>
        <w:jc w:val="both"/>
      </w:pPr>
      <w:r>
        <w:t>3) политика связи фирм по вопросам производственной инфраструктуры;</w:t>
      </w:r>
    </w:p>
    <w:p w:rsidR="00412577" w:rsidRDefault="00412577">
      <w:pPr>
        <w:pStyle w:val="ConsPlusNormal"/>
        <w:ind w:firstLine="540"/>
        <w:jc w:val="both"/>
      </w:pPr>
      <w:r>
        <w:t>4) политика государственных или полугосударственных организаций в качестве посредников в деле поощрения межфирменных сетей и совместных проектов;</w:t>
      </w:r>
    </w:p>
    <w:p w:rsidR="00412577" w:rsidRDefault="00412577">
      <w:pPr>
        <w:pStyle w:val="ConsPlusNormal"/>
        <w:ind w:firstLine="540"/>
        <w:jc w:val="both"/>
      </w:pPr>
      <w:r>
        <w:t>5) политика совершенствования инновационного потенциала, управления знаниями и т.д. на предприятиях Кластера за счет улучшения интерактивного процесса обучения между фирмами и окружающей средой;</w:t>
      </w:r>
    </w:p>
    <w:p w:rsidR="00412577" w:rsidRDefault="00412577">
      <w:pPr>
        <w:pStyle w:val="ConsPlusNormal"/>
        <w:ind w:firstLine="540"/>
        <w:jc w:val="both"/>
      </w:pPr>
      <w:r>
        <w:t>6) политика стимулирования создания специализированных факторов и специальных знаний;</w:t>
      </w:r>
    </w:p>
    <w:p w:rsidR="00412577" w:rsidRDefault="00412577">
      <w:pPr>
        <w:pStyle w:val="ConsPlusNormal"/>
        <w:ind w:firstLine="540"/>
        <w:jc w:val="both"/>
      </w:pPr>
      <w:r>
        <w:t>7) политика достижения критической массы фирм, региональных организаций и компаний регионального сотрудничества;</w:t>
      </w:r>
    </w:p>
    <w:p w:rsidR="00412577" w:rsidRDefault="00412577">
      <w:pPr>
        <w:pStyle w:val="ConsPlusNormal"/>
        <w:ind w:firstLine="540"/>
        <w:jc w:val="both"/>
      </w:pPr>
      <w:r>
        <w:t>- выявление наиболее востребованных участниками Кластера совместных мероприятий:</w:t>
      </w:r>
    </w:p>
    <w:p w:rsidR="00412577" w:rsidRDefault="00412577">
      <w:pPr>
        <w:pStyle w:val="ConsPlusNormal"/>
        <w:ind w:firstLine="540"/>
        <w:jc w:val="both"/>
      </w:pPr>
      <w:r>
        <w:t>1) совместные закупки сырья и комплектующих;</w:t>
      </w:r>
    </w:p>
    <w:p w:rsidR="00412577" w:rsidRDefault="00412577">
      <w:pPr>
        <w:pStyle w:val="ConsPlusNormal"/>
        <w:ind w:firstLine="540"/>
        <w:jc w:val="both"/>
      </w:pPr>
      <w:r>
        <w:t>2) производство для коллективных нужд;</w:t>
      </w:r>
    </w:p>
    <w:p w:rsidR="00412577" w:rsidRDefault="00412577">
      <w:pPr>
        <w:pStyle w:val="ConsPlusNormal"/>
        <w:ind w:firstLine="540"/>
        <w:jc w:val="both"/>
      </w:pPr>
      <w:r>
        <w:t>3) ремонтные службы совместного пользования;</w:t>
      </w:r>
    </w:p>
    <w:p w:rsidR="00412577" w:rsidRDefault="00412577">
      <w:pPr>
        <w:pStyle w:val="ConsPlusNormal"/>
        <w:ind w:firstLine="540"/>
        <w:jc w:val="both"/>
      </w:pPr>
      <w:r>
        <w:t>4) совместное продвижение продукции (сертификации, зонтичный бренд, лицензирование, участие в выставках и т.п.);</w:t>
      </w:r>
    </w:p>
    <w:p w:rsidR="00412577" w:rsidRDefault="00412577">
      <w:pPr>
        <w:pStyle w:val="ConsPlusNormal"/>
        <w:ind w:firstLine="540"/>
        <w:jc w:val="both"/>
      </w:pPr>
      <w:r>
        <w:t>5) совместные образовательные программы;</w:t>
      </w:r>
    </w:p>
    <w:p w:rsidR="00412577" w:rsidRDefault="00412577">
      <w:pPr>
        <w:pStyle w:val="ConsPlusNormal"/>
        <w:ind w:firstLine="540"/>
        <w:jc w:val="both"/>
      </w:pPr>
      <w:r>
        <w:t>6) модернизация (переподготовка) человеческих ресурсов;</w:t>
      </w:r>
    </w:p>
    <w:p w:rsidR="00412577" w:rsidRDefault="00412577">
      <w:pPr>
        <w:pStyle w:val="ConsPlusNormal"/>
        <w:ind w:firstLine="540"/>
        <w:jc w:val="both"/>
      </w:pPr>
      <w:r>
        <w:t>7) конъюнктурные исследования, конкурентная разведка бизнес-среды;</w:t>
      </w:r>
    </w:p>
    <w:p w:rsidR="00412577" w:rsidRDefault="00412577">
      <w:pPr>
        <w:pStyle w:val="ConsPlusNormal"/>
        <w:ind w:firstLine="540"/>
        <w:jc w:val="both"/>
      </w:pPr>
      <w:r>
        <w:t>8) совместные разработки и исследования.</w:t>
      </w:r>
    </w:p>
    <w:p w:rsidR="00412577" w:rsidRDefault="00412577">
      <w:pPr>
        <w:pStyle w:val="ConsPlusNormal"/>
        <w:ind w:firstLine="540"/>
        <w:jc w:val="both"/>
      </w:pPr>
      <w:r>
        <w:t>11. Согласование Стратегии развития Кластера.</w:t>
      </w:r>
    </w:p>
    <w:p w:rsidR="00412577" w:rsidRDefault="00412577">
      <w:pPr>
        <w:pStyle w:val="ConsPlusNormal"/>
        <w:ind w:firstLine="540"/>
        <w:jc w:val="both"/>
      </w:pPr>
      <w:r>
        <w:t>11.1. Согласование приоритетов, выделенных в Стратегии развития Кластера, Заказчиком.</w:t>
      </w:r>
    </w:p>
    <w:p w:rsidR="00412577" w:rsidRDefault="00412577">
      <w:pPr>
        <w:pStyle w:val="ConsPlusNormal"/>
        <w:ind w:firstLine="540"/>
        <w:jc w:val="both"/>
      </w:pPr>
      <w:r>
        <w:t>11.2 Уточнение замечаний и предложений по доработке Стратегии развития Кластера.</w:t>
      </w:r>
    </w:p>
    <w:p w:rsidR="00412577" w:rsidRDefault="00412577">
      <w:pPr>
        <w:pStyle w:val="ConsPlusNormal"/>
        <w:ind w:firstLine="540"/>
        <w:jc w:val="both"/>
      </w:pPr>
      <w:r>
        <w:t>11.3. Подготовка окончательного варианта Стратегии развития Кластера.</w:t>
      </w:r>
    </w:p>
    <w:p w:rsidR="00412577" w:rsidRDefault="00412577">
      <w:pPr>
        <w:pStyle w:val="ConsPlusNormal"/>
        <w:ind w:firstLine="540"/>
        <w:jc w:val="both"/>
      </w:pPr>
      <w:r>
        <w:t>3. Результат: утверждение Стратегии развития Кластера общим собранием участников Кластера.</w:t>
      </w:r>
    </w:p>
    <w:p w:rsidR="00412577" w:rsidRDefault="00412577">
      <w:pPr>
        <w:pStyle w:val="ConsPlusNormal"/>
        <w:ind w:firstLine="540"/>
        <w:jc w:val="both"/>
      </w:pPr>
      <w:r>
        <w:t>Цель 4 - Разработка проекта документов для конкурсной заявки для получения государственного финансирования Кластера (для кластеров, подходящих под параметры инновационных).</w:t>
      </w:r>
    </w:p>
    <w:p w:rsidR="00412577" w:rsidRDefault="00412577">
      <w:pPr>
        <w:pStyle w:val="ConsPlusNormal"/>
        <w:ind w:firstLine="540"/>
        <w:jc w:val="both"/>
      </w:pPr>
      <w:r>
        <w:t>4. Состав проводимых работ:</w:t>
      </w:r>
    </w:p>
    <w:p w:rsidR="00412577" w:rsidRDefault="00412577">
      <w:pPr>
        <w:pStyle w:val="ConsPlusNormal"/>
        <w:ind w:firstLine="540"/>
        <w:jc w:val="both"/>
      </w:pPr>
      <w:r>
        <w:t>4.1. Уточнение актуальных требований федеральных органов исполнительной власти к конкурсной документации для проведения конкурсного 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кластеров.</w:t>
      </w:r>
    </w:p>
    <w:p w:rsidR="00412577" w:rsidRDefault="00412577">
      <w:pPr>
        <w:pStyle w:val="ConsPlusNormal"/>
        <w:ind w:firstLine="540"/>
        <w:jc w:val="both"/>
      </w:pPr>
      <w:r>
        <w:t>4.2. Разработка конкурсной документации от Кластера для проведения конкурсного отбора Кластера на основании Стратегии развития Кластера, информации и материалов, переданных Заказчиком, в соответствии с требованиями конкурсной документации для проведения конкурсного 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кластеров (далее - Заявка):</w:t>
      </w:r>
    </w:p>
    <w:p w:rsidR="00412577" w:rsidRDefault="00412577">
      <w:pPr>
        <w:pStyle w:val="ConsPlusNormal"/>
        <w:ind w:firstLine="540"/>
        <w:jc w:val="both"/>
      </w:pPr>
      <w:r>
        <w:t>- сбор информации о потребностях и планах участников Кластера;</w:t>
      </w:r>
    </w:p>
    <w:p w:rsidR="00412577" w:rsidRDefault="00412577">
      <w:pPr>
        <w:pStyle w:val="ConsPlusNormal"/>
        <w:ind w:firstLine="540"/>
        <w:jc w:val="both"/>
      </w:pPr>
      <w:r>
        <w:t>- разработка содержания Заявки.</w:t>
      </w:r>
    </w:p>
    <w:p w:rsidR="00412577" w:rsidRDefault="00412577">
      <w:pPr>
        <w:pStyle w:val="ConsPlusNormal"/>
        <w:ind w:firstLine="540"/>
        <w:jc w:val="both"/>
      </w:pPr>
      <w:r>
        <w:t>4.3. Согласование Заявки Кластера:</w:t>
      </w:r>
    </w:p>
    <w:p w:rsidR="00412577" w:rsidRDefault="00412577">
      <w:pPr>
        <w:pStyle w:val="ConsPlusNormal"/>
        <w:ind w:firstLine="540"/>
        <w:jc w:val="both"/>
      </w:pPr>
      <w:r>
        <w:t>- согласование приоритетов, выделенных в Заявке с Заказчиком;</w:t>
      </w:r>
    </w:p>
    <w:p w:rsidR="00412577" w:rsidRDefault="00412577">
      <w:pPr>
        <w:pStyle w:val="ConsPlusNormal"/>
        <w:ind w:firstLine="540"/>
        <w:jc w:val="both"/>
      </w:pPr>
      <w:r>
        <w:t>- уточнение замечаний и предложений по доработке Заявки;</w:t>
      </w:r>
    </w:p>
    <w:p w:rsidR="00412577" w:rsidRDefault="00412577">
      <w:pPr>
        <w:pStyle w:val="ConsPlusNormal"/>
        <w:ind w:firstLine="540"/>
        <w:jc w:val="both"/>
      </w:pPr>
      <w:r>
        <w:t>- подготовка окончательного варианта Заявки.</w:t>
      </w:r>
    </w:p>
    <w:p w:rsidR="00412577" w:rsidRDefault="00412577">
      <w:pPr>
        <w:pStyle w:val="ConsPlusNormal"/>
        <w:ind w:firstLine="540"/>
        <w:jc w:val="both"/>
      </w:pPr>
      <w:r>
        <w:t xml:space="preserve">4. Результат: есть проект набора документов для подачи заявки для проведения конкурсного </w:t>
      </w:r>
      <w:r>
        <w:lastRenderedPageBreak/>
        <w:t>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кластеров.</w:t>
      </w:r>
    </w:p>
    <w:p w:rsidR="00412577" w:rsidRDefault="00412577">
      <w:pPr>
        <w:pStyle w:val="ConsPlusNormal"/>
        <w:ind w:firstLine="540"/>
        <w:jc w:val="both"/>
      </w:pPr>
      <w:r>
        <w:t>5. Ожидаемые результаты:</w:t>
      </w:r>
    </w:p>
    <w:p w:rsidR="00412577" w:rsidRDefault="00412577">
      <w:pPr>
        <w:pStyle w:val="ConsPlusNormal"/>
        <w:ind w:firstLine="540"/>
        <w:jc w:val="both"/>
      </w:pPr>
      <w:r>
        <w:t>5.1. Полностью сформирован территориально-отраслевой Кластер.</w:t>
      </w:r>
    </w:p>
    <w:p w:rsidR="00412577" w:rsidRDefault="00412577">
      <w:pPr>
        <w:pStyle w:val="ConsPlusNormal"/>
        <w:ind w:firstLine="540"/>
        <w:jc w:val="both"/>
      </w:pPr>
      <w:r>
        <w:t>5.2. Подготовлена и утверждена Стратегия развития Кластера.</w:t>
      </w:r>
    </w:p>
    <w:p w:rsidR="00412577" w:rsidRDefault="00412577">
      <w:pPr>
        <w:pStyle w:val="ConsPlusNormal"/>
        <w:ind w:firstLine="540"/>
        <w:jc w:val="both"/>
      </w:pPr>
      <w:r>
        <w:t>5.3. Подготовлен набор документов для подачи заявки на конкурс Минэкономразвития в соответствии с требованиями конкурсной документации для проведения конкурсного отбора Кластеров в субъектах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территориально-отраслевых Кластеров.</w:t>
      </w: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7</w:t>
      </w:r>
    </w:p>
    <w:p w:rsidR="00412577" w:rsidRDefault="00412577">
      <w:pPr>
        <w:pStyle w:val="ConsPlusNormal"/>
        <w:ind w:firstLine="540"/>
        <w:jc w:val="both"/>
      </w:pPr>
    </w:p>
    <w:p w:rsidR="00412577" w:rsidRDefault="00412577">
      <w:pPr>
        <w:pStyle w:val="ConsPlusTitle"/>
        <w:jc w:val="center"/>
      </w:pPr>
      <w:bookmarkStart w:id="129" w:name="P8520"/>
      <w:bookmarkEnd w:id="129"/>
      <w:r>
        <w:t>МИРОВЫЕ ЛИДЕРЫ</w:t>
      </w:r>
    </w:p>
    <w:p w:rsidR="00412577" w:rsidRDefault="00412577">
      <w:pPr>
        <w:pStyle w:val="ConsPlusTitle"/>
        <w:jc w:val="center"/>
      </w:pPr>
      <w:r>
        <w:t>В ПРИОРИТЕТНЫХ ОТРАСЛЯХ</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2"/>
      </w:pPr>
      <w:r>
        <w:lastRenderedPageBreak/>
        <w:t>Таблица 45</w:t>
      </w:r>
    </w:p>
    <w:p w:rsidR="00412577" w:rsidRDefault="00412577">
      <w:pPr>
        <w:pStyle w:val="ConsPlusNormal"/>
        <w:ind w:firstLine="540"/>
        <w:jc w:val="both"/>
      </w:pPr>
    </w:p>
    <w:p w:rsidR="00412577" w:rsidRDefault="00412577">
      <w:pPr>
        <w:pStyle w:val="ConsPlusNormal"/>
        <w:jc w:val="center"/>
      </w:pPr>
      <w:r>
        <w:t>Представители ведущих компаний - лидеров в отраслях,</w:t>
      </w:r>
    </w:p>
    <w:p w:rsidR="00412577" w:rsidRDefault="00412577">
      <w:pPr>
        <w:pStyle w:val="ConsPlusNormal"/>
        <w:jc w:val="center"/>
      </w:pPr>
      <w:r>
        <w:t>приоритетных для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1871"/>
        <w:gridCol w:w="1814"/>
        <w:gridCol w:w="3685"/>
        <w:gridCol w:w="3969"/>
        <w:gridCol w:w="10091"/>
      </w:tblGrid>
      <w:tr w:rsidR="00412577">
        <w:tc>
          <w:tcPr>
            <w:tcW w:w="3061" w:type="dxa"/>
          </w:tcPr>
          <w:p w:rsidR="00412577" w:rsidRDefault="00412577">
            <w:pPr>
              <w:pStyle w:val="ConsPlusNormal"/>
              <w:jc w:val="center"/>
            </w:pPr>
            <w:r>
              <w:t>Кластер</w:t>
            </w:r>
          </w:p>
        </w:tc>
        <w:tc>
          <w:tcPr>
            <w:tcW w:w="1871" w:type="dxa"/>
          </w:tcPr>
          <w:p w:rsidR="00412577" w:rsidRDefault="00412577">
            <w:pPr>
              <w:pStyle w:val="ConsPlusNormal"/>
              <w:jc w:val="center"/>
            </w:pPr>
            <w:r>
              <w:t>Страна</w:t>
            </w:r>
          </w:p>
        </w:tc>
        <w:tc>
          <w:tcPr>
            <w:tcW w:w="1814" w:type="dxa"/>
          </w:tcPr>
          <w:p w:rsidR="00412577" w:rsidRDefault="00412577">
            <w:pPr>
              <w:pStyle w:val="ConsPlusNormal"/>
              <w:jc w:val="center"/>
            </w:pPr>
            <w:r>
              <w:t>Наименование компании</w:t>
            </w:r>
          </w:p>
        </w:tc>
        <w:tc>
          <w:tcPr>
            <w:tcW w:w="3685" w:type="dxa"/>
          </w:tcPr>
          <w:p w:rsidR="00412577" w:rsidRDefault="00412577">
            <w:pPr>
              <w:pStyle w:val="ConsPlusNormal"/>
              <w:jc w:val="center"/>
            </w:pPr>
            <w:r>
              <w:t>Контактная информация головного офиса</w:t>
            </w:r>
          </w:p>
        </w:tc>
        <w:tc>
          <w:tcPr>
            <w:tcW w:w="3969" w:type="dxa"/>
          </w:tcPr>
          <w:p w:rsidR="00412577" w:rsidRDefault="00412577">
            <w:pPr>
              <w:pStyle w:val="ConsPlusNormal"/>
              <w:jc w:val="center"/>
            </w:pPr>
            <w:r>
              <w:t>Контактная информация представительства в России</w:t>
            </w:r>
          </w:p>
        </w:tc>
        <w:tc>
          <w:tcPr>
            <w:tcW w:w="10091" w:type="dxa"/>
          </w:tcPr>
          <w:p w:rsidR="00412577" w:rsidRDefault="00412577">
            <w:pPr>
              <w:pStyle w:val="ConsPlusNormal"/>
              <w:jc w:val="center"/>
            </w:pPr>
            <w:r>
              <w:t>Веб-сайт</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Австрия</w:t>
            </w:r>
          </w:p>
        </w:tc>
        <w:tc>
          <w:tcPr>
            <w:tcW w:w="1814" w:type="dxa"/>
          </w:tcPr>
          <w:p w:rsidR="00412577" w:rsidRDefault="00412577">
            <w:pPr>
              <w:pStyle w:val="ConsPlusNormal"/>
              <w:jc w:val="both"/>
            </w:pPr>
            <w:r>
              <w:t>FACC AG</w:t>
            </w:r>
          </w:p>
        </w:tc>
        <w:tc>
          <w:tcPr>
            <w:tcW w:w="3685" w:type="dxa"/>
          </w:tcPr>
          <w:p w:rsidR="00412577" w:rsidRDefault="00412577">
            <w:pPr>
              <w:pStyle w:val="ConsPlusNormal"/>
              <w:jc w:val="both"/>
            </w:pPr>
            <w:r w:rsidRPr="005C2CB9">
              <w:rPr>
                <w:position w:val="-10"/>
              </w:rPr>
              <w:pict>
                <v:shape id="_x0000_i1061" style="width:75pt;height:17.25pt" coordsize="" o:spt="100" adj="0,,0" path="" filled="f" stroked="f">
                  <v:stroke joinstyle="miter"/>
                  <v:imagedata r:id="rId204" o:title="base_23928_85556_76"/>
                  <v:formulas/>
                  <v:path o:connecttype="segments"/>
                </v:shape>
              </w:pict>
            </w:r>
            <w:r>
              <w:t xml:space="preserve"> 9 A-4910 Ried im Innkreis Lage-und Anfahrtsplan;</w:t>
            </w:r>
          </w:p>
          <w:p w:rsidR="00412577" w:rsidRDefault="00412577">
            <w:pPr>
              <w:pStyle w:val="ConsPlusNormal"/>
              <w:jc w:val="both"/>
            </w:pPr>
            <w:r>
              <w:t>Telefon: +43/59/616-0;</w:t>
            </w:r>
          </w:p>
          <w:p w:rsidR="00412577" w:rsidRDefault="00412577">
            <w:pPr>
              <w:pStyle w:val="ConsPlusNormal"/>
              <w:jc w:val="both"/>
            </w:pPr>
            <w:r>
              <w:t>Telefax: +43/59/616-81000</w:t>
            </w:r>
          </w:p>
        </w:tc>
        <w:tc>
          <w:tcPr>
            <w:tcW w:w="3969" w:type="dxa"/>
          </w:tcPr>
          <w:p w:rsidR="00412577" w:rsidRDefault="00412577">
            <w:pPr>
              <w:pStyle w:val="ConsPlusNormal"/>
              <w:jc w:val="both"/>
            </w:pPr>
            <w:r>
              <w:t>E-mail: office@facc.com</w:t>
            </w:r>
          </w:p>
        </w:tc>
        <w:tc>
          <w:tcPr>
            <w:tcW w:w="10091" w:type="dxa"/>
          </w:tcPr>
          <w:p w:rsidR="00412577" w:rsidRDefault="00412577">
            <w:pPr>
              <w:pStyle w:val="ConsPlusNormal"/>
              <w:jc w:val="both"/>
            </w:pPr>
            <w:r>
              <w:t>www.facc.com/</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Hexcel Corporation</w:t>
            </w:r>
          </w:p>
        </w:tc>
        <w:tc>
          <w:tcPr>
            <w:tcW w:w="3685" w:type="dxa"/>
          </w:tcPr>
          <w:p w:rsidR="00412577" w:rsidRDefault="00412577">
            <w:pPr>
              <w:pStyle w:val="ConsPlusNormal"/>
              <w:jc w:val="both"/>
            </w:pPr>
            <w:r>
              <w:t>281 Tresser Boulevard, 16th Floor Stamford, CT 06901-3261, USA;</w:t>
            </w:r>
          </w:p>
          <w:p w:rsidR="00412577" w:rsidRDefault="00412577">
            <w:pPr>
              <w:pStyle w:val="ConsPlusNormal"/>
              <w:jc w:val="both"/>
            </w:pPr>
            <w:r>
              <w:t>(203) 352-6800</w:t>
            </w:r>
          </w:p>
        </w:tc>
        <w:tc>
          <w:tcPr>
            <w:tcW w:w="3969" w:type="dxa"/>
          </w:tcPr>
          <w:p w:rsidR="00412577" w:rsidRDefault="00412577">
            <w:pPr>
              <w:pStyle w:val="ConsPlusNormal"/>
              <w:jc w:val="both"/>
            </w:pPr>
            <w:r>
              <w:t>125009, г. Москва, ул. Тверская, д. 16, стр. 1;</w:t>
            </w:r>
          </w:p>
          <w:p w:rsidR="00412577" w:rsidRDefault="00412577">
            <w:pPr>
              <w:pStyle w:val="ConsPlusNormal"/>
              <w:jc w:val="both"/>
            </w:pPr>
            <w:r>
              <w:t>+7(495) 411-55-20;</w:t>
            </w:r>
          </w:p>
          <w:p w:rsidR="00412577" w:rsidRDefault="00412577">
            <w:pPr>
              <w:pStyle w:val="ConsPlusNormal"/>
              <w:jc w:val="both"/>
            </w:pPr>
            <w:r>
              <w:t>+7(915) 040-81-85</w:t>
            </w:r>
          </w:p>
        </w:tc>
        <w:tc>
          <w:tcPr>
            <w:tcW w:w="10091" w:type="dxa"/>
          </w:tcPr>
          <w:p w:rsidR="00412577" w:rsidRDefault="00412577">
            <w:pPr>
              <w:pStyle w:val="ConsPlusNormal"/>
              <w:jc w:val="both"/>
            </w:pPr>
            <w:r>
              <w:t>www.hexcel.com</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Dassault Systemes</w:t>
            </w:r>
          </w:p>
        </w:tc>
        <w:tc>
          <w:tcPr>
            <w:tcW w:w="3685" w:type="dxa"/>
          </w:tcPr>
          <w:p w:rsidR="00412577" w:rsidRDefault="00412577">
            <w:pPr>
              <w:pStyle w:val="ConsPlusNormal"/>
              <w:jc w:val="both"/>
            </w:pPr>
            <w:r>
              <w:t xml:space="preserve">10, Rue Marcel Dassault 78140 </w:t>
            </w:r>
            <w:r w:rsidRPr="005C2CB9">
              <w:rPr>
                <w:position w:val="-10"/>
              </w:rPr>
              <w:pict>
                <v:shape id="_x0000_i1062" style="width:113.25pt;height:17.25pt" coordsize="" o:spt="100" adj="0,,0" path="" filled="f" stroked="f">
                  <v:stroke joinstyle="miter"/>
                  <v:imagedata r:id="rId205" o:title="base_23928_85556_77"/>
                  <v:formulas/>
                  <v:path o:connecttype="segments"/>
                </v:shape>
              </w:pict>
            </w:r>
            <w:r>
              <w:t xml:space="preserve"> FRANCE;</w:t>
            </w:r>
          </w:p>
          <w:p w:rsidR="00412577" w:rsidRDefault="00412577">
            <w:pPr>
              <w:pStyle w:val="ConsPlusNormal"/>
              <w:jc w:val="both"/>
            </w:pPr>
            <w:r>
              <w:t>Тел.: + 33 1 61 62 61 62;</w:t>
            </w:r>
          </w:p>
          <w:p w:rsidR="00412577" w:rsidRDefault="00412577">
            <w:pPr>
              <w:pStyle w:val="ConsPlusNormal"/>
              <w:jc w:val="both"/>
            </w:pPr>
            <w:r>
              <w:t>факс: + 33 1 70 73 43 63</w:t>
            </w:r>
          </w:p>
        </w:tc>
        <w:tc>
          <w:tcPr>
            <w:tcW w:w="3969" w:type="dxa"/>
          </w:tcPr>
          <w:p w:rsidR="00412577" w:rsidRDefault="00412577">
            <w:pPr>
              <w:pStyle w:val="ConsPlusNormal"/>
              <w:jc w:val="both"/>
            </w:pPr>
            <w:r>
              <w:t>+7(495) 660 47 55</w:t>
            </w:r>
          </w:p>
        </w:tc>
        <w:tc>
          <w:tcPr>
            <w:tcW w:w="10091" w:type="dxa"/>
          </w:tcPr>
          <w:p w:rsidR="00412577" w:rsidRDefault="00412577">
            <w:pPr>
              <w:pStyle w:val="ConsPlusNormal"/>
              <w:jc w:val="both"/>
            </w:pPr>
            <w:r>
              <w:t>www.3ds.com</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BASF</w:t>
            </w:r>
          </w:p>
        </w:tc>
        <w:tc>
          <w:tcPr>
            <w:tcW w:w="3685" w:type="dxa"/>
          </w:tcPr>
          <w:p w:rsidR="00412577" w:rsidRDefault="00412577">
            <w:pPr>
              <w:pStyle w:val="ConsPlusNormal"/>
              <w:jc w:val="both"/>
            </w:pPr>
            <w:r>
              <w:t>Carl-Bosch-Strasse 38 67056 Ludwigshafen, Germany;</w:t>
            </w:r>
          </w:p>
          <w:p w:rsidR="00412577" w:rsidRDefault="00412577">
            <w:pPr>
              <w:pStyle w:val="ConsPlusNormal"/>
              <w:jc w:val="both"/>
            </w:pPr>
            <w:r>
              <w:t>тел.: +49 621 60 0;</w:t>
            </w:r>
          </w:p>
          <w:p w:rsidR="00412577" w:rsidRDefault="00412577">
            <w:pPr>
              <w:pStyle w:val="ConsPlusNormal"/>
              <w:jc w:val="both"/>
            </w:pPr>
            <w:r>
              <w:t>факс: +49 621 60 42525;</w:t>
            </w:r>
          </w:p>
          <w:p w:rsidR="00412577" w:rsidRDefault="00412577">
            <w:pPr>
              <w:pStyle w:val="ConsPlusNormal"/>
              <w:jc w:val="both"/>
            </w:pPr>
            <w:r>
              <w:t>e-mail: global.info@basf.com</w:t>
            </w:r>
          </w:p>
        </w:tc>
        <w:tc>
          <w:tcPr>
            <w:tcW w:w="3969" w:type="dxa"/>
          </w:tcPr>
          <w:p w:rsidR="00412577" w:rsidRDefault="00412577">
            <w:pPr>
              <w:pStyle w:val="ConsPlusNormal"/>
              <w:jc w:val="both"/>
            </w:pPr>
            <w:r>
              <w:t>119017, Москва, Кадашевская наб., 14, к. 3;</w:t>
            </w:r>
          </w:p>
          <w:p w:rsidR="00412577" w:rsidRDefault="00412577">
            <w:pPr>
              <w:pStyle w:val="ConsPlusNormal"/>
              <w:jc w:val="both"/>
            </w:pPr>
            <w:r>
              <w:t>тел.: +7 495 231 7200;</w:t>
            </w:r>
          </w:p>
          <w:p w:rsidR="00412577" w:rsidRDefault="00412577">
            <w:pPr>
              <w:pStyle w:val="ConsPlusNormal"/>
              <w:jc w:val="both"/>
            </w:pPr>
            <w:r>
              <w:t>факс: +7 495 231 7201;</w:t>
            </w:r>
          </w:p>
          <w:p w:rsidR="00412577" w:rsidRDefault="00412577">
            <w:pPr>
              <w:pStyle w:val="ConsPlusNormal"/>
              <w:jc w:val="both"/>
            </w:pPr>
            <w:r>
              <w:t>e-mail: info.Russia@basf.com</w:t>
            </w:r>
          </w:p>
        </w:tc>
        <w:tc>
          <w:tcPr>
            <w:tcW w:w="10091" w:type="dxa"/>
          </w:tcPr>
          <w:p w:rsidR="00412577" w:rsidRDefault="00412577">
            <w:pPr>
              <w:pStyle w:val="ConsPlusNormal"/>
              <w:jc w:val="both"/>
            </w:pPr>
            <w:r>
              <w:t>www.basf.com;</w:t>
            </w:r>
          </w:p>
          <w:p w:rsidR="00412577" w:rsidRDefault="00412577">
            <w:pPr>
              <w:pStyle w:val="ConsPlusNormal"/>
              <w:jc w:val="both"/>
            </w:pPr>
            <w:r>
              <w:t>www.basf.ru</w:t>
            </w:r>
          </w:p>
        </w:tc>
      </w:tr>
      <w:tr w:rsidR="00412577">
        <w:tc>
          <w:tcPr>
            <w:tcW w:w="3061" w:type="dxa"/>
          </w:tcPr>
          <w:p w:rsidR="00412577" w:rsidRDefault="00412577">
            <w:pPr>
              <w:pStyle w:val="ConsPlusNormal"/>
              <w:jc w:val="both"/>
            </w:pPr>
            <w:r>
              <w:t xml:space="preserve">Композитный кластер (включая производство продукции химической и </w:t>
            </w:r>
            <w:r>
              <w:lastRenderedPageBreak/>
              <w:t>нефтехимической промышленности)</w:t>
            </w:r>
          </w:p>
        </w:tc>
        <w:tc>
          <w:tcPr>
            <w:tcW w:w="1871" w:type="dxa"/>
          </w:tcPr>
          <w:p w:rsidR="00412577" w:rsidRDefault="00412577">
            <w:pPr>
              <w:pStyle w:val="ConsPlusNormal"/>
              <w:jc w:val="both"/>
            </w:pPr>
            <w:r>
              <w:lastRenderedPageBreak/>
              <w:t>Германия</w:t>
            </w:r>
          </w:p>
        </w:tc>
        <w:tc>
          <w:tcPr>
            <w:tcW w:w="1814" w:type="dxa"/>
          </w:tcPr>
          <w:p w:rsidR="00412577" w:rsidRDefault="00412577">
            <w:pPr>
              <w:pStyle w:val="ConsPlusNormal"/>
              <w:jc w:val="both"/>
            </w:pPr>
            <w:r>
              <w:t>Bayer AG</w:t>
            </w:r>
          </w:p>
        </w:tc>
        <w:tc>
          <w:tcPr>
            <w:tcW w:w="3685" w:type="dxa"/>
          </w:tcPr>
          <w:p w:rsidR="00412577" w:rsidRDefault="00412577">
            <w:pPr>
              <w:pStyle w:val="ConsPlusNormal"/>
              <w:jc w:val="both"/>
            </w:pPr>
            <w:r>
              <w:t>D-51368 Leverkusen, Germany;</w:t>
            </w:r>
          </w:p>
          <w:p w:rsidR="00412577" w:rsidRDefault="00412577">
            <w:pPr>
              <w:pStyle w:val="ConsPlusNormal"/>
              <w:jc w:val="both"/>
            </w:pPr>
            <w:r>
              <w:t>тел.: +49 214 301;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107113, Москва, 3-я Рыбинская ул., дом 18, стр. 2;</w:t>
            </w:r>
          </w:p>
          <w:p w:rsidR="00412577" w:rsidRDefault="00412577">
            <w:pPr>
              <w:pStyle w:val="ConsPlusNormal"/>
              <w:jc w:val="both"/>
            </w:pPr>
            <w:r>
              <w:t>тел.: +7 495 231 1200;</w:t>
            </w:r>
          </w:p>
          <w:p w:rsidR="00412577" w:rsidRDefault="00412577">
            <w:pPr>
              <w:pStyle w:val="ConsPlusNormal"/>
              <w:jc w:val="both"/>
            </w:pPr>
            <w:r>
              <w:lastRenderedPageBreak/>
              <w:t>факс: +7 495 231 1202;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lastRenderedPageBreak/>
              <w:t>www.bayer.com;</w:t>
            </w:r>
          </w:p>
          <w:p w:rsidR="00412577" w:rsidRDefault="00412577">
            <w:pPr>
              <w:pStyle w:val="ConsPlusNormal"/>
              <w:jc w:val="both"/>
            </w:pPr>
            <w:r>
              <w:t>www.bayer.ru</w:t>
            </w:r>
          </w:p>
        </w:tc>
      </w:tr>
      <w:tr w:rsidR="00412577">
        <w:tc>
          <w:tcPr>
            <w:tcW w:w="3061" w:type="dxa"/>
          </w:tcPr>
          <w:p w:rsidR="00412577" w:rsidRDefault="00412577">
            <w:pPr>
              <w:pStyle w:val="ConsPlusNormal"/>
              <w:jc w:val="both"/>
            </w:pPr>
            <w:r>
              <w:lastRenderedPageBreak/>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Dow Chemical</w:t>
            </w:r>
          </w:p>
        </w:tc>
        <w:tc>
          <w:tcPr>
            <w:tcW w:w="3685" w:type="dxa"/>
          </w:tcPr>
          <w:p w:rsidR="00412577" w:rsidRDefault="00412577">
            <w:pPr>
              <w:pStyle w:val="ConsPlusNormal"/>
              <w:jc w:val="both"/>
            </w:pPr>
            <w:r>
              <w:t>2030 Dow Center Midland, MI 48674, United States;</w:t>
            </w:r>
          </w:p>
          <w:p w:rsidR="00412577" w:rsidRDefault="00412577">
            <w:pPr>
              <w:pStyle w:val="ConsPlusNormal"/>
              <w:jc w:val="both"/>
            </w:pPr>
            <w:r>
              <w:t>тел.: +1 989 636 1000;</w:t>
            </w:r>
          </w:p>
          <w:p w:rsidR="00412577" w:rsidRDefault="00412577">
            <w:pPr>
              <w:pStyle w:val="ConsPlusNormal"/>
              <w:jc w:val="both"/>
            </w:pPr>
            <w:r>
              <w:t>факс: +1 989 832 1556;</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119311, Москва, проспект Вернадского, 6;</w:t>
            </w:r>
          </w:p>
          <w:p w:rsidR="00412577" w:rsidRDefault="00412577">
            <w:pPr>
              <w:pStyle w:val="ConsPlusNormal"/>
              <w:jc w:val="both"/>
            </w:pPr>
            <w:r>
              <w:t>тел.: +7 495 663 7820;</w:t>
            </w:r>
          </w:p>
          <w:p w:rsidR="00412577" w:rsidRDefault="00412577">
            <w:pPr>
              <w:pStyle w:val="ConsPlusNormal"/>
              <w:jc w:val="both"/>
            </w:pPr>
            <w:r>
              <w:t>факс: +7 495 663 7902;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www.dow.com;</w:t>
            </w:r>
          </w:p>
          <w:p w:rsidR="00412577" w:rsidRDefault="00412577">
            <w:pPr>
              <w:pStyle w:val="ConsPlusNormal"/>
              <w:jc w:val="both"/>
            </w:pPr>
            <w:r>
              <w:t>www.dow.com/russia/ru/</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Нидерланды</w:t>
            </w:r>
          </w:p>
        </w:tc>
        <w:tc>
          <w:tcPr>
            <w:tcW w:w="1814" w:type="dxa"/>
          </w:tcPr>
          <w:p w:rsidR="00412577" w:rsidRDefault="00412577">
            <w:pPr>
              <w:pStyle w:val="ConsPlusNormal"/>
              <w:jc w:val="both"/>
            </w:pPr>
            <w:r>
              <w:t>LyondellBasell Industries</w:t>
            </w:r>
          </w:p>
        </w:tc>
        <w:tc>
          <w:tcPr>
            <w:tcW w:w="3685" w:type="dxa"/>
          </w:tcPr>
          <w:p w:rsidR="00412577" w:rsidRDefault="00412577">
            <w:pPr>
              <w:pStyle w:val="ConsPlusNormal"/>
              <w:jc w:val="both"/>
            </w:pPr>
            <w:r>
              <w:t>Groot Handelsgebouw (Entr. A) Stationsplein 45 3013 AK, Rotterdam, Netherlands;</w:t>
            </w:r>
          </w:p>
          <w:p w:rsidR="00412577" w:rsidRDefault="00412577">
            <w:pPr>
              <w:pStyle w:val="ConsPlusNormal"/>
              <w:jc w:val="both"/>
            </w:pPr>
            <w:r>
              <w:t>тел.: +31 10 275 5500;</w:t>
            </w:r>
          </w:p>
          <w:p w:rsidR="00412577" w:rsidRDefault="00412577">
            <w:pPr>
              <w:pStyle w:val="ConsPlusNormal"/>
              <w:jc w:val="both"/>
            </w:pPr>
            <w:r>
              <w:t>факс: +31 10 275 5589;</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127006, Москва, Успенский пер., 10, стр. 1;</w:t>
            </w:r>
          </w:p>
          <w:p w:rsidR="00412577" w:rsidRDefault="00412577">
            <w:pPr>
              <w:pStyle w:val="ConsPlusNormal"/>
              <w:jc w:val="both"/>
            </w:pPr>
            <w:r>
              <w:t>тел.: +7 495 641 3322;</w:t>
            </w:r>
          </w:p>
          <w:p w:rsidR="00412577" w:rsidRDefault="00412577">
            <w:pPr>
              <w:pStyle w:val="ConsPlusNormal"/>
              <w:jc w:val="both"/>
            </w:pPr>
            <w:r>
              <w:t>факс: +7 495 641 3323;</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www.lyondellbasell.com</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Linde AG</w:t>
            </w:r>
          </w:p>
        </w:tc>
        <w:tc>
          <w:tcPr>
            <w:tcW w:w="3685" w:type="dxa"/>
          </w:tcPr>
          <w:p w:rsidR="00412577" w:rsidRDefault="00412577">
            <w:pPr>
              <w:pStyle w:val="ConsPlusNormal"/>
              <w:jc w:val="both"/>
            </w:pPr>
            <w:r>
              <w:t>Klosterhofstr. 1 80331 Munich, Germany;</w:t>
            </w:r>
          </w:p>
          <w:p w:rsidR="00412577" w:rsidRDefault="00412577">
            <w:pPr>
              <w:pStyle w:val="ConsPlusNormal"/>
              <w:jc w:val="both"/>
            </w:pPr>
            <w:r>
              <w:t>тел.: +49 89 35757 01;</w:t>
            </w:r>
          </w:p>
          <w:p w:rsidR="00412577" w:rsidRDefault="00412577">
            <w:pPr>
              <w:pStyle w:val="ConsPlusNormal"/>
              <w:jc w:val="both"/>
            </w:pPr>
            <w:r>
              <w:t>факс: +49 89 35757 1075;</w:t>
            </w:r>
          </w:p>
          <w:p w:rsidR="00412577" w:rsidRDefault="00412577">
            <w:pPr>
              <w:pStyle w:val="ConsPlusNormal"/>
              <w:jc w:val="both"/>
            </w:pPr>
            <w:r>
              <w:t>E-mail: info@linde.com</w:t>
            </w:r>
          </w:p>
        </w:tc>
        <w:tc>
          <w:tcPr>
            <w:tcW w:w="3969" w:type="dxa"/>
          </w:tcPr>
          <w:p w:rsidR="00412577" w:rsidRDefault="00412577">
            <w:pPr>
              <w:pStyle w:val="ConsPlusNormal"/>
              <w:jc w:val="both"/>
            </w:pPr>
            <w:r>
              <w:t>143907, Московская область, г. Балашиха, ул. Белякова, 1а;</w:t>
            </w:r>
          </w:p>
          <w:p w:rsidR="00412577" w:rsidRDefault="00412577">
            <w:pPr>
              <w:pStyle w:val="ConsPlusNormal"/>
              <w:jc w:val="both"/>
            </w:pPr>
            <w:r>
              <w:t>тел.: +7 495 212 0461;</w:t>
            </w:r>
          </w:p>
          <w:p w:rsidR="00412577" w:rsidRDefault="00412577">
            <w:pPr>
              <w:pStyle w:val="ConsPlusNormal"/>
              <w:jc w:val="both"/>
            </w:pPr>
            <w:r>
              <w:t>факс: 495 777 7047;</w:t>
            </w:r>
          </w:p>
          <w:p w:rsidR="00412577" w:rsidRDefault="00412577">
            <w:pPr>
              <w:pStyle w:val="ConsPlusNormal"/>
              <w:jc w:val="both"/>
            </w:pPr>
            <w:r>
              <w:t>E-mail: ru-info@linde.com</w:t>
            </w:r>
          </w:p>
        </w:tc>
        <w:tc>
          <w:tcPr>
            <w:tcW w:w="10091" w:type="dxa"/>
          </w:tcPr>
          <w:p w:rsidR="00412577" w:rsidRDefault="00412577">
            <w:pPr>
              <w:pStyle w:val="ConsPlusNormal"/>
              <w:jc w:val="both"/>
            </w:pPr>
            <w:r>
              <w:t>www.linde-worldwide.com;</w:t>
            </w:r>
          </w:p>
          <w:p w:rsidR="00412577" w:rsidRDefault="00412577">
            <w:pPr>
              <w:pStyle w:val="ConsPlusNormal"/>
              <w:jc w:val="both"/>
            </w:pPr>
            <w:r>
              <w:t>www.linde-group.ru</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Япония</w:t>
            </w:r>
          </w:p>
        </w:tc>
        <w:tc>
          <w:tcPr>
            <w:tcW w:w="1814" w:type="dxa"/>
          </w:tcPr>
          <w:p w:rsidR="00412577" w:rsidRDefault="00412577">
            <w:pPr>
              <w:pStyle w:val="ConsPlusNormal"/>
              <w:jc w:val="both"/>
            </w:pPr>
            <w:r>
              <w:t>Shin-Etsu Chemical</w:t>
            </w:r>
          </w:p>
        </w:tc>
        <w:tc>
          <w:tcPr>
            <w:tcW w:w="3685" w:type="dxa"/>
          </w:tcPr>
          <w:p w:rsidR="00412577" w:rsidRDefault="00412577">
            <w:pPr>
              <w:pStyle w:val="ConsPlusNormal"/>
              <w:jc w:val="both"/>
            </w:pPr>
            <w:r>
              <w:t>Asahi Seimei Otemachi Bldg. 6-1, Ohtemachi 2-chome, Chiyoda-ku, Tokyo 100-0004 Japan;</w:t>
            </w:r>
          </w:p>
          <w:p w:rsidR="00412577" w:rsidRDefault="00412577">
            <w:pPr>
              <w:pStyle w:val="ConsPlusNormal"/>
              <w:jc w:val="both"/>
            </w:pPr>
            <w:r>
              <w:t>тел.: +81 3 3246 5091;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p>
        </w:tc>
        <w:tc>
          <w:tcPr>
            <w:tcW w:w="10091" w:type="dxa"/>
          </w:tcPr>
          <w:p w:rsidR="00412577" w:rsidRDefault="00412577">
            <w:pPr>
              <w:pStyle w:val="ConsPlusNormal"/>
              <w:jc w:val="both"/>
            </w:pPr>
            <w:r>
              <w:t>www.shinetsu.co.jp/en/</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Бельгия</w:t>
            </w:r>
          </w:p>
        </w:tc>
        <w:tc>
          <w:tcPr>
            <w:tcW w:w="1814" w:type="dxa"/>
          </w:tcPr>
          <w:p w:rsidR="00412577" w:rsidRDefault="00412577">
            <w:pPr>
              <w:pStyle w:val="ConsPlusNormal"/>
              <w:jc w:val="both"/>
            </w:pPr>
            <w:r>
              <w:t>Solvay</w:t>
            </w:r>
          </w:p>
        </w:tc>
        <w:tc>
          <w:tcPr>
            <w:tcW w:w="3685" w:type="dxa"/>
          </w:tcPr>
          <w:p w:rsidR="00412577" w:rsidRDefault="00412577">
            <w:pPr>
              <w:pStyle w:val="ConsPlusNormal"/>
              <w:jc w:val="both"/>
            </w:pPr>
            <w:r>
              <w:t>RUE DE RANSBEEK, 310 1120 BRUXELLES, Belgium;</w:t>
            </w:r>
          </w:p>
          <w:p w:rsidR="00412577" w:rsidRDefault="00412577">
            <w:pPr>
              <w:pStyle w:val="ConsPlusNormal"/>
              <w:jc w:val="both"/>
            </w:pPr>
            <w:r>
              <w:t>тел.: +32 2 264 2111;</w:t>
            </w:r>
          </w:p>
          <w:p w:rsidR="00412577" w:rsidRDefault="00412577">
            <w:pPr>
              <w:pStyle w:val="ConsPlusNormal"/>
              <w:jc w:val="both"/>
            </w:pPr>
            <w:r>
              <w:t>факс: +32 2 264 1802;</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125284, Москва, ул. Беговая, д. 3, стр. 1;</w:t>
            </w:r>
          </w:p>
          <w:p w:rsidR="00412577" w:rsidRDefault="00412577">
            <w:pPr>
              <w:pStyle w:val="ConsPlusNormal"/>
              <w:jc w:val="both"/>
            </w:pPr>
            <w:r>
              <w:t>тел.: +7 495 981 9535;</w:t>
            </w:r>
          </w:p>
          <w:p w:rsidR="00412577" w:rsidRDefault="00412577">
            <w:pPr>
              <w:pStyle w:val="ConsPlusNormal"/>
              <w:jc w:val="both"/>
            </w:pPr>
            <w:r>
              <w:t>факс: +7 495 981 9545;</w:t>
            </w:r>
          </w:p>
          <w:p w:rsidR="00412577" w:rsidRDefault="00412577">
            <w:pPr>
              <w:pStyle w:val="ConsPlusNormal"/>
              <w:jc w:val="both"/>
            </w:pPr>
            <w:r>
              <w:t>E-mail: Moscow.SolvayCIS@solvay.com;</w:t>
            </w:r>
          </w:p>
          <w:p w:rsidR="00412577" w:rsidRDefault="00412577">
            <w:pPr>
              <w:pStyle w:val="ConsPlusNormal"/>
              <w:jc w:val="both"/>
            </w:pPr>
            <w:r>
              <w:t>maxim.khokhlov@solvay.com</w:t>
            </w:r>
          </w:p>
        </w:tc>
        <w:tc>
          <w:tcPr>
            <w:tcW w:w="10091" w:type="dxa"/>
          </w:tcPr>
          <w:p w:rsidR="00412577" w:rsidRDefault="00412577">
            <w:pPr>
              <w:pStyle w:val="ConsPlusNormal"/>
              <w:jc w:val="both"/>
            </w:pPr>
            <w:r>
              <w:t>www.solvay.com;</w:t>
            </w:r>
          </w:p>
          <w:p w:rsidR="00412577" w:rsidRDefault="00412577">
            <w:pPr>
              <w:pStyle w:val="ConsPlusNormal"/>
              <w:jc w:val="both"/>
            </w:pPr>
            <w:r>
              <w:t>www.solvay.ru</w:t>
            </w:r>
          </w:p>
        </w:tc>
      </w:tr>
      <w:tr w:rsidR="00412577">
        <w:tc>
          <w:tcPr>
            <w:tcW w:w="3061" w:type="dxa"/>
          </w:tcPr>
          <w:p w:rsidR="00412577" w:rsidRDefault="00412577">
            <w:pPr>
              <w:pStyle w:val="ConsPlusNormal"/>
              <w:jc w:val="both"/>
            </w:pPr>
            <w:r>
              <w:t xml:space="preserve">Композитный кластер </w:t>
            </w:r>
            <w:r>
              <w:lastRenderedPageBreak/>
              <w:t>(включая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lastRenderedPageBreak/>
              <w:t>Германия</w:t>
            </w:r>
          </w:p>
        </w:tc>
        <w:tc>
          <w:tcPr>
            <w:tcW w:w="1814" w:type="dxa"/>
          </w:tcPr>
          <w:p w:rsidR="00412577" w:rsidRDefault="00412577">
            <w:pPr>
              <w:pStyle w:val="ConsPlusNormal"/>
              <w:jc w:val="both"/>
            </w:pPr>
            <w:r>
              <w:t>Lanxess</w:t>
            </w:r>
          </w:p>
        </w:tc>
        <w:tc>
          <w:tcPr>
            <w:tcW w:w="3685" w:type="dxa"/>
          </w:tcPr>
          <w:p w:rsidR="00412577" w:rsidRDefault="00412577">
            <w:pPr>
              <w:pStyle w:val="ConsPlusNormal"/>
              <w:jc w:val="both"/>
            </w:pPr>
            <w:r>
              <w:t xml:space="preserve">Kennedyplatz 1 50569 Cologne, </w:t>
            </w:r>
            <w:r>
              <w:lastRenderedPageBreak/>
              <w:t>Germany;</w:t>
            </w:r>
          </w:p>
          <w:p w:rsidR="00412577" w:rsidRDefault="00412577">
            <w:pPr>
              <w:pStyle w:val="ConsPlusNormal"/>
              <w:jc w:val="both"/>
            </w:pPr>
            <w:r>
              <w:t>тел.: +49 221 8885 3851;</w:t>
            </w:r>
          </w:p>
          <w:p w:rsidR="00412577" w:rsidRDefault="00412577">
            <w:pPr>
              <w:pStyle w:val="ConsPlusNormal"/>
              <w:jc w:val="both"/>
            </w:pPr>
            <w:r>
              <w:t>факс: +49 221 8885 4944;</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lastRenderedPageBreak/>
              <w:t xml:space="preserve">123100, Москва, Пресненская </w:t>
            </w:r>
            <w:r>
              <w:lastRenderedPageBreak/>
              <w:t>набережная, 12 ММДЦ "Москва-Сити", Башня "Федерация" (Б), 46 этаж;</w:t>
            </w:r>
          </w:p>
          <w:p w:rsidR="00412577" w:rsidRDefault="00412577">
            <w:pPr>
              <w:pStyle w:val="ConsPlusNormal"/>
              <w:jc w:val="both"/>
            </w:pPr>
            <w:r>
              <w:t>тел.: +7 495 232 0610;</w:t>
            </w:r>
          </w:p>
          <w:p w:rsidR="00412577" w:rsidRDefault="00412577">
            <w:pPr>
              <w:pStyle w:val="ConsPlusNormal"/>
              <w:jc w:val="both"/>
            </w:pPr>
            <w:r>
              <w:t>факс: +7 495 232 0622;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lastRenderedPageBreak/>
              <w:t>www.lanxess.de;</w:t>
            </w:r>
          </w:p>
          <w:p w:rsidR="00412577" w:rsidRDefault="00412577">
            <w:pPr>
              <w:pStyle w:val="ConsPlusNormal"/>
              <w:jc w:val="both"/>
            </w:pPr>
            <w:r>
              <w:lastRenderedPageBreak/>
              <w:t>www.lanxess.ru</w:t>
            </w:r>
          </w:p>
        </w:tc>
      </w:tr>
      <w:tr w:rsidR="00412577">
        <w:tc>
          <w:tcPr>
            <w:tcW w:w="3061" w:type="dxa"/>
          </w:tcPr>
          <w:p w:rsidR="00412577" w:rsidRDefault="00412577">
            <w:pPr>
              <w:pStyle w:val="ConsPlusNormal"/>
              <w:jc w:val="both"/>
            </w:pPr>
            <w:r>
              <w:lastRenderedPageBreak/>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K+S</w:t>
            </w:r>
          </w:p>
        </w:tc>
        <w:tc>
          <w:tcPr>
            <w:tcW w:w="3685" w:type="dxa"/>
          </w:tcPr>
          <w:p w:rsidR="00412577" w:rsidRDefault="00412577">
            <w:pPr>
              <w:pStyle w:val="ConsPlusNormal"/>
              <w:jc w:val="both"/>
            </w:pPr>
            <w:r>
              <w:t>Bertha-von-Suttner Str. 7 34131 Kassel, Germany;</w:t>
            </w:r>
          </w:p>
          <w:p w:rsidR="00412577" w:rsidRDefault="00412577">
            <w:pPr>
              <w:pStyle w:val="ConsPlusNormal"/>
              <w:jc w:val="both"/>
            </w:pPr>
            <w:r>
              <w:t>тел.: +49 561 9301 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p>
        </w:tc>
        <w:tc>
          <w:tcPr>
            <w:tcW w:w="10091" w:type="dxa"/>
          </w:tcPr>
          <w:p w:rsidR="00412577" w:rsidRDefault="00412577">
            <w:pPr>
              <w:pStyle w:val="ConsPlusNormal"/>
              <w:jc w:val="both"/>
            </w:pPr>
            <w:r>
              <w:t>www.k-plus-s.com</w:t>
            </w:r>
          </w:p>
        </w:tc>
      </w:tr>
      <w:tr w:rsidR="00412577">
        <w:tc>
          <w:tcPr>
            <w:tcW w:w="3061" w:type="dxa"/>
          </w:tcPr>
          <w:p w:rsidR="00412577" w:rsidRDefault="00412577">
            <w:pPr>
              <w:pStyle w:val="ConsPlusNormal"/>
              <w:jc w:val="both"/>
            </w:pPr>
            <w:r>
              <w:t>Композитный кластер (включая производство продукции химической и нефтехимической промышленности)</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Arkema</w:t>
            </w:r>
          </w:p>
        </w:tc>
        <w:tc>
          <w:tcPr>
            <w:tcW w:w="3685" w:type="dxa"/>
          </w:tcPr>
          <w:p w:rsidR="00412577" w:rsidRDefault="00412577">
            <w:pPr>
              <w:pStyle w:val="ConsPlusNormal"/>
              <w:jc w:val="both"/>
            </w:pPr>
            <w:r>
              <w:t>Tersteegenstrasse 28 D - 40474 Dusseldorf, Germany;</w:t>
            </w:r>
          </w:p>
          <w:p w:rsidR="00412577" w:rsidRDefault="00412577">
            <w:pPr>
              <w:pStyle w:val="ConsPlusNormal"/>
              <w:jc w:val="both"/>
            </w:pPr>
            <w:r>
              <w:t>тел.: +49 211 4552 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119049, Москва, ул. Шаболовская, 2;</w:t>
            </w:r>
          </w:p>
          <w:p w:rsidR="00412577" w:rsidRDefault="00412577">
            <w:pPr>
              <w:pStyle w:val="ConsPlusNormal"/>
              <w:jc w:val="both"/>
            </w:pPr>
            <w:r>
              <w:t>тел.: +7 495 796 9668;</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www.arkemagroup.com;</w:t>
            </w:r>
          </w:p>
          <w:p w:rsidR="00412577" w:rsidRDefault="00412577">
            <w:pPr>
              <w:pStyle w:val="ConsPlusNormal"/>
              <w:jc w:val="both"/>
            </w:pPr>
            <w:r>
              <w:t>www.arkema.ru</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General Electric</w:t>
            </w:r>
          </w:p>
        </w:tc>
        <w:tc>
          <w:tcPr>
            <w:tcW w:w="3685" w:type="dxa"/>
          </w:tcPr>
          <w:p w:rsidR="00412577" w:rsidRDefault="00412577">
            <w:pPr>
              <w:pStyle w:val="ConsPlusNormal"/>
              <w:jc w:val="both"/>
            </w:pPr>
            <w:r>
              <w:t>3135 Easton Turnpike Fairfield, CT 06828, United States;</w:t>
            </w:r>
          </w:p>
          <w:p w:rsidR="00412577" w:rsidRDefault="00412577">
            <w:pPr>
              <w:pStyle w:val="ConsPlusNormal"/>
              <w:jc w:val="both"/>
            </w:pPr>
            <w:r>
              <w:t>тел.: +1 203 373 2211;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123317, Москва, Пресненская наб., д. 10 ("Башня на Набережной"), 11 этаж;</w:t>
            </w:r>
          </w:p>
          <w:p w:rsidR="00412577" w:rsidRDefault="00412577">
            <w:pPr>
              <w:pStyle w:val="ConsPlusNormal"/>
              <w:jc w:val="both"/>
            </w:pPr>
            <w:r>
              <w:t>тел.: +7 495 739 6811;</w:t>
            </w:r>
          </w:p>
          <w:p w:rsidR="00412577" w:rsidRDefault="00412577">
            <w:pPr>
              <w:pStyle w:val="ConsPlusNormal"/>
              <w:jc w:val="both"/>
            </w:pPr>
            <w:r>
              <w:t>факс: +7 495 739 6801;</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www.ge.com</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Siemens AG</w:t>
            </w:r>
          </w:p>
        </w:tc>
        <w:tc>
          <w:tcPr>
            <w:tcW w:w="3685" w:type="dxa"/>
          </w:tcPr>
          <w:p w:rsidR="00412577" w:rsidRDefault="00412577">
            <w:pPr>
              <w:pStyle w:val="ConsPlusNormal"/>
              <w:jc w:val="both"/>
            </w:pPr>
            <w:r>
              <w:t>Wittelsbacherplatz 2 80333 Munich, Germany;</w:t>
            </w:r>
          </w:p>
          <w:p w:rsidR="00412577" w:rsidRDefault="00412577">
            <w:pPr>
              <w:pStyle w:val="ConsPlusNormal"/>
              <w:jc w:val="both"/>
            </w:pPr>
            <w:r>
              <w:t>тел.: +49 69 797 6660;</w:t>
            </w:r>
          </w:p>
          <w:p w:rsidR="00412577" w:rsidRDefault="00412577">
            <w:pPr>
              <w:pStyle w:val="ConsPlusNormal"/>
              <w:jc w:val="both"/>
            </w:pPr>
            <w:r>
              <w:t>E-mail: contact@siemens.com</w:t>
            </w:r>
          </w:p>
        </w:tc>
        <w:tc>
          <w:tcPr>
            <w:tcW w:w="3969" w:type="dxa"/>
          </w:tcPr>
          <w:p w:rsidR="00412577" w:rsidRDefault="00412577">
            <w:pPr>
              <w:pStyle w:val="ConsPlusNormal"/>
              <w:jc w:val="both"/>
            </w:pPr>
            <w:r>
              <w:t>115184, Москва, Большая Татарская ул., 9;</w:t>
            </w:r>
          </w:p>
          <w:p w:rsidR="00412577" w:rsidRDefault="00412577">
            <w:pPr>
              <w:pStyle w:val="ConsPlusNormal"/>
              <w:jc w:val="both"/>
            </w:pPr>
            <w:r>
              <w:t>тел.: +7 495 737 1923;</w:t>
            </w:r>
          </w:p>
          <w:p w:rsidR="00412577" w:rsidRDefault="00412577">
            <w:pPr>
              <w:pStyle w:val="ConsPlusNormal"/>
              <w:jc w:val="both"/>
            </w:pPr>
            <w:r>
              <w:t>факс: +7 495 737 1125.</w:t>
            </w:r>
          </w:p>
          <w:p w:rsidR="00412577" w:rsidRDefault="00412577">
            <w:pPr>
              <w:pStyle w:val="ConsPlusNormal"/>
              <w:jc w:val="both"/>
            </w:pPr>
            <w:r>
              <w:t>Общая справочная служба ООО "Сименс":</w:t>
            </w:r>
          </w:p>
          <w:p w:rsidR="00412577" w:rsidRDefault="00412577">
            <w:pPr>
              <w:pStyle w:val="ConsPlusNormal"/>
              <w:jc w:val="both"/>
            </w:pPr>
            <w:r>
              <w:t>телефон: (495) 737 10 00;</w:t>
            </w:r>
          </w:p>
          <w:p w:rsidR="00412577" w:rsidRDefault="00412577">
            <w:pPr>
              <w:pStyle w:val="ConsPlusNormal"/>
              <w:jc w:val="both"/>
            </w:pPr>
            <w:r>
              <w:t>E-mail: natalia.makarova@siemens.com;</w:t>
            </w:r>
          </w:p>
          <w:p w:rsidR="00412577" w:rsidRDefault="00412577">
            <w:pPr>
              <w:pStyle w:val="ConsPlusNormal"/>
              <w:jc w:val="both"/>
            </w:pPr>
            <w:r>
              <w:t>info.ru@siemens.com</w:t>
            </w:r>
          </w:p>
        </w:tc>
        <w:tc>
          <w:tcPr>
            <w:tcW w:w="10091" w:type="dxa"/>
          </w:tcPr>
          <w:p w:rsidR="00412577" w:rsidRDefault="00412577">
            <w:pPr>
              <w:pStyle w:val="ConsPlusNormal"/>
              <w:jc w:val="both"/>
            </w:pPr>
            <w:r>
              <w:t>www.siemens.com</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Япония</w:t>
            </w:r>
          </w:p>
        </w:tc>
        <w:tc>
          <w:tcPr>
            <w:tcW w:w="1814" w:type="dxa"/>
          </w:tcPr>
          <w:p w:rsidR="00412577" w:rsidRDefault="00412577">
            <w:pPr>
              <w:pStyle w:val="ConsPlusNormal"/>
              <w:jc w:val="both"/>
            </w:pPr>
            <w:r>
              <w:t>Hitachi</w:t>
            </w:r>
          </w:p>
        </w:tc>
        <w:tc>
          <w:tcPr>
            <w:tcW w:w="3685" w:type="dxa"/>
          </w:tcPr>
          <w:p w:rsidR="00412577" w:rsidRDefault="00412577">
            <w:pPr>
              <w:pStyle w:val="ConsPlusNormal"/>
              <w:jc w:val="both"/>
            </w:pPr>
            <w:r>
              <w:t xml:space="preserve">6-6, Marunouchi 1-chome, Chiyoda-ku, </w:t>
            </w:r>
            <w:r>
              <w:lastRenderedPageBreak/>
              <w:t>Tokyo, 100-8280 Japan;</w:t>
            </w:r>
          </w:p>
          <w:p w:rsidR="00412577" w:rsidRDefault="00412577">
            <w:pPr>
              <w:pStyle w:val="ConsPlusNormal"/>
              <w:jc w:val="both"/>
            </w:pPr>
            <w:r>
              <w:t>тел.: +81 3 3258 111;</w:t>
            </w:r>
          </w:p>
          <w:p w:rsidR="00412577" w:rsidRDefault="00412577">
            <w:pPr>
              <w:pStyle w:val="ConsPlusNormal"/>
              <w:jc w:val="both"/>
            </w:pPr>
            <w:r>
              <w:t>E-mail: IR@hdq.hitachi.co.jp</w:t>
            </w:r>
          </w:p>
        </w:tc>
        <w:tc>
          <w:tcPr>
            <w:tcW w:w="3969" w:type="dxa"/>
          </w:tcPr>
          <w:p w:rsidR="00412577" w:rsidRDefault="00412577">
            <w:pPr>
              <w:pStyle w:val="ConsPlusNormal"/>
              <w:jc w:val="both"/>
            </w:pPr>
            <w:r>
              <w:lastRenderedPageBreak/>
              <w:t xml:space="preserve">107045, Москва, ул. Трубная, 12 </w:t>
            </w:r>
            <w:r>
              <w:lastRenderedPageBreak/>
              <w:t>("Миллениум хаус"), 4 этаж;</w:t>
            </w:r>
          </w:p>
          <w:p w:rsidR="00412577" w:rsidRDefault="00412577">
            <w:pPr>
              <w:pStyle w:val="ConsPlusNormal"/>
              <w:jc w:val="both"/>
            </w:pPr>
            <w:r>
              <w:t>тел.: +7 495 787 4020;</w:t>
            </w:r>
          </w:p>
          <w:p w:rsidR="00412577" w:rsidRDefault="00412577">
            <w:pPr>
              <w:pStyle w:val="ConsPlusNormal"/>
              <w:jc w:val="both"/>
            </w:pPr>
            <w:r>
              <w:t>факс: +7 495 787 4021;</w:t>
            </w:r>
          </w:p>
          <w:p w:rsidR="00412577" w:rsidRDefault="00412577">
            <w:pPr>
              <w:pStyle w:val="ConsPlusNormal"/>
              <w:jc w:val="both"/>
            </w:pPr>
            <w:r>
              <w:t>E-mail: moscow.office.ec@hitachi.com</w:t>
            </w:r>
          </w:p>
        </w:tc>
        <w:tc>
          <w:tcPr>
            <w:tcW w:w="10091" w:type="dxa"/>
          </w:tcPr>
          <w:p w:rsidR="00412577" w:rsidRDefault="00412577">
            <w:pPr>
              <w:pStyle w:val="ConsPlusNormal"/>
              <w:jc w:val="both"/>
            </w:pPr>
            <w:r>
              <w:lastRenderedPageBreak/>
              <w:t>www.hitachi.com;</w:t>
            </w:r>
          </w:p>
          <w:p w:rsidR="00412577" w:rsidRDefault="00412577">
            <w:pPr>
              <w:pStyle w:val="ConsPlusNormal"/>
              <w:jc w:val="both"/>
            </w:pPr>
            <w:r>
              <w:lastRenderedPageBreak/>
              <w:t>www.hitachi.ru</w:t>
            </w:r>
          </w:p>
        </w:tc>
      </w:tr>
      <w:tr w:rsidR="00412577">
        <w:tc>
          <w:tcPr>
            <w:tcW w:w="3061" w:type="dxa"/>
          </w:tcPr>
          <w:p w:rsidR="00412577" w:rsidRDefault="00412577">
            <w:pPr>
              <w:pStyle w:val="ConsPlusNormal"/>
              <w:jc w:val="both"/>
            </w:pPr>
            <w:r>
              <w:lastRenderedPageBreak/>
              <w:t>Машиностроительный кластер</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Alstom</w:t>
            </w:r>
          </w:p>
        </w:tc>
        <w:tc>
          <w:tcPr>
            <w:tcW w:w="3685" w:type="dxa"/>
          </w:tcPr>
          <w:p w:rsidR="00412577" w:rsidRDefault="00412577">
            <w:pPr>
              <w:pStyle w:val="ConsPlusNormal"/>
              <w:jc w:val="both"/>
            </w:pPr>
            <w:r>
              <w:t>3, Avenue Andre Malraux 92309 Levallois-Perret Cedex, France;</w:t>
            </w:r>
          </w:p>
          <w:p w:rsidR="00412577" w:rsidRDefault="00412577">
            <w:pPr>
              <w:pStyle w:val="ConsPlusNormal"/>
              <w:jc w:val="both"/>
            </w:pPr>
            <w:r>
              <w:t>тел.: +33 1 4530 8575;</w:t>
            </w:r>
          </w:p>
          <w:p w:rsidR="00412577" w:rsidRDefault="00412577">
            <w:pPr>
              <w:pStyle w:val="ConsPlusNormal"/>
              <w:jc w:val="both"/>
            </w:pPr>
            <w:r>
              <w:t>E-mail: investor.relations@chq.alstom.com</w:t>
            </w:r>
          </w:p>
        </w:tc>
        <w:tc>
          <w:tcPr>
            <w:tcW w:w="3969" w:type="dxa"/>
          </w:tcPr>
          <w:p w:rsidR="00412577" w:rsidRDefault="00412577">
            <w:pPr>
              <w:pStyle w:val="ConsPlusNormal"/>
              <w:jc w:val="both"/>
            </w:pPr>
            <w:r>
              <w:t>115093, Москва, ул. Щипок, 18, стр. 2;</w:t>
            </w:r>
          </w:p>
          <w:p w:rsidR="00412577" w:rsidRDefault="00412577">
            <w:pPr>
              <w:pStyle w:val="ConsPlusNormal"/>
              <w:jc w:val="both"/>
            </w:pPr>
            <w:r>
              <w:t>тел.: + 7 495 231 2949;</w:t>
            </w:r>
          </w:p>
          <w:p w:rsidR="00412577" w:rsidRDefault="00412577">
            <w:pPr>
              <w:pStyle w:val="ConsPlusNormal"/>
              <w:jc w:val="both"/>
            </w:pPr>
            <w:r>
              <w:t>факс: + 7 495 231 2945;</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www.alstom.com</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Канада</w:t>
            </w:r>
          </w:p>
        </w:tc>
        <w:tc>
          <w:tcPr>
            <w:tcW w:w="1814" w:type="dxa"/>
          </w:tcPr>
          <w:p w:rsidR="00412577" w:rsidRDefault="00412577">
            <w:pPr>
              <w:pStyle w:val="ConsPlusNormal"/>
              <w:jc w:val="both"/>
            </w:pPr>
            <w:r>
              <w:t>Bombardier</w:t>
            </w:r>
          </w:p>
        </w:tc>
        <w:tc>
          <w:tcPr>
            <w:tcW w:w="3685" w:type="dxa"/>
          </w:tcPr>
          <w:p w:rsidR="00412577" w:rsidRDefault="00412577">
            <w:pPr>
              <w:pStyle w:val="ConsPlusNormal"/>
              <w:jc w:val="both"/>
            </w:pPr>
            <w:r>
              <w:t>800 Rene-Levesque Blvd. West Montreal, Quebec, Canada H3B 1Y8;</w:t>
            </w:r>
          </w:p>
          <w:p w:rsidR="00412577" w:rsidRDefault="00412577">
            <w:pPr>
              <w:pStyle w:val="ConsPlusNormal"/>
              <w:jc w:val="both"/>
            </w:pPr>
            <w:r>
              <w:t>тел.: +1 514 861 9481;</w:t>
            </w:r>
          </w:p>
          <w:p w:rsidR="00412577" w:rsidRDefault="00412577">
            <w:pPr>
              <w:pStyle w:val="ConsPlusNormal"/>
              <w:jc w:val="both"/>
            </w:pPr>
            <w:r>
              <w:t>факс: +1 514 861 2420;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105005, Москва, Денисовский переулок, д. 26;</w:t>
            </w:r>
          </w:p>
          <w:p w:rsidR="00412577" w:rsidRDefault="00412577">
            <w:pPr>
              <w:pStyle w:val="ConsPlusNormal"/>
              <w:jc w:val="both"/>
            </w:pPr>
            <w:r>
              <w:t>тел.: +7 495 775 1830;</w:t>
            </w:r>
          </w:p>
          <w:p w:rsidR="00412577" w:rsidRDefault="00412577">
            <w:pPr>
              <w:pStyle w:val="ConsPlusNormal"/>
              <w:jc w:val="both"/>
            </w:pPr>
            <w:r>
              <w:t>факс: +7 495 775 1832;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bombardier.com/en/home.html;</w:t>
            </w:r>
          </w:p>
          <w:p w:rsidR="00412577" w:rsidRDefault="00412577">
            <w:pPr>
              <w:pStyle w:val="ConsPlusNormal"/>
              <w:jc w:val="both"/>
            </w:pPr>
            <w:r>
              <w:t>ru.bombardier.com/ru/home.htm</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Китай</w:t>
            </w:r>
          </w:p>
        </w:tc>
        <w:tc>
          <w:tcPr>
            <w:tcW w:w="1814" w:type="dxa"/>
          </w:tcPr>
          <w:p w:rsidR="00412577" w:rsidRDefault="00412577">
            <w:pPr>
              <w:pStyle w:val="ConsPlusNormal"/>
              <w:jc w:val="both"/>
            </w:pPr>
            <w:r>
              <w:t>Shanghai Electric Group</w:t>
            </w:r>
          </w:p>
        </w:tc>
        <w:tc>
          <w:tcPr>
            <w:tcW w:w="3685" w:type="dxa"/>
          </w:tcPr>
          <w:p w:rsidR="00412577" w:rsidRDefault="00412577">
            <w:pPr>
              <w:pStyle w:val="ConsPlusNormal"/>
              <w:jc w:val="both"/>
            </w:pPr>
            <w:r>
              <w:t>212, Qinjiang Road, Shanghai China;</w:t>
            </w:r>
          </w:p>
          <w:p w:rsidR="00412577" w:rsidRDefault="00412577">
            <w:pPr>
              <w:pStyle w:val="ConsPlusNormal"/>
              <w:jc w:val="both"/>
            </w:pPr>
            <w:r>
              <w:t>тел.: +7 8621 3326 1888;</w:t>
            </w:r>
          </w:p>
          <w:p w:rsidR="00412577" w:rsidRDefault="00412577">
            <w:pPr>
              <w:pStyle w:val="ConsPlusNormal"/>
              <w:jc w:val="both"/>
            </w:pPr>
            <w:r>
              <w:t>факс: +7 8621 3469 5780;</w:t>
            </w:r>
          </w:p>
          <w:p w:rsidR="00412577" w:rsidRDefault="00412577">
            <w:pPr>
              <w:pStyle w:val="ConsPlusNormal"/>
              <w:jc w:val="both"/>
            </w:pPr>
            <w:r>
              <w:t>E-mail: service@shanghai-electric.com</w:t>
            </w:r>
          </w:p>
        </w:tc>
        <w:tc>
          <w:tcPr>
            <w:tcW w:w="3969" w:type="dxa"/>
          </w:tcPr>
          <w:p w:rsidR="00412577" w:rsidRDefault="00412577">
            <w:pPr>
              <w:pStyle w:val="ConsPlusNormal"/>
              <w:jc w:val="both"/>
            </w:pPr>
          </w:p>
        </w:tc>
        <w:tc>
          <w:tcPr>
            <w:tcW w:w="10091" w:type="dxa"/>
          </w:tcPr>
          <w:p w:rsidR="00412577" w:rsidRDefault="00412577">
            <w:pPr>
              <w:pStyle w:val="ConsPlusNormal"/>
              <w:jc w:val="both"/>
            </w:pPr>
            <w:r>
              <w:t>www.shanghai-electric.com/Pages/Index.aspx</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Италия</w:t>
            </w:r>
          </w:p>
        </w:tc>
        <w:tc>
          <w:tcPr>
            <w:tcW w:w="1814" w:type="dxa"/>
          </w:tcPr>
          <w:p w:rsidR="00412577" w:rsidRDefault="00412577">
            <w:pPr>
              <w:pStyle w:val="ConsPlusNormal"/>
              <w:jc w:val="both"/>
            </w:pPr>
            <w:r>
              <w:t>Finmeccanica</w:t>
            </w:r>
          </w:p>
        </w:tc>
        <w:tc>
          <w:tcPr>
            <w:tcW w:w="3685" w:type="dxa"/>
          </w:tcPr>
          <w:p w:rsidR="00412577" w:rsidRDefault="00412577">
            <w:pPr>
              <w:pStyle w:val="ConsPlusNormal"/>
              <w:jc w:val="both"/>
            </w:pPr>
            <w:r>
              <w:t>Piazza Monte Grappa n. 4, 00195 Roma;</w:t>
            </w:r>
          </w:p>
          <w:p w:rsidR="00412577" w:rsidRDefault="00412577">
            <w:pPr>
              <w:pStyle w:val="ConsPlusNormal"/>
              <w:jc w:val="both"/>
            </w:pPr>
            <w:r>
              <w:t>тел.: +39 06 324731;</w:t>
            </w:r>
          </w:p>
          <w:p w:rsidR="00412577" w:rsidRDefault="00412577">
            <w:pPr>
              <w:pStyle w:val="ConsPlusNormal"/>
              <w:jc w:val="both"/>
            </w:pPr>
            <w:r>
              <w:t>факс: +39 06 3208621;</w:t>
            </w:r>
          </w:p>
          <w:p w:rsidR="00412577" w:rsidRDefault="00412577">
            <w:pPr>
              <w:pStyle w:val="ConsPlusNormal"/>
              <w:jc w:val="both"/>
            </w:pPr>
            <w:r>
              <w:t>E-mail: webeditor@finmeccanica.it</w:t>
            </w:r>
          </w:p>
        </w:tc>
        <w:tc>
          <w:tcPr>
            <w:tcW w:w="3969" w:type="dxa"/>
          </w:tcPr>
          <w:p w:rsidR="00412577" w:rsidRDefault="00412577">
            <w:pPr>
              <w:pStyle w:val="ConsPlusNormal"/>
              <w:jc w:val="both"/>
            </w:pPr>
            <w:r>
              <w:t>119435, Москва, Саввинская наб., 15, (Бизнес-центр "Японский Дом");</w:t>
            </w:r>
          </w:p>
          <w:p w:rsidR="00412577" w:rsidRDefault="00412577">
            <w:pPr>
              <w:pStyle w:val="ConsPlusNormal"/>
              <w:jc w:val="both"/>
            </w:pPr>
            <w:r>
              <w:t>тел.: + 7 495 544 5974</w:t>
            </w:r>
          </w:p>
        </w:tc>
        <w:tc>
          <w:tcPr>
            <w:tcW w:w="10091" w:type="dxa"/>
          </w:tcPr>
          <w:p w:rsidR="00412577" w:rsidRDefault="00412577">
            <w:pPr>
              <w:pStyle w:val="ConsPlusNormal"/>
              <w:jc w:val="both"/>
            </w:pPr>
            <w:r>
              <w:t>www.finmeccanica.com</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Швейцария</w:t>
            </w:r>
          </w:p>
        </w:tc>
        <w:tc>
          <w:tcPr>
            <w:tcW w:w="1814" w:type="dxa"/>
          </w:tcPr>
          <w:p w:rsidR="00412577" w:rsidRDefault="00412577">
            <w:pPr>
              <w:pStyle w:val="ConsPlusNormal"/>
              <w:jc w:val="both"/>
            </w:pPr>
            <w:r>
              <w:t>Sulzer Group</w:t>
            </w:r>
          </w:p>
        </w:tc>
        <w:tc>
          <w:tcPr>
            <w:tcW w:w="3685" w:type="dxa"/>
          </w:tcPr>
          <w:p w:rsidR="00412577" w:rsidRDefault="00412577">
            <w:pPr>
              <w:pStyle w:val="ConsPlusNormal"/>
              <w:jc w:val="both"/>
            </w:pPr>
            <w:r>
              <w:t>Neuwiesenstrasse, 15 8401 Winterthur, Switzerland;</w:t>
            </w:r>
          </w:p>
          <w:p w:rsidR="00412577" w:rsidRDefault="00412577">
            <w:pPr>
              <w:pStyle w:val="ConsPlusNormal"/>
              <w:jc w:val="both"/>
            </w:pPr>
            <w:r>
              <w:t>тел.: +41 52 262 1122;</w:t>
            </w:r>
          </w:p>
          <w:p w:rsidR="00412577" w:rsidRDefault="00412577">
            <w:pPr>
              <w:pStyle w:val="ConsPlusNormal"/>
              <w:jc w:val="both"/>
            </w:pPr>
            <w:r>
              <w:t>факс: +41 52 262 0101;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119034, Москва, Остоженка ул., 6, стр. 3;</w:t>
            </w:r>
          </w:p>
          <w:p w:rsidR="00412577" w:rsidRDefault="00412577">
            <w:pPr>
              <w:pStyle w:val="ConsPlusNormal"/>
              <w:jc w:val="both"/>
            </w:pPr>
            <w:r>
              <w:t>тел.: +7 495 287 2948;</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www.sulzer.com</w:t>
            </w:r>
          </w:p>
        </w:tc>
      </w:tr>
      <w:tr w:rsidR="00412577">
        <w:tc>
          <w:tcPr>
            <w:tcW w:w="3061" w:type="dxa"/>
          </w:tcPr>
          <w:p w:rsidR="00412577" w:rsidRDefault="00412577">
            <w:pPr>
              <w:pStyle w:val="ConsPlusNormal"/>
              <w:jc w:val="both"/>
            </w:pPr>
            <w:r>
              <w:t>Машиностроительный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Vossloh Schwabe</w:t>
            </w:r>
          </w:p>
        </w:tc>
        <w:tc>
          <w:tcPr>
            <w:tcW w:w="3685" w:type="dxa"/>
          </w:tcPr>
          <w:p w:rsidR="00412577" w:rsidRDefault="00412577">
            <w:pPr>
              <w:pStyle w:val="ConsPlusNormal"/>
              <w:jc w:val="both"/>
            </w:pPr>
            <w:r>
              <w:t>Wasenstrasse 25 D-73660 Urbach;</w:t>
            </w:r>
          </w:p>
          <w:p w:rsidR="00412577" w:rsidRDefault="00412577">
            <w:pPr>
              <w:pStyle w:val="ConsPlusNormal"/>
              <w:jc w:val="both"/>
            </w:pPr>
            <w:r>
              <w:lastRenderedPageBreak/>
              <w:t>тел.: +49 7181 80020;</w:t>
            </w:r>
          </w:p>
          <w:p w:rsidR="00412577" w:rsidRDefault="00412577">
            <w:pPr>
              <w:pStyle w:val="ConsPlusNormal"/>
              <w:jc w:val="both"/>
            </w:pPr>
            <w:r>
              <w:t>факс: +49 7181 8002122;</w:t>
            </w:r>
          </w:p>
          <w:p w:rsidR="00412577" w:rsidRDefault="00412577">
            <w:pPr>
              <w:pStyle w:val="ConsPlusNormal"/>
              <w:jc w:val="both"/>
            </w:pPr>
            <w:r>
              <w:t>E-mail: info.vsv@vsv.vossloh-schwabe.com</w:t>
            </w:r>
          </w:p>
        </w:tc>
        <w:tc>
          <w:tcPr>
            <w:tcW w:w="3969" w:type="dxa"/>
          </w:tcPr>
          <w:p w:rsidR="00412577" w:rsidRDefault="00412577">
            <w:pPr>
              <w:pStyle w:val="ConsPlusNormal"/>
              <w:jc w:val="both"/>
            </w:pPr>
          </w:p>
        </w:tc>
        <w:tc>
          <w:tcPr>
            <w:tcW w:w="10091" w:type="dxa"/>
          </w:tcPr>
          <w:p w:rsidR="00412577" w:rsidRDefault="00412577">
            <w:pPr>
              <w:pStyle w:val="ConsPlusNormal"/>
              <w:jc w:val="both"/>
            </w:pPr>
            <w:r>
              <w:t>www.vossloh-schwabe.com</w:t>
            </w:r>
          </w:p>
        </w:tc>
      </w:tr>
      <w:tr w:rsidR="00412577">
        <w:tc>
          <w:tcPr>
            <w:tcW w:w="3061" w:type="dxa"/>
          </w:tcPr>
          <w:p w:rsidR="00412577" w:rsidRDefault="00412577">
            <w:pPr>
              <w:pStyle w:val="ConsPlusNormal"/>
              <w:jc w:val="both"/>
            </w:pPr>
            <w:r>
              <w:lastRenderedPageBreak/>
              <w:t>Кластер приборостроения и электротехники</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Siemens AG</w:t>
            </w:r>
          </w:p>
        </w:tc>
        <w:tc>
          <w:tcPr>
            <w:tcW w:w="3685" w:type="dxa"/>
          </w:tcPr>
          <w:p w:rsidR="00412577" w:rsidRDefault="00412577">
            <w:pPr>
              <w:pStyle w:val="ConsPlusNormal"/>
              <w:jc w:val="both"/>
            </w:pPr>
            <w:r>
              <w:t>Wittelsbacherplatz 2 80333 Munich Germany;</w:t>
            </w:r>
          </w:p>
          <w:p w:rsidR="00412577" w:rsidRDefault="00412577">
            <w:pPr>
              <w:pStyle w:val="ConsPlusNormal"/>
              <w:jc w:val="both"/>
            </w:pPr>
            <w:r>
              <w:t>тел.: +49 69 797 6660;</w:t>
            </w:r>
          </w:p>
          <w:p w:rsidR="00412577" w:rsidRDefault="00412577">
            <w:pPr>
              <w:pStyle w:val="ConsPlusNormal"/>
              <w:jc w:val="both"/>
            </w:pPr>
            <w:r>
              <w:t>E-mail: contact@siemens.com</w:t>
            </w:r>
          </w:p>
        </w:tc>
        <w:tc>
          <w:tcPr>
            <w:tcW w:w="3969" w:type="dxa"/>
          </w:tcPr>
          <w:p w:rsidR="00412577" w:rsidRDefault="00412577">
            <w:pPr>
              <w:pStyle w:val="ConsPlusNormal"/>
              <w:jc w:val="both"/>
            </w:pPr>
            <w:r>
              <w:t>115184, Москва, Большая Татарская ул., 9;</w:t>
            </w:r>
          </w:p>
          <w:p w:rsidR="00412577" w:rsidRDefault="00412577">
            <w:pPr>
              <w:pStyle w:val="ConsPlusNormal"/>
              <w:jc w:val="both"/>
            </w:pPr>
            <w:r>
              <w:t>тел.: +7 495 737 1923;</w:t>
            </w:r>
          </w:p>
          <w:p w:rsidR="00412577" w:rsidRDefault="00412577">
            <w:pPr>
              <w:pStyle w:val="ConsPlusNormal"/>
              <w:jc w:val="both"/>
            </w:pPr>
            <w:r>
              <w:t>факс: +7 495 737 1125.</w:t>
            </w:r>
          </w:p>
          <w:p w:rsidR="00412577" w:rsidRDefault="00412577">
            <w:pPr>
              <w:pStyle w:val="ConsPlusNormal"/>
              <w:jc w:val="both"/>
            </w:pPr>
            <w:r>
              <w:t>Общая справочная служба ООО "Сименс":</w:t>
            </w:r>
          </w:p>
          <w:p w:rsidR="00412577" w:rsidRDefault="00412577">
            <w:pPr>
              <w:pStyle w:val="ConsPlusNormal"/>
              <w:jc w:val="both"/>
            </w:pPr>
            <w:r>
              <w:t>телефон: (495) 737 10 00;</w:t>
            </w:r>
          </w:p>
          <w:p w:rsidR="00412577" w:rsidRDefault="00412577">
            <w:pPr>
              <w:pStyle w:val="ConsPlusNormal"/>
              <w:jc w:val="both"/>
            </w:pPr>
            <w:r>
              <w:t>E-mail: natalia.makarova@siemens.com;</w:t>
            </w:r>
          </w:p>
          <w:p w:rsidR="00412577" w:rsidRDefault="00412577">
            <w:pPr>
              <w:pStyle w:val="ConsPlusNormal"/>
              <w:jc w:val="both"/>
            </w:pPr>
            <w:r>
              <w:t>info.ru@siemens.com</w:t>
            </w:r>
          </w:p>
        </w:tc>
        <w:tc>
          <w:tcPr>
            <w:tcW w:w="10091" w:type="dxa"/>
          </w:tcPr>
          <w:p w:rsidR="00412577" w:rsidRDefault="00412577">
            <w:pPr>
              <w:pStyle w:val="ConsPlusNormal"/>
              <w:jc w:val="both"/>
            </w:pPr>
            <w:r>
              <w:t>www.siemens.com</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Schneider Electric</w:t>
            </w:r>
          </w:p>
        </w:tc>
        <w:tc>
          <w:tcPr>
            <w:tcW w:w="3685" w:type="dxa"/>
          </w:tcPr>
          <w:p w:rsidR="00412577" w:rsidRDefault="00412577">
            <w:pPr>
              <w:pStyle w:val="ConsPlusNormal"/>
              <w:jc w:val="both"/>
            </w:pPr>
            <w:r>
              <w:t>35 rue Joseph Monier 92500 Rueil Malmaison France;</w:t>
            </w:r>
          </w:p>
          <w:p w:rsidR="00412577" w:rsidRDefault="00412577">
            <w:pPr>
              <w:pStyle w:val="ConsPlusNormal"/>
              <w:jc w:val="both"/>
            </w:pPr>
            <w:r>
              <w:t>тел.: +33 1 41 29 7000;</w:t>
            </w:r>
          </w:p>
          <w:p w:rsidR="00412577" w:rsidRDefault="00412577">
            <w:pPr>
              <w:pStyle w:val="ConsPlusNormal"/>
              <w:jc w:val="both"/>
            </w:pPr>
            <w:r>
              <w:t>факс: +33 1 41 29 7100;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127018, Москва, ул. Двинцев, д. 12, корп. 1, здание "А";</w:t>
            </w:r>
          </w:p>
          <w:p w:rsidR="00412577" w:rsidRDefault="00412577">
            <w:pPr>
              <w:pStyle w:val="ConsPlusNormal"/>
              <w:jc w:val="both"/>
            </w:pPr>
            <w:r>
              <w:t>тел.: +7 495 777 9990;</w:t>
            </w:r>
          </w:p>
          <w:p w:rsidR="00412577" w:rsidRDefault="00412577">
            <w:pPr>
              <w:pStyle w:val="ConsPlusNormal"/>
              <w:jc w:val="both"/>
            </w:pPr>
            <w:r>
              <w:t>факс: +7 495 777 9992;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www2.schneider-electric.com;</w:t>
            </w:r>
          </w:p>
          <w:p w:rsidR="00412577" w:rsidRDefault="00412577">
            <w:pPr>
              <w:pStyle w:val="ConsPlusNormal"/>
              <w:jc w:val="both"/>
            </w:pPr>
            <w:r>
              <w:t>www.schneider-electric.ru</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Япония</w:t>
            </w:r>
          </w:p>
        </w:tc>
        <w:tc>
          <w:tcPr>
            <w:tcW w:w="1814" w:type="dxa"/>
          </w:tcPr>
          <w:p w:rsidR="00412577" w:rsidRDefault="00412577">
            <w:pPr>
              <w:pStyle w:val="ConsPlusNormal"/>
              <w:jc w:val="both"/>
            </w:pPr>
            <w:r>
              <w:t>Mitsubishi Electric</w:t>
            </w:r>
          </w:p>
        </w:tc>
        <w:tc>
          <w:tcPr>
            <w:tcW w:w="3685" w:type="dxa"/>
          </w:tcPr>
          <w:p w:rsidR="00412577" w:rsidRDefault="00412577">
            <w:pPr>
              <w:pStyle w:val="ConsPlusNormal"/>
              <w:jc w:val="both"/>
            </w:pPr>
            <w:r>
              <w:t>Tokyo Building, 2-7-3, Marunouchi, Chiyoda-ku, Tokyo 100-8310, Japan;</w:t>
            </w:r>
          </w:p>
          <w:p w:rsidR="00412577" w:rsidRDefault="00412577">
            <w:pPr>
              <w:pStyle w:val="ConsPlusNormal"/>
              <w:jc w:val="both"/>
            </w:pPr>
            <w:r>
              <w:t>тел.: +81 3 3218 2111;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115035, Москва, Космодамианская наб., д. 52, стр. 3;</w:t>
            </w:r>
          </w:p>
          <w:p w:rsidR="00412577" w:rsidRDefault="00412577">
            <w:pPr>
              <w:pStyle w:val="ConsPlusNormal"/>
              <w:jc w:val="both"/>
            </w:pPr>
            <w:r>
              <w:t>тел.: +7 495 721 2070;</w:t>
            </w:r>
          </w:p>
          <w:p w:rsidR="00412577" w:rsidRDefault="00412577">
            <w:pPr>
              <w:pStyle w:val="ConsPlusNormal"/>
              <w:jc w:val="both"/>
            </w:pPr>
            <w:r>
              <w:t>факс: +7 495 721 2071;</w:t>
            </w:r>
          </w:p>
          <w:p w:rsidR="00412577" w:rsidRDefault="00412577">
            <w:pPr>
              <w:pStyle w:val="ConsPlusNormal"/>
              <w:jc w:val="both"/>
            </w:pPr>
            <w:r>
              <w:t>E-mail: info-mro@mer.mee.com</w:t>
            </w:r>
          </w:p>
        </w:tc>
        <w:tc>
          <w:tcPr>
            <w:tcW w:w="10091" w:type="dxa"/>
          </w:tcPr>
          <w:p w:rsidR="00412577" w:rsidRDefault="00412577">
            <w:pPr>
              <w:pStyle w:val="ConsPlusNormal"/>
              <w:jc w:val="both"/>
            </w:pPr>
            <w:r>
              <w:t>www.mitsubishielectric.com;</w:t>
            </w:r>
          </w:p>
          <w:p w:rsidR="00412577" w:rsidRDefault="00412577">
            <w:pPr>
              <w:pStyle w:val="ConsPlusNormal"/>
              <w:jc w:val="both"/>
            </w:pPr>
            <w:r>
              <w:t>www.mitsubishielectric.ru</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Emerson Electric</w:t>
            </w:r>
          </w:p>
        </w:tc>
        <w:tc>
          <w:tcPr>
            <w:tcW w:w="3685" w:type="dxa"/>
          </w:tcPr>
          <w:p w:rsidR="00412577" w:rsidRDefault="00412577">
            <w:pPr>
              <w:pStyle w:val="ConsPlusNormal"/>
              <w:jc w:val="both"/>
            </w:pPr>
            <w:r>
              <w:t>8000 West Florissant Avenue, St. Louis MO 63136 United States;</w:t>
            </w:r>
          </w:p>
          <w:p w:rsidR="00412577" w:rsidRDefault="00412577">
            <w:pPr>
              <w:pStyle w:val="ConsPlusNormal"/>
              <w:jc w:val="both"/>
            </w:pPr>
            <w:r>
              <w:t>тел.: +1 314 553 2000;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115114, Москва, ул. Летниковская, 10/2, 5 этаж;</w:t>
            </w:r>
          </w:p>
          <w:p w:rsidR="00412577" w:rsidRDefault="00412577">
            <w:pPr>
              <w:pStyle w:val="ConsPlusNormal"/>
              <w:jc w:val="both"/>
            </w:pPr>
            <w:r>
              <w:t>тел.: +7 495 981 981 1;</w:t>
            </w:r>
          </w:p>
          <w:p w:rsidR="00412577" w:rsidRDefault="00412577">
            <w:pPr>
              <w:pStyle w:val="ConsPlusNormal"/>
              <w:jc w:val="both"/>
            </w:pPr>
            <w:r>
              <w:t>факс: +7 495 981 981 0</w:t>
            </w:r>
          </w:p>
        </w:tc>
        <w:tc>
          <w:tcPr>
            <w:tcW w:w="10091" w:type="dxa"/>
          </w:tcPr>
          <w:p w:rsidR="00412577" w:rsidRDefault="00412577">
            <w:pPr>
              <w:pStyle w:val="ConsPlusNormal"/>
              <w:jc w:val="both"/>
            </w:pPr>
            <w:r>
              <w:t>www.emerson.com</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Agilent Technologies</w:t>
            </w:r>
          </w:p>
        </w:tc>
        <w:tc>
          <w:tcPr>
            <w:tcW w:w="3685" w:type="dxa"/>
          </w:tcPr>
          <w:p w:rsidR="00412577" w:rsidRDefault="00412577">
            <w:pPr>
              <w:pStyle w:val="ConsPlusNormal"/>
              <w:jc w:val="both"/>
            </w:pPr>
            <w:r>
              <w:t>5301 Stevens Creek Boulevard Santa Clara, CA 95051 United States;</w:t>
            </w:r>
          </w:p>
          <w:p w:rsidR="00412577" w:rsidRDefault="00412577">
            <w:pPr>
              <w:pStyle w:val="ConsPlusNormal"/>
              <w:jc w:val="both"/>
            </w:pPr>
            <w:r>
              <w:t>тел.: +1 408 345 8886;</w:t>
            </w:r>
          </w:p>
          <w:p w:rsidR="00412577" w:rsidRDefault="00412577">
            <w:pPr>
              <w:pStyle w:val="ConsPlusNormal"/>
              <w:jc w:val="both"/>
            </w:pPr>
            <w:r>
              <w:lastRenderedPageBreak/>
              <w:t>E-mail: форма обратной связи</w:t>
            </w:r>
          </w:p>
        </w:tc>
        <w:tc>
          <w:tcPr>
            <w:tcW w:w="3969" w:type="dxa"/>
          </w:tcPr>
          <w:p w:rsidR="00412577" w:rsidRDefault="00412577">
            <w:pPr>
              <w:pStyle w:val="ConsPlusNormal"/>
              <w:jc w:val="both"/>
            </w:pPr>
            <w:r>
              <w:lastRenderedPageBreak/>
              <w:t>115054, Москва, Космодамианская набережная, д. 52, строение 1;</w:t>
            </w:r>
          </w:p>
          <w:p w:rsidR="00412577" w:rsidRDefault="00412577">
            <w:pPr>
              <w:pStyle w:val="ConsPlusNormal"/>
              <w:jc w:val="both"/>
            </w:pPr>
            <w:r>
              <w:t>тел.: +7 495 797 3900;</w:t>
            </w:r>
          </w:p>
          <w:p w:rsidR="00412577" w:rsidRDefault="00412577">
            <w:pPr>
              <w:pStyle w:val="ConsPlusNormal"/>
              <w:jc w:val="both"/>
            </w:pPr>
            <w:r>
              <w:lastRenderedPageBreak/>
              <w:t>факс: +7 495 797 3901;</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lastRenderedPageBreak/>
              <w:t>www.agilent.com;</w:t>
            </w:r>
          </w:p>
          <w:p w:rsidR="00412577" w:rsidRDefault="00412577">
            <w:pPr>
              <w:pStyle w:val="ConsPlusNormal"/>
              <w:jc w:val="both"/>
            </w:pPr>
            <w:r>
              <w:t>www.home.agilent.com/agilent/home.jspx?cc=RU&amp;lc=rus</w:t>
            </w:r>
          </w:p>
        </w:tc>
      </w:tr>
      <w:tr w:rsidR="00412577">
        <w:tc>
          <w:tcPr>
            <w:tcW w:w="3061" w:type="dxa"/>
          </w:tcPr>
          <w:p w:rsidR="00412577" w:rsidRDefault="00412577">
            <w:pPr>
              <w:pStyle w:val="ConsPlusNormal"/>
              <w:jc w:val="both"/>
            </w:pPr>
            <w:r>
              <w:lastRenderedPageBreak/>
              <w:t>Кластер приборостроения и электротехники</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LeGrand</w:t>
            </w:r>
          </w:p>
        </w:tc>
        <w:tc>
          <w:tcPr>
            <w:tcW w:w="3685" w:type="dxa"/>
          </w:tcPr>
          <w:p w:rsidR="00412577" w:rsidRDefault="00412577">
            <w:pPr>
              <w:pStyle w:val="ConsPlusNormal"/>
              <w:jc w:val="both"/>
            </w:pPr>
            <w:r>
              <w:t>128, avenue du Mar chal de Lattre de Tassigny 87045 Limoges cedex France;</w:t>
            </w:r>
          </w:p>
          <w:p w:rsidR="00412577" w:rsidRDefault="00412577">
            <w:pPr>
              <w:pStyle w:val="ConsPlusNormal"/>
              <w:jc w:val="both"/>
            </w:pPr>
            <w:r>
              <w:t>тел.: +33 5 55 06 87 87;</w:t>
            </w:r>
          </w:p>
          <w:p w:rsidR="00412577" w:rsidRDefault="00412577">
            <w:pPr>
              <w:pStyle w:val="ConsPlusNormal"/>
              <w:jc w:val="both"/>
            </w:pPr>
            <w:r>
              <w:t>факс: +33 5 55 06 74 55;</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107023, Москва, ул. М. Семеновская, д. 9, стр. 12;</w:t>
            </w:r>
          </w:p>
          <w:p w:rsidR="00412577" w:rsidRDefault="00412577">
            <w:pPr>
              <w:pStyle w:val="ConsPlusNormal"/>
              <w:jc w:val="both"/>
            </w:pPr>
            <w:r>
              <w:t>тел.: +7 495 660 7550, 660 7560;</w:t>
            </w:r>
          </w:p>
          <w:p w:rsidR="00412577" w:rsidRDefault="00412577">
            <w:pPr>
              <w:pStyle w:val="ConsPlusNormal"/>
              <w:jc w:val="both"/>
            </w:pPr>
            <w:r>
              <w:t>факс: +7 495 660 7561;</w:t>
            </w:r>
          </w:p>
          <w:p w:rsidR="00412577" w:rsidRDefault="00412577">
            <w:pPr>
              <w:pStyle w:val="ConsPlusNormal"/>
              <w:jc w:val="both"/>
            </w:pPr>
            <w:r>
              <w:t>E-mail: bureau.moscou@legrand.ru</w:t>
            </w:r>
          </w:p>
        </w:tc>
        <w:tc>
          <w:tcPr>
            <w:tcW w:w="10091" w:type="dxa"/>
          </w:tcPr>
          <w:p w:rsidR="00412577" w:rsidRDefault="00412577">
            <w:pPr>
              <w:pStyle w:val="ConsPlusNormal"/>
              <w:jc w:val="both"/>
            </w:pPr>
            <w:r>
              <w:t>www.legrand.com www.legrand.ru</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Италия</w:t>
            </w:r>
          </w:p>
        </w:tc>
        <w:tc>
          <w:tcPr>
            <w:tcW w:w="1814" w:type="dxa"/>
          </w:tcPr>
          <w:p w:rsidR="00412577" w:rsidRDefault="00412577">
            <w:pPr>
              <w:pStyle w:val="ConsPlusNormal"/>
              <w:jc w:val="both"/>
            </w:pPr>
            <w:r>
              <w:t>Prysmian</w:t>
            </w:r>
          </w:p>
        </w:tc>
        <w:tc>
          <w:tcPr>
            <w:tcW w:w="3685" w:type="dxa"/>
          </w:tcPr>
          <w:p w:rsidR="00412577" w:rsidRDefault="00412577">
            <w:pPr>
              <w:pStyle w:val="ConsPlusNormal"/>
              <w:jc w:val="both"/>
            </w:pPr>
            <w:r>
              <w:t>Viale Sarca 222 20126 - Milan Italy;</w:t>
            </w:r>
          </w:p>
          <w:p w:rsidR="00412577" w:rsidRDefault="00412577">
            <w:pPr>
              <w:pStyle w:val="ConsPlusNormal"/>
              <w:jc w:val="both"/>
            </w:pPr>
            <w:r>
              <w:t>тел.: +39 02 6449 1;</w:t>
            </w:r>
          </w:p>
          <w:p w:rsidR="00412577" w:rsidRDefault="00412577">
            <w:pPr>
              <w:pStyle w:val="ConsPlusNormal"/>
              <w:jc w:val="both"/>
            </w:pPr>
            <w:r>
              <w:t>E-mail: marketing.energy@prysmiangroup.com</w:t>
            </w:r>
          </w:p>
        </w:tc>
        <w:tc>
          <w:tcPr>
            <w:tcW w:w="3969" w:type="dxa"/>
          </w:tcPr>
          <w:p w:rsidR="00412577" w:rsidRDefault="00412577">
            <w:pPr>
              <w:pStyle w:val="ConsPlusNormal"/>
              <w:jc w:val="both"/>
            </w:pPr>
            <w:r>
              <w:t>105062, Москва, ул. Чаплыгина 20, строение 7;</w:t>
            </w:r>
          </w:p>
          <w:p w:rsidR="00412577" w:rsidRDefault="00412577">
            <w:pPr>
              <w:pStyle w:val="ConsPlusNormal"/>
              <w:jc w:val="both"/>
            </w:pPr>
            <w:r>
              <w:t>тел.: +7 495 777 8086;</w:t>
            </w:r>
          </w:p>
          <w:p w:rsidR="00412577" w:rsidRDefault="00412577">
            <w:pPr>
              <w:pStyle w:val="ConsPlusNormal"/>
              <w:jc w:val="both"/>
            </w:pPr>
            <w:r>
              <w:t>факс: +7 495 777 8089;</w:t>
            </w:r>
          </w:p>
          <w:p w:rsidR="00412577" w:rsidRDefault="00412577">
            <w:pPr>
              <w:pStyle w:val="ConsPlusNormal"/>
              <w:jc w:val="both"/>
            </w:pPr>
            <w:r>
              <w:t>E-mail: info.ru@prysmiangroup.com</w:t>
            </w:r>
          </w:p>
        </w:tc>
        <w:tc>
          <w:tcPr>
            <w:tcW w:w="10091" w:type="dxa"/>
          </w:tcPr>
          <w:p w:rsidR="00412577" w:rsidRDefault="00412577">
            <w:pPr>
              <w:pStyle w:val="ConsPlusNormal"/>
              <w:jc w:val="both"/>
            </w:pPr>
            <w:r>
              <w:t>prysmiangroup.com/en/index.html;</w:t>
            </w:r>
          </w:p>
          <w:p w:rsidR="00412577" w:rsidRDefault="00412577">
            <w:pPr>
              <w:pStyle w:val="ConsPlusNormal"/>
              <w:jc w:val="both"/>
            </w:pPr>
            <w:r>
              <w:t>ru.prysmiangroup.com/ru/corporate/contact/Contact-us/index.html</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Бразилия</w:t>
            </w:r>
          </w:p>
        </w:tc>
        <w:tc>
          <w:tcPr>
            <w:tcW w:w="1814" w:type="dxa"/>
          </w:tcPr>
          <w:p w:rsidR="00412577" w:rsidRDefault="00412577">
            <w:pPr>
              <w:pStyle w:val="ConsPlusNormal"/>
              <w:jc w:val="both"/>
            </w:pPr>
            <w:r>
              <w:t>WEG</w:t>
            </w:r>
          </w:p>
        </w:tc>
        <w:tc>
          <w:tcPr>
            <w:tcW w:w="3685" w:type="dxa"/>
          </w:tcPr>
          <w:p w:rsidR="00412577" w:rsidRDefault="00412577">
            <w:pPr>
              <w:pStyle w:val="ConsPlusNormal"/>
              <w:jc w:val="both"/>
            </w:pPr>
            <w:r>
              <w:t>Avenida Prefeito Waldemar Grubba, 3300 Jaragu do Sul - Santa Catarina Brasil;</w:t>
            </w:r>
          </w:p>
          <w:p w:rsidR="00412577" w:rsidRDefault="00412577">
            <w:pPr>
              <w:pStyle w:val="ConsPlusNormal"/>
              <w:jc w:val="both"/>
            </w:pPr>
            <w:r>
              <w:t>тел.: +55 47 3276 4000;</w:t>
            </w:r>
          </w:p>
          <w:p w:rsidR="00412577" w:rsidRDefault="00412577">
            <w:pPr>
              <w:pStyle w:val="ConsPlusNormal"/>
              <w:jc w:val="both"/>
            </w:pPr>
            <w:r>
              <w:t>факс: +55 47 3276 4010;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194292, Санкт-Петербург, Проспект культуры 44, офис 419;</w:t>
            </w:r>
          </w:p>
          <w:p w:rsidR="00412577" w:rsidRDefault="00412577">
            <w:pPr>
              <w:pStyle w:val="ConsPlusNormal"/>
              <w:jc w:val="both"/>
            </w:pPr>
            <w:r>
              <w:t>тел.: +7 812 363 2172;</w:t>
            </w:r>
          </w:p>
          <w:p w:rsidR="00412577" w:rsidRDefault="00412577">
            <w:pPr>
              <w:pStyle w:val="ConsPlusNormal"/>
              <w:jc w:val="both"/>
            </w:pPr>
            <w:r>
              <w:t>факс: + 7 812 363 2173;</w:t>
            </w:r>
          </w:p>
          <w:p w:rsidR="00412577" w:rsidRDefault="00412577">
            <w:pPr>
              <w:pStyle w:val="ConsPlusNormal"/>
              <w:jc w:val="both"/>
            </w:pPr>
            <w:r>
              <w:t>E-mail: sales-wes@weg.net</w:t>
            </w:r>
          </w:p>
        </w:tc>
        <w:tc>
          <w:tcPr>
            <w:tcW w:w="10091" w:type="dxa"/>
          </w:tcPr>
          <w:p w:rsidR="00412577" w:rsidRDefault="00412577">
            <w:pPr>
              <w:pStyle w:val="ConsPlusNormal"/>
              <w:jc w:val="both"/>
            </w:pPr>
            <w:r>
              <w:t>www.weg.net/br;</w:t>
            </w:r>
          </w:p>
          <w:p w:rsidR="00412577" w:rsidRDefault="00412577">
            <w:pPr>
              <w:pStyle w:val="ConsPlusNormal"/>
              <w:jc w:val="both"/>
            </w:pPr>
            <w:r>
              <w:t>www.weg.net/ru</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Япония</w:t>
            </w:r>
          </w:p>
        </w:tc>
        <w:tc>
          <w:tcPr>
            <w:tcW w:w="1814" w:type="dxa"/>
          </w:tcPr>
          <w:p w:rsidR="00412577" w:rsidRDefault="00412577">
            <w:pPr>
              <w:pStyle w:val="ConsPlusNormal"/>
              <w:jc w:val="both"/>
            </w:pPr>
            <w:r>
              <w:t>Omron</w:t>
            </w:r>
          </w:p>
        </w:tc>
        <w:tc>
          <w:tcPr>
            <w:tcW w:w="3685" w:type="dxa"/>
          </w:tcPr>
          <w:p w:rsidR="00412577" w:rsidRDefault="00412577">
            <w:pPr>
              <w:pStyle w:val="ConsPlusNormal"/>
              <w:jc w:val="both"/>
            </w:pPr>
            <w:r>
              <w:t>Kyoto Head OfficeMAP Shiokoji Horikawa, Shimogyo-ku, Kyoto 600-8530 Japan;</w:t>
            </w:r>
          </w:p>
          <w:p w:rsidR="00412577" w:rsidRDefault="00412577">
            <w:pPr>
              <w:pStyle w:val="ConsPlusNormal"/>
              <w:jc w:val="both"/>
            </w:pPr>
            <w:r>
              <w:t>тел.: +81 75 344 7000;</w:t>
            </w:r>
          </w:p>
          <w:p w:rsidR="00412577" w:rsidRDefault="00412577">
            <w:pPr>
              <w:pStyle w:val="ConsPlusNormal"/>
              <w:jc w:val="both"/>
            </w:pPr>
            <w:r>
              <w:t>факс: +81 75 344 7001;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125040, Москва, ул. Правды, 26;</w:t>
            </w:r>
          </w:p>
          <w:p w:rsidR="00412577" w:rsidRDefault="00412577">
            <w:pPr>
              <w:pStyle w:val="ConsPlusNormal"/>
              <w:jc w:val="both"/>
            </w:pPr>
            <w:r>
              <w:t>тел.: +7 495 648 9450;</w:t>
            </w:r>
          </w:p>
          <w:p w:rsidR="00412577" w:rsidRDefault="00412577">
            <w:pPr>
              <w:pStyle w:val="ConsPlusNormal"/>
              <w:jc w:val="both"/>
            </w:pPr>
            <w:r>
              <w:t>факс: +7 495 648 9451/52;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www.omron.com;</w:t>
            </w:r>
          </w:p>
          <w:p w:rsidR="00412577" w:rsidRDefault="00412577">
            <w:pPr>
              <w:pStyle w:val="ConsPlusNormal"/>
              <w:jc w:val="both"/>
            </w:pPr>
            <w:r>
              <w:t>omron.ru/ru/home</w:t>
            </w:r>
          </w:p>
        </w:tc>
      </w:tr>
      <w:tr w:rsidR="00412577">
        <w:tc>
          <w:tcPr>
            <w:tcW w:w="3061" w:type="dxa"/>
          </w:tcPr>
          <w:p w:rsidR="00412577" w:rsidRDefault="00412577">
            <w:pPr>
              <w:pStyle w:val="ConsPlusNormal"/>
              <w:jc w:val="both"/>
            </w:pPr>
            <w:r>
              <w:t>Кластер приборостроения и электротехники</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LECO</w:t>
            </w:r>
          </w:p>
        </w:tc>
        <w:tc>
          <w:tcPr>
            <w:tcW w:w="3685" w:type="dxa"/>
          </w:tcPr>
          <w:p w:rsidR="00412577" w:rsidRDefault="00412577">
            <w:pPr>
              <w:pStyle w:val="ConsPlusNormal"/>
              <w:jc w:val="both"/>
            </w:pPr>
            <w:r>
              <w:t>3000 Lakeview Avenue St. Joseph, Michigan 49085 United States;</w:t>
            </w:r>
          </w:p>
          <w:p w:rsidR="00412577" w:rsidRDefault="00412577">
            <w:pPr>
              <w:pStyle w:val="ConsPlusNormal"/>
              <w:jc w:val="both"/>
            </w:pPr>
            <w:r>
              <w:t>тел.: +1 269 983 5531;</w:t>
            </w:r>
          </w:p>
          <w:p w:rsidR="00412577" w:rsidRDefault="00412577">
            <w:pPr>
              <w:pStyle w:val="ConsPlusNormal"/>
              <w:jc w:val="both"/>
            </w:pPr>
            <w:r>
              <w:t>факс: +1 269 982 8977;</w:t>
            </w:r>
          </w:p>
          <w:p w:rsidR="00412577" w:rsidRDefault="00412577">
            <w:pPr>
              <w:pStyle w:val="ConsPlusNormal"/>
              <w:jc w:val="both"/>
            </w:pPr>
            <w:r>
              <w:t>E-mail: info@leco.com</w:t>
            </w:r>
          </w:p>
        </w:tc>
        <w:tc>
          <w:tcPr>
            <w:tcW w:w="3969" w:type="dxa"/>
          </w:tcPr>
          <w:p w:rsidR="00412577" w:rsidRDefault="00412577">
            <w:pPr>
              <w:pStyle w:val="ConsPlusNormal"/>
              <w:jc w:val="both"/>
            </w:pPr>
            <w:r>
              <w:t>115280, Москва, 1-й Автозаводский проезд, д. 4, корп. 1;</w:t>
            </w:r>
          </w:p>
          <w:p w:rsidR="00412577" w:rsidRDefault="00412577">
            <w:pPr>
              <w:pStyle w:val="ConsPlusNormal"/>
              <w:jc w:val="both"/>
            </w:pPr>
            <w:r>
              <w:t>тел.: +7 495 710 3818;</w:t>
            </w:r>
          </w:p>
          <w:p w:rsidR="00412577" w:rsidRDefault="00412577">
            <w:pPr>
              <w:pStyle w:val="ConsPlusNormal"/>
              <w:jc w:val="both"/>
            </w:pPr>
            <w:r>
              <w:t>E-mail: referent@leco.ru</w:t>
            </w:r>
          </w:p>
        </w:tc>
        <w:tc>
          <w:tcPr>
            <w:tcW w:w="10091" w:type="dxa"/>
          </w:tcPr>
          <w:p w:rsidR="00412577" w:rsidRDefault="00412577">
            <w:pPr>
              <w:pStyle w:val="ConsPlusNormal"/>
              <w:jc w:val="both"/>
            </w:pPr>
            <w:r>
              <w:t>www.leco.com ru;</w:t>
            </w:r>
          </w:p>
          <w:p w:rsidR="00412577" w:rsidRDefault="00412577">
            <w:pPr>
              <w:pStyle w:val="ConsPlusNormal"/>
              <w:jc w:val="both"/>
            </w:pPr>
            <w:r>
              <w:t>leco-europe.com</w:t>
            </w:r>
          </w:p>
        </w:tc>
      </w:tr>
      <w:tr w:rsidR="00412577">
        <w:tc>
          <w:tcPr>
            <w:tcW w:w="3061" w:type="dxa"/>
          </w:tcPr>
          <w:p w:rsidR="00412577" w:rsidRDefault="00412577">
            <w:pPr>
              <w:pStyle w:val="ConsPlusNormal"/>
              <w:jc w:val="both"/>
            </w:pPr>
            <w:r>
              <w:lastRenderedPageBreak/>
              <w:t>Туристический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Deutsche Lufthansa</w:t>
            </w:r>
          </w:p>
        </w:tc>
        <w:tc>
          <w:tcPr>
            <w:tcW w:w="3685" w:type="dxa"/>
          </w:tcPr>
          <w:p w:rsidR="00412577" w:rsidRDefault="00412577">
            <w:pPr>
              <w:pStyle w:val="ConsPlusNormal"/>
              <w:jc w:val="both"/>
            </w:pPr>
            <w:r>
              <w:t>Lufthansa Aviation Centre 60546 Frankfurt, Germany;</w:t>
            </w:r>
          </w:p>
          <w:p w:rsidR="00412577" w:rsidRDefault="00412577">
            <w:pPr>
              <w:pStyle w:val="ConsPlusNormal"/>
              <w:jc w:val="both"/>
            </w:pPr>
            <w:r>
              <w:t>тел.: +49 69-696-0/+49 69 696, доб. 28010;</w:t>
            </w:r>
          </w:p>
          <w:p w:rsidR="00412577" w:rsidRDefault="00412577">
            <w:pPr>
              <w:pStyle w:val="ConsPlusNormal"/>
              <w:jc w:val="both"/>
            </w:pPr>
            <w:r>
              <w:t>факс: +49 69 696 90990;</w:t>
            </w:r>
          </w:p>
          <w:p w:rsidR="00412577" w:rsidRDefault="00412577">
            <w:pPr>
              <w:pStyle w:val="ConsPlusNormal"/>
              <w:jc w:val="both"/>
            </w:pPr>
            <w:r>
              <w:t>E-mail: andreas.hagenbring@dlh.de</w:t>
            </w:r>
          </w:p>
        </w:tc>
        <w:tc>
          <w:tcPr>
            <w:tcW w:w="3969" w:type="dxa"/>
          </w:tcPr>
          <w:p w:rsidR="00412577" w:rsidRDefault="00412577">
            <w:pPr>
              <w:pStyle w:val="ConsPlusNormal"/>
              <w:jc w:val="both"/>
            </w:pPr>
            <w:r>
              <w:t>107045, Москва, Трубная площадь, д. 2, 1 этаж;</w:t>
            </w:r>
          </w:p>
          <w:p w:rsidR="00412577" w:rsidRDefault="00412577">
            <w:pPr>
              <w:pStyle w:val="ConsPlusNormal"/>
              <w:jc w:val="both"/>
            </w:pPr>
            <w:r>
              <w:t>тел.: +7 495 980 9999;</w:t>
            </w:r>
          </w:p>
          <w:p w:rsidR="00412577" w:rsidRDefault="00412577">
            <w:pPr>
              <w:pStyle w:val="ConsPlusNormal"/>
              <w:jc w:val="both"/>
            </w:pPr>
            <w:r>
              <w:t>факс: +7 495 737 6401;</w:t>
            </w:r>
          </w:p>
          <w:p w:rsidR="00412577" w:rsidRDefault="00412577">
            <w:pPr>
              <w:pStyle w:val="ConsPlusNormal"/>
              <w:jc w:val="both"/>
            </w:pPr>
            <w:r>
              <w:t>E-mail: service-team.moscow@dlh.de</w:t>
            </w:r>
          </w:p>
        </w:tc>
        <w:tc>
          <w:tcPr>
            <w:tcW w:w="10091" w:type="dxa"/>
          </w:tcPr>
          <w:p w:rsidR="00412577" w:rsidRDefault="00412577">
            <w:pPr>
              <w:pStyle w:val="ConsPlusNormal"/>
              <w:jc w:val="both"/>
            </w:pPr>
            <w:r>
              <w:t>www.lufthansa.com/online/portal/lh/ru/homepage</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Air France-KLM</w:t>
            </w:r>
          </w:p>
        </w:tc>
        <w:tc>
          <w:tcPr>
            <w:tcW w:w="3685" w:type="dxa"/>
          </w:tcPr>
          <w:p w:rsidR="00412577" w:rsidRDefault="00412577">
            <w:pPr>
              <w:pStyle w:val="ConsPlusNormal"/>
              <w:jc w:val="both"/>
            </w:pPr>
            <w:r>
              <w:t>45 Rue de Paris 95747 Roissy CDG Cedex, France;</w:t>
            </w:r>
          </w:p>
          <w:p w:rsidR="00412577" w:rsidRDefault="00412577">
            <w:pPr>
              <w:pStyle w:val="ConsPlusNormal"/>
              <w:jc w:val="both"/>
            </w:pPr>
            <w:r>
              <w:t>тел.: +33 1 41 56 7800;</w:t>
            </w:r>
          </w:p>
          <w:p w:rsidR="00412577" w:rsidRDefault="00412577">
            <w:pPr>
              <w:pStyle w:val="ConsPlusNormal"/>
              <w:jc w:val="both"/>
            </w:pPr>
            <w:r>
              <w:t>факс: +33 1 41 56 8419;</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119049, Москва, ул. Мытная, д. 1;</w:t>
            </w:r>
          </w:p>
          <w:p w:rsidR="00412577" w:rsidRDefault="00412577">
            <w:pPr>
              <w:pStyle w:val="ConsPlusNormal"/>
              <w:jc w:val="both"/>
            </w:pPr>
            <w:r>
              <w:t>тел.: +7 495 937 3839;</w:t>
            </w:r>
          </w:p>
          <w:p w:rsidR="00412577" w:rsidRDefault="00412577">
            <w:pPr>
              <w:pStyle w:val="ConsPlusNormal"/>
              <w:jc w:val="both"/>
            </w:pPr>
            <w:r>
              <w:t>факс: +7 495 937 3832;</w:t>
            </w:r>
          </w:p>
          <w:p w:rsidR="00412577" w:rsidRDefault="00412577">
            <w:pPr>
              <w:pStyle w:val="ConsPlusNormal"/>
              <w:jc w:val="both"/>
            </w:pPr>
            <w:r>
              <w:t>E-mail: форма обратной связи</w:t>
            </w:r>
          </w:p>
        </w:tc>
        <w:tc>
          <w:tcPr>
            <w:tcW w:w="10091" w:type="dxa"/>
          </w:tcPr>
          <w:p w:rsidR="00412577" w:rsidRDefault="00412577">
            <w:pPr>
              <w:pStyle w:val="ConsPlusNormal"/>
              <w:jc w:val="both"/>
            </w:pPr>
            <w:r>
              <w:t>www.airfrance.com;</w:t>
            </w:r>
          </w:p>
          <w:p w:rsidR="00412577" w:rsidRDefault="00412577">
            <w:pPr>
              <w:pStyle w:val="ConsPlusNormal"/>
              <w:jc w:val="both"/>
            </w:pPr>
            <w:r>
              <w:t>www.airfrance.ru</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Великобритания</w:t>
            </w:r>
          </w:p>
        </w:tc>
        <w:tc>
          <w:tcPr>
            <w:tcW w:w="1814" w:type="dxa"/>
          </w:tcPr>
          <w:p w:rsidR="00412577" w:rsidRDefault="00412577">
            <w:pPr>
              <w:pStyle w:val="ConsPlusNormal"/>
              <w:jc w:val="both"/>
            </w:pPr>
            <w:r>
              <w:t>InterContinental Hotels Group</w:t>
            </w:r>
          </w:p>
        </w:tc>
        <w:tc>
          <w:tcPr>
            <w:tcW w:w="3685" w:type="dxa"/>
          </w:tcPr>
          <w:p w:rsidR="00412577" w:rsidRDefault="00412577">
            <w:pPr>
              <w:pStyle w:val="ConsPlusNormal"/>
              <w:jc w:val="both"/>
            </w:pPr>
            <w:r>
              <w:t>Broadwater Park Denham Buckinghamshire UB9 5HR UK;</w:t>
            </w:r>
          </w:p>
          <w:p w:rsidR="00412577" w:rsidRDefault="00412577">
            <w:pPr>
              <w:pStyle w:val="ConsPlusNormal"/>
              <w:jc w:val="both"/>
            </w:pPr>
            <w:r>
              <w:t>тел.: +44 1895 512216;</w:t>
            </w:r>
          </w:p>
          <w:p w:rsidR="00412577" w:rsidRDefault="00412577">
            <w:pPr>
              <w:pStyle w:val="ConsPlusNormal"/>
              <w:jc w:val="both"/>
            </w:pPr>
            <w:r>
              <w:t>факс: +44 0870 197 4232;</w:t>
            </w:r>
          </w:p>
          <w:p w:rsidR="00412577" w:rsidRDefault="00412577">
            <w:pPr>
              <w:pStyle w:val="ConsPlusNormal"/>
              <w:jc w:val="both"/>
            </w:pPr>
            <w:r>
              <w:t>E-mail: Investor.Relations@ihg.com</w:t>
            </w:r>
          </w:p>
        </w:tc>
        <w:tc>
          <w:tcPr>
            <w:tcW w:w="3969" w:type="dxa"/>
          </w:tcPr>
          <w:p w:rsidR="00412577" w:rsidRDefault="00412577">
            <w:pPr>
              <w:pStyle w:val="ConsPlusNormal"/>
              <w:jc w:val="both"/>
            </w:pPr>
            <w:r>
              <w:t>107014, Москва, Русаковская ул., 24, "Холидей Инн Сокольники";</w:t>
            </w:r>
          </w:p>
          <w:p w:rsidR="00412577" w:rsidRDefault="00412577">
            <w:pPr>
              <w:pStyle w:val="ConsPlusNormal"/>
              <w:jc w:val="both"/>
            </w:pPr>
            <w:r>
              <w:t>тел.: +7 495 786 7373;</w:t>
            </w:r>
          </w:p>
          <w:p w:rsidR="00412577" w:rsidRDefault="00412577">
            <w:pPr>
              <w:pStyle w:val="ConsPlusNormal"/>
              <w:jc w:val="both"/>
            </w:pPr>
            <w:r>
              <w:t>факс: +7 495 786 7374;</w:t>
            </w:r>
          </w:p>
          <w:p w:rsidR="00412577" w:rsidRDefault="00412577">
            <w:pPr>
              <w:pStyle w:val="ConsPlusNormal"/>
              <w:jc w:val="both"/>
            </w:pPr>
            <w:r>
              <w:t>E-mail: sales.russia@ichotelsgroup.com</w:t>
            </w:r>
          </w:p>
        </w:tc>
        <w:tc>
          <w:tcPr>
            <w:tcW w:w="10091" w:type="dxa"/>
          </w:tcPr>
          <w:p w:rsidR="00412577" w:rsidRDefault="00412577">
            <w:pPr>
              <w:pStyle w:val="ConsPlusNormal"/>
              <w:jc w:val="both"/>
            </w:pPr>
            <w:r>
              <w:t>www.ihgplc.com;</w:t>
            </w:r>
          </w:p>
          <w:p w:rsidR="00412577" w:rsidRDefault="00412577">
            <w:pPr>
              <w:pStyle w:val="ConsPlusNormal"/>
              <w:jc w:val="both"/>
            </w:pPr>
            <w:r>
              <w:t>www.ihg.com/hotels/ru/ru/reservation</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Accor Group</w:t>
            </w:r>
          </w:p>
        </w:tc>
        <w:tc>
          <w:tcPr>
            <w:tcW w:w="3685" w:type="dxa"/>
          </w:tcPr>
          <w:p w:rsidR="00412577" w:rsidRDefault="00412577">
            <w:pPr>
              <w:pStyle w:val="ConsPlusNormal"/>
              <w:jc w:val="both"/>
            </w:pPr>
            <w:r>
              <w:t>Tour Maine Montparnasse, 33, Ave. du Maine, Paris Cedex 15, 75755, France;</w:t>
            </w:r>
          </w:p>
          <w:p w:rsidR="00412577" w:rsidRDefault="00412577">
            <w:pPr>
              <w:pStyle w:val="ConsPlusNormal"/>
              <w:jc w:val="both"/>
            </w:pPr>
            <w:r>
              <w:t>тел.: +33 1 45 38 86 00;</w:t>
            </w:r>
          </w:p>
          <w:p w:rsidR="00412577" w:rsidRDefault="00412577">
            <w:pPr>
              <w:pStyle w:val="ConsPlusNormal"/>
              <w:jc w:val="both"/>
            </w:pPr>
            <w:r>
              <w:t>факс: +33 1 45 38 85 95;</w:t>
            </w:r>
          </w:p>
          <w:p w:rsidR="00412577" w:rsidRDefault="00412577">
            <w:pPr>
              <w:pStyle w:val="ConsPlusNormal"/>
              <w:jc w:val="both"/>
            </w:pPr>
            <w:r>
              <w:t>E-mail: comfi@accor.com</w:t>
            </w:r>
          </w:p>
        </w:tc>
        <w:tc>
          <w:tcPr>
            <w:tcW w:w="3969" w:type="dxa"/>
          </w:tcPr>
          <w:p w:rsidR="00412577" w:rsidRDefault="00412577">
            <w:pPr>
              <w:pStyle w:val="ConsPlusNormal"/>
              <w:jc w:val="both"/>
            </w:pPr>
            <w:r>
              <w:t>109147, Москва, ул. Таганская, д. 17/23;</w:t>
            </w:r>
          </w:p>
          <w:p w:rsidR="00412577" w:rsidRDefault="00412577">
            <w:pPr>
              <w:pStyle w:val="ConsPlusNormal"/>
              <w:jc w:val="both"/>
            </w:pPr>
            <w:r>
              <w:t>тел.: +7 495 642 9040;</w:t>
            </w:r>
          </w:p>
          <w:p w:rsidR="00412577" w:rsidRDefault="00412577">
            <w:pPr>
              <w:pStyle w:val="ConsPlusNormal"/>
              <w:jc w:val="both"/>
            </w:pPr>
            <w:r>
              <w:t>факс: +7 495 942 9041;</w:t>
            </w:r>
          </w:p>
          <w:p w:rsidR="00412577" w:rsidRDefault="00412577">
            <w:pPr>
              <w:pStyle w:val="ConsPlusNormal"/>
              <w:jc w:val="both"/>
            </w:pPr>
            <w:r>
              <w:t>E-mail: philippe.bone@accor.com</w:t>
            </w:r>
          </w:p>
        </w:tc>
        <w:tc>
          <w:tcPr>
            <w:tcW w:w="10091" w:type="dxa"/>
          </w:tcPr>
          <w:p w:rsidR="00412577" w:rsidRDefault="00412577">
            <w:pPr>
              <w:pStyle w:val="ConsPlusNormal"/>
              <w:jc w:val="both"/>
            </w:pPr>
            <w:r>
              <w:t>www.accor.com/en/franchise-and-management/contacts-and-countries-information/zones/russia-cis/russia.html</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TUI AG</w:t>
            </w:r>
          </w:p>
        </w:tc>
        <w:tc>
          <w:tcPr>
            <w:tcW w:w="3685" w:type="dxa"/>
          </w:tcPr>
          <w:p w:rsidR="00412577" w:rsidRDefault="00412577">
            <w:pPr>
              <w:pStyle w:val="ConsPlusNormal"/>
              <w:jc w:val="both"/>
            </w:pPr>
            <w:r>
              <w:t>Karl-Wiechert-Allee 4 30625 Hanover, Germany;</w:t>
            </w:r>
          </w:p>
          <w:p w:rsidR="00412577" w:rsidRDefault="00412577">
            <w:pPr>
              <w:pStyle w:val="ConsPlusNormal"/>
              <w:jc w:val="both"/>
            </w:pPr>
            <w:r>
              <w:t>тел.: +49 511 56600;</w:t>
            </w:r>
          </w:p>
          <w:p w:rsidR="00412577" w:rsidRDefault="00412577">
            <w:pPr>
              <w:pStyle w:val="ConsPlusNormal"/>
              <w:jc w:val="both"/>
            </w:pPr>
            <w:r>
              <w:t>факс: +49 511 5661901;</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125167, Москва, ул. Викторенко, д. 5, стр. 1, БЦ "Виктории-плаза";</w:t>
            </w:r>
          </w:p>
          <w:p w:rsidR="00412577" w:rsidRDefault="00412577">
            <w:pPr>
              <w:pStyle w:val="ConsPlusNormal"/>
              <w:jc w:val="both"/>
            </w:pPr>
            <w:r>
              <w:t>тел.: +7 495 937 6647;</w:t>
            </w:r>
          </w:p>
          <w:p w:rsidR="00412577" w:rsidRDefault="00412577">
            <w:pPr>
              <w:pStyle w:val="ConsPlusNormal"/>
              <w:jc w:val="both"/>
            </w:pPr>
            <w:r>
              <w:t>факс: +7 495 937 6607;</w:t>
            </w:r>
          </w:p>
          <w:p w:rsidR="00412577" w:rsidRDefault="00412577">
            <w:pPr>
              <w:pStyle w:val="ConsPlusNormal"/>
              <w:jc w:val="both"/>
            </w:pPr>
            <w:r>
              <w:t>E-mail: corp@tui.ru</w:t>
            </w:r>
          </w:p>
        </w:tc>
        <w:tc>
          <w:tcPr>
            <w:tcW w:w="10091" w:type="dxa"/>
          </w:tcPr>
          <w:p w:rsidR="00412577" w:rsidRDefault="00412577">
            <w:pPr>
              <w:pStyle w:val="ConsPlusNormal"/>
              <w:jc w:val="both"/>
            </w:pPr>
            <w:r>
              <w:t>www.tui-group.com;</w:t>
            </w:r>
          </w:p>
          <w:p w:rsidR="00412577" w:rsidRDefault="00412577">
            <w:pPr>
              <w:pStyle w:val="ConsPlusNormal"/>
              <w:jc w:val="both"/>
            </w:pPr>
            <w:r>
              <w:t>www.tui.ru</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 xml:space="preserve">Ausstellungs und Messe-Ausschuss der Deutschen Wirtschaft e.V. </w:t>
            </w:r>
            <w:r>
              <w:lastRenderedPageBreak/>
              <w:t>(AUMA)</w:t>
            </w:r>
          </w:p>
        </w:tc>
        <w:tc>
          <w:tcPr>
            <w:tcW w:w="3685" w:type="dxa"/>
          </w:tcPr>
          <w:p w:rsidR="00412577" w:rsidRDefault="00412577">
            <w:pPr>
              <w:pStyle w:val="ConsPlusNormal"/>
              <w:jc w:val="both"/>
            </w:pPr>
            <w:r w:rsidRPr="005C2CB9">
              <w:rPr>
                <w:position w:val="-6"/>
              </w:rPr>
              <w:lastRenderedPageBreak/>
              <w:pict>
                <v:shape id="_x0000_i1063" style="width:66.75pt;height:17.25pt" coordsize="" o:spt="100" adj="0,,0" path="" filled="f" stroked="f">
                  <v:stroke joinstyle="miter"/>
                  <v:imagedata r:id="rId206" o:title="base_23928_85556_78"/>
                  <v:formulas/>
                  <v:path o:connecttype="segments"/>
                </v:shape>
              </w:pict>
            </w:r>
            <w:r>
              <w:t xml:space="preserve"> 9 10179 Berlin, Germany;</w:t>
            </w:r>
          </w:p>
          <w:p w:rsidR="00412577" w:rsidRDefault="00412577">
            <w:pPr>
              <w:pStyle w:val="ConsPlusNormal"/>
              <w:jc w:val="both"/>
            </w:pPr>
            <w:r>
              <w:t>тел.: +49 30 24000;</w:t>
            </w:r>
          </w:p>
          <w:p w:rsidR="00412577" w:rsidRDefault="00412577">
            <w:pPr>
              <w:pStyle w:val="ConsPlusNormal"/>
              <w:jc w:val="both"/>
            </w:pPr>
            <w:r>
              <w:lastRenderedPageBreak/>
              <w:t>факс: +49 30 2400 0330;</w:t>
            </w:r>
          </w:p>
          <w:p w:rsidR="00412577" w:rsidRDefault="00412577">
            <w:pPr>
              <w:pStyle w:val="ConsPlusNormal"/>
              <w:jc w:val="both"/>
            </w:pPr>
            <w:r>
              <w:t>E-mail: info@auma.de</w:t>
            </w:r>
          </w:p>
        </w:tc>
        <w:tc>
          <w:tcPr>
            <w:tcW w:w="3969" w:type="dxa"/>
          </w:tcPr>
          <w:p w:rsidR="00412577" w:rsidRDefault="00412577">
            <w:pPr>
              <w:pStyle w:val="ConsPlusNormal"/>
              <w:jc w:val="both"/>
            </w:pPr>
          </w:p>
        </w:tc>
        <w:tc>
          <w:tcPr>
            <w:tcW w:w="10091" w:type="dxa"/>
          </w:tcPr>
          <w:p w:rsidR="00412577" w:rsidRDefault="00412577">
            <w:pPr>
              <w:pStyle w:val="ConsPlusNormal"/>
              <w:jc w:val="both"/>
            </w:pPr>
            <w:r>
              <w:t>www.auma.de</w:t>
            </w:r>
          </w:p>
        </w:tc>
      </w:tr>
      <w:tr w:rsidR="00412577">
        <w:tc>
          <w:tcPr>
            <w:tcW w:w="3061" w:type="dxa"/>
          </w:tcPr>
          <w:p w:rsidR="00412577" w:rsidRDefault="00412577">
            <w:pPr>
              <w:pStyle w:val="ConsPlusNormal"/>
              <w:jc w:val="both"/>
            </w:pPr>
            <w:r>
              <w:lastRenderedPageBreak/>
              <w:t>Туристический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Messe Berlin</w:t>
            </w:r>
          </w:p>
        </w:tc>
        <w:tc>
          <w:tcPr>
            <w:tcW w:w="3685" w:type="dxa"/>
          </w:tcPr>
          <w:p w:rsidR="00412577" w:rsidRDefault="00412577">
            <w:pPr>
              <w:pStyle w:val="ConsPlusNormal"/>
              <w:jc w:val="both"/>
            </w:pPr>
            <w:r>
              <w:t>Messedamm 22, D-14055 Berlin;</w:t>
            </w:r>
          </w:p>
          <w:p w:rsidR="00412577" w:rsidRDefault="00412577">
            <w:pPr>
              <w:pStyle w:val="ConsPlusNormal"/>
              <w:jc w:val="both"/>
            </w:pPr>
            <w:r>
              <w:t>тел.: +49 30 30380;</w:t>
            </w:r>
          </w:p>
          <w:p w:rsidR="00412577" w:rsidRDefault="00412577">
            <w:pPr>
              <w:pStyle w:val="ConsPlusNormal"/>
              <w:jc w:val="both"/>
            </w:pPr>
            <w:r>
              <w:t>факс: +49 30 3038 2325;</w:t>
            </w:r>
          </w:p>
          <w:p w:rsidR="00412577" w:rsidRDefault="00412577">
            <w:pPr>
              <w:pStyle w:val="ConsPlusNormal"/>
              <w:jc w:val="both"/>
            </w:pPr>
            <w:r>
              <w:t>E-mail: central@messe-berlin.de</w:t>
            </w:r>
          </w:p>
        </w:tc>
        <w:tc>
          <w:tcPr>
            <w:tcW w:w="3969" w:type="dxa"/>
          </w:tcPr>
          <w:p w:rsidR="00412577" w:rsidRDefault="00412577">
            <w:pPr>
              <w:pStyle w:val="ConsPlusNormal"/>
              <w:jc w:val="both"/>
            </w:pPr>
            <w:r>
              <w:t>121087, Москва, Багратионовский пр-д, д. 7, корп. 20в, офис 722;</w:t>
            </w:r>
          </w:p>
          <w:p w:rsidR="00412577" w:rsidRDefault="00412577">
            <w:pPr>
              <w:pStyle w:val="ConsPlusNormal"/>
              <w:jc w:val="both"/>
            </w:pPr>
            <w:r>
              <w:t>тел.: +7 495 785 3643;</w:t>
            </w:r>
          </w:p>
          <w:p w:rsidR="00412577" w:rsidRDefault="00412577">
            <w:pPr>
              <w:pStyle w:val="ConsPlusNormal"/>
              <w:jc w:val="both"/>
            </w:pPr>
            <w:r>
              <w:t>факс: +7 495 785 3643;</w:t>
            </w:r>
          </w:p>
          <w:p w:rsidR="00412577" w:rsidRDefault="00412577">
            <w:pPr>
              <w:pStyle w:val="ConsPlusNormal"/>
              <w:jc w:val="both"/>
            </w:pPr>
            <w:r>
              <w:t>E-mail: info@messe-berlin.ru</w:t>
            </w:r>
          </w:p>
        </w:tc>
        <w:tc>
          <w:tcPr>
            <w:tcW w:w="10091" w:type="dxa"/>
          </w:tcPr>
          <w:p w:rsidR="00412577" w:rsidRDefault="00412577">
            <w:pPr>
              <w:pStyle w:val="ConsPlusNormal"/>
              <w:jc w:val="both"/>
            </w:pPr>
            <w:r>
              <w:t>www.messe-berlin.de</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The Walt Disney Company Parks and Resorts</w:t>
            </w:r>
          </w:p>
        </w:tc>
        <w:tc>
          <w:tcPr>
            <w:tcW w:w="3685" w:type="dxa"/>
          </w:tcPr>
          <w:p w:rsidR="00412577" w:rsidRDefault="00412577">
            <w:pPr>
              <w:pStyle w:val="ConsPlusNormal"/>
              <w:jc w:val="both"/>
            </w:pPr>
            <w:r>
              <w:t>500 S. Buena Vista St. Burbank CA 91521, United States;</w:t>
            </w:r>
          </w:p>
          <w:p w:rsidR="00412577" w:rsidRDefault="00412577">
            <w:pPr>
              <w:pStyle w:val="ConsPlusNormal"/>
              <w:jc w:val="both"/>
            </w:pPr>
            <w:r>
              <w:t>тел.: +1 818 560 1000;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r>
              <w:t>121099, Москва, Новинский б-р, 8 "Лотте Плаза";</w:t>
            </w:r>
          </w:p>
          <w:p w:rsidR="00412577" w:rsidRDefault="00412577">
            <w:pPr>
              <w:pStyle w:val="ConsPlusNormal"/>
              <w:jc w:val="both"/>
            </w:pPr>
            <w:r>
              <w:t>тел.: +7 495 646 9000;</w:t>
            </w:r>
          </w:p>
          <w:p w:rsidR="00412577" w:rsidRDefault="00412577">
            <w:pPr>
              <w:pStyle w:val="ConsPlusNormal"/>
              <w:jc w:val="both"/>
            </w:pPr>
            <w:r>
              <w:t>факс: +7 495 646 9001;</w:t>
            </w:r>
          </w:p>
          <w:p w:rsidR="00412577" w:rsidRDefault="00412577">
            <w:pPr>
              <w:pStyle w:val="ConsPlusNormal"/>
              <w:jc w:val="both"/>
            </w:pPr>
            <w:r>
              <w:t>E-mail: info@waltdisney.ru</w:t>
            </w:r>
          </w:p>
        </w:tc>
        <w:tc>
          <w:tcPr>
            <w:tcW w:w="10091" w:type="dxa"/>
          </w:tcPr>
          <w:p w:rsidR="00412577" w:rsidRDefault="00412577">
            <w:pPr>
              <w:pStyle w:val="ConsPlusNormal"/>
              <w:jc w:val="both"/>
            </w:pPr>
            <w:r>
              <w:t>thewaltdisneycompany.com;</w:t>
            </w:r>
          </w:p>
          <w:p w:rsidR="00412577" w:rsidRDefault="00412577">
            <w:pPr>
              <w:pStyle w:val="ConsPlusNormal"/>
              <w:jc w:val="both"/>
            </w:pPr>
            <w:r>
              <w:t>waltdisney.ru</w:t>
            </w:r>
          </w:p>
        </w:tc>
      </w:tr>
      <w:tr w:rsidR="00412577">
        <w:tc>
          <w:tcPr>
            <w:tcW w:w="3061" w:type="dxa"/>
          </w:tcPr>
          <w:p w:rsidR="00412577" w:rsidRDefault="00412577">
            <w:pPr>
              <w:pStyle w:val="ConsPlusNormal"/>
              <w:jc w:val="both"/>
            </w:pPr>
            <w:r>
              <w:t>Туристический кластер</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Universal Parks and Resorts</w:t>
            </w:r>
          </w:p>
        </w:tc>
        <w:tc>
          <w:tcPr>
            <w:tcW w:w="3685" w:type="dxa"/>
          </w:tcPr>
          <w:p w:rsidR="00412577" w:rsidRDefault="00412577">
            <w:pPr>
              <w:pStyle w:val="ConsPlusNormal"/>
              <w:jc w:val="both"/>
            </w:pPr>
            <w:r>
              <w:t>100 Universal City Plaza Universal City CA 91608, United States;</w:t>
            </w:r>
          </w:p>
          <w:p w:rsidR="00412577" w:rsidRDefault="00412577">
            <w:pPr>
              <w:pStyle w:val="ConsPlusNormal"/>
              <w:jc w:val="both"/>
            </w:pPr>
            <w:r>
              <w:t>тел.: +1 818 777 1000;</w:t>
            </w:r>
          </w:p>
          <w:p w:rsidR="00412577" w:rsidRDefault="00412577">
            <w:pPr>
              <w:pStyle w:val="ConsPlusNormal"/>
              <w:jc w:val="both"/>
            </w:pPr>
            <w:r>
              <w:t>E-mail: форма обратной связи</w:t>
            </w:r>
          </w:p>
        </w:tc>
        <w:tc>
          <w:tcPr>
            <w:tcW w:w="3969" w:type="dxa"/>
          </w:tcPr>
          <w:p w:rsidR="00412577" w:rsidRDefault="00412577">
            <w:pPr>
              <w:pStyle w:val="ConsPlusNormal"/>
              <w:jc w:val="both"/>
            </w:pPr>
          </w:p>
        </w:tc>
        <w:tc>
          <w:tcPr>
            <w:tcW w:w="10091" w:type="dxa"/>
          </w:tcPr>
          <w:p w:rsidR="00412577" w:rsidRDefault="00412577">
            <w:pPr>
              <w:pStyle w:val="ConsPlusNormal"/>
              <w:jc w:val="both"/>
            </w:pPr>
            <w:r>
              <w:t>themeparks.universalstudios.com/index.php</w:t>
            </w:r>
          </w:p>
        </w:tc>
      </w:tr>
      <w:tr w:rsidR="00412577">
        <w:tc>
          <w:tcPr>
            <w:tcW w:w="3061" w:type="dxa"/>
          </w:tcPr>
          <w:p w:rsidR="00412577" w:rsidRDefault="00412577">
            <w:pPr>
              <w:pStyle w:val="ConsPlusNormal"/>
              <w:jc w:val="both"/>
            </w:pPr>
            <w:r>
              <w:t>Кластер производства стройматериалов и деревообработки</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Saint-Gobain</w:t>
            </w:r>
          </w:p>
        </w:tc>
        <w:tc>
          <w:tcPr>
            <w:tcW w:w="3685" w:type="dxa"/>
          </w:tcPr>
          <w:p w:rsidR="00412577" w:rsidRDefault="00412577">
            <w:pPr>
              <w:pStyle w:val="ConsPlusNormal"/>
              <w:jc w:val="both"/>
            </w:pPr>
            <w:r>
              <w:t>Les Miroirs 18, avenue d'Alsace 92400 Courbevoie, France;</w:t>
            </w:r>
          </w:p>
          <w:p w:rsidR="00412577" w:rsidRDefault="00412577">
            <w:pPr>
              <w:pStyle w:val="ConsPlusNormal"/>
              <w:jc w:val="both"/>
            </w:pPr>
            <w:r>
              <w:t>phone: +33 1 47 62 30 00</w:t>
            </w:r>
          </w:p>
        </w:tc>
        <w:tc>
          <w:tcPr>
            <w:tcW w:w="3969" w:type="dxa"/>
          </w:tcPr>
          <w:p w:rsidR="00412577" w:rsidRDefault="00412577">
            <w:pPr>
              <w:pStyle w:val="ConsPlusNormal"/>
              <w:jc w:val="center"/>
            </w:pPr>
            <w:r>
              <w:t>-</w:t>
            </w:r>
          </w:p>
        </w:tc>
        <w:tc>
          <w:tcPr>
            <w:tcW w:w="10091" w:type="dxa"/>
          </w:tcPr>
          <w:p w:rsidR="00412577" w:rsidRDefault="00412577">
            <w:pPr>
              <w:pStyle w:val="ConsPlusNormal"/>
              <w:jc w:val="both"/>
            </w:pPr>
            <w:r>
              <w:t>www.saint-gobain.fr</w:t>
            </w:r>
          </w:p>
        </w:tc>
      </w:tr>
      <w:tr w:rsidR="00412577">
        <w:tc>
          <w:tcPr>
            <w:tcW w:w="3061" w:type="dxa"/>
          </w:tcPr>
          <w:p w:rsidR="00412577" w:rsidRDefault="00412577">
            <w:pPr>
              <w:pStyle w:val="ConsPlusNormal"/>
              <w:jc w:val="both"/>
            </w:pPr>
            <w:r>
              <w:t>Кластер производства стройматериалов и деревообработки</w:t>
            </w:r>
          </w:p>
        </w:tc>
        <w:tc>
          <w:tcPr>
            <w:tcW w:w="1871" w:type="dxa"/>
          </w:tcPr>
          <w:p w:rsidR="00412577" w:rsidRDefault="00412577">
            <w:pPr>
              <w:pStyle w:val="ConsPlusNormal"/>
              <w:jc w:val="both"/>
            </w:pPr>
            <w:r>
              <w:t>Швейцария</w:t>
            </w:r>
          </w:p>
        </w:tc>
        <w:tc>
          <w:tcPr>
            <w:tcW w:w="1814" w:type="dxa"/>
          </w:tcPr>
          <w:p w:rsidR="00412577" w:rsidRDefault="00412577">
            <w:pPr>
              <w:pStyle w:val="ConsPlusNormal"/>
              <w:jc w:val="both"/>
            </w:pPr>
            <w:r>
              <w:t>Holcim</w:t>
            </w:r>
          </w:p>
        </w:tc>
        <w:tc>
          <w:tcPr>
            <w:tcW w:w="3685" w:type="dxa"/>
          </w:tcPr>
          <w:p w:rsidR="00412577" w:rsidRDefault="00412577">
            <w:pPr>
              <w:pStyle w:val="ConsPlusNormal"/>
              <w:jc w:val="both"/>
            </w:pPr>
            <w:r>
              <w:t>Hagenholzstrasse 85 CH-8050 Zurich, Switzerland;</w:t>
            </w:r>
          </w:p>
          <w:p w:rsidR="00412577" w:rsidRDefault="00412577">
            <w:pPr>
              <w:pStyle w:val="ConsPlusNormal"/>
              <w:jc w:val="both"/>
            </w:pPr>
            <w:r>
              <w:t>phone: +41 58 858 58 58;</w:t>
            </w:r>
          </w:p>
          <w:p w:rsidR="00412577" w:rsidRDefault="00412577">
            <w:pPr>
              <w:pStyle w:val="ConsPlusNormal"/>
              <w:jc w:val="both"/>
            </w:pPr>
            <w:r>
              <w:t>fax: +41 58 858 58 59</w:t>
            </w:r>
          </w:p>
        </w:tc>
        <w:tc>
          <w:tcPr>
            <w:tcW w:w="3969" w:type="dxa"/>
          </w:tcPr>
          <w:p w:rsidR="00412577" w:rsidRDefault="00412577">
            <w:pPr>
              <w:pStyle w:val="ConsPlusNormal"/>
              <w:jc w:val="center"/>
            </w:pPr>
            <w:r>
              <w:t>-</w:t>
            </w:r>
          </w:p>
        </w:tc>
        <w:tc>
          <w:tcPr>
            <w:tcW w:w="10091" w:type="dxa"/>
          </w:tcPr>
          <w:p w:rsidR="00412577" w:rsidRDefault="00412577">
            <w:pPr>
              <w:pStyle w:val="ConsPlusNormal"/>
              <w:jc w:val="both"/>
            </w:pPr>
            <w:r>
              <w:t>www.holcim.com</w:t>
            </w:r>
          </w:p>
        </w:tc>
      </w:tr>
      <w:tr w:rsidR="00412577">
        <w:tc>
          <w:tcPr>
            <w:tcW w:w="3061" w:type="dxa"/>
          </w:tcPr>
          <w:p w:rsidR="00412577" w:rsidRDefault="00412577">
            <w:pPr>
              <w:pStyle w:val="ConsPlusNormal"/>
              <w:jc w:val="both"/>
            </w:pPr>
            <w:r>
              <w:t>Кластер производства стройматериалов и деревообработки</w:t>
            </w:r>
          </w:p>
        </w:tc>
        <w:tc>
          <w:tcPr>
            <w:tcW w:w="1871" w:type="dxa"/>
          </w:tcPr>
          <w:p w:rsidR="00412577" w:rsidRDefault="00412577">
            <w:pPr>
              <w:pStyle w:val="ConsPlusNormal"/>
              <w:jc w:val="both"/>
            </w:pPr>
            <w:r>
              <w:t>Франция</w:t>
            </w:r>
          </w:p>
        </w:tc>
        <w:tc>
          <w:tcPr>
            <w:tcW w:w="1814" w:type="dxa"/>
          </w:tcPr>
          <w:p w:rsidR="00412577" w:rsidRDefault="00412577">
            <w:pPr>
              <w:pStyle w:val="ConsPlusNormal"/>
              <w:jc w:val="both"/>
            </w:pPr>
            <w:r>
              <w:t>Lafarge</w:t>
            </w:r>
          </w:p>
        </w:tc>
        <w:tc>
          <w:tcPr>
            <w:tcW w:w="3685" w:type="dxa"/>
          </w:tcPr>
          <w:p w:rsidR="00412577" w:rsidRDefault="00412577">
            <w:pPr>
              <w:pStyle w:val="ConsPlusNormal"/>
              <w:jc w:val="both"/>
            </w:pPr>
            <w:r>
              <w:t>61 rue des Belles Feuilles 75116 Paris - France Direct;</w:t>
            </w:r>
          </w:p>
          <w:p w:rsidR="00412577" w:rsidRDefault="00412577">
            <w:pPr>
              <w:pStyle w:val="ConsPlusNormal"/>
              <w:jc w:val="both"/>
            </w:pPr>
            <w:r>
              <w:t>line: +33 (0) 1 44 34 11 11</w:t>
            </w:r>
          </w:p>
        </w:tc>
        <w:tc>
          <w:tcPr>
            <w:tcW w:w="3969" w:type="dxa"/>
          </w:tcPr>
          <w:p w:rsidR="00412577" w:rsidRDefault="00412577">
            <w:pPr>
              <w:pStyle w:val="ConsPlusNormal"/>
              <w:jc w:val="both"/>
            </w:pPr>
            <w:r>
              <w:t>115114, г. Москва, ул. Летниковская, д. 2, строение 1, Бизнес-центр "Вивальди Плаза";</w:t>
            </w:r>
          </w:p>
          <w:p w:rsidR="00412577" w:rsidRDefault="00412577">
            <w:pPr>
              <w:pStyle w:val="ConsPlusNormal"/>
              <w:jc w:val="both"/>
            </w:pPr>
            <w:r>
              <w:t>тел.: +7 (495) 926 71 31;</w:t>
            </w:r>
          </w:p>
          <w:p w:rsidR="00412577" w:rsidRDefault="00412577">
            <w:pPr>
              <w:pStyle w:val="ConsPlusNormal"/>
              <w:jc w:val="both"/>
            </w:pPr>
            <w:r>
              <w:t>факс: +7 (495) 926 71 30;</w:t>
            </w:r>
          </w:p>
          <w:p w:rsidR="00412577" w:rsidRDefault="00412577">
            <w:pPr>
              <w:pStyle w:val="ConsPlusNormal"/>
              <w:jc w:val="both"/>
            </w:pPr>
            <w:r>
              <w:t>info@lafarge.com</w:t>
            </w:r>
          </w:p>
        </w:tc>
        <w:tc>
          <w:tcPr>
            <w:tcW w:w="10091" w:type="dxa"/>
          </w:tcPr>
          <w:p w:rsidR="00412577" w:rsidRDefault="00412577">
            <w:pPr>
              <w:pStyle w:val="ConsPlusNormal"/>
              <w:jc w:val="both"/>
            </w:pPr>
            <w:r>
              <w:t>www.lafarge.fr</w:t>
            </w:r>
          </w:p>
        </w:tc>
      </w:tr>
      <w:tr w:rsidR="00412577">
        <w:tc>
          <w:tcPr>
            <w:tcW w:w="3061" w:type="dxa"/>
          </w:tcPr>
          <w:p w:rsidR="00412577" w:rsidRDefault="00412577">
            <w:pPr>
              <w:pStyle w:val="ConsPlusNormal"/>
              <w:jc w:val="both"/>
            </w:pPr>
            <w:r>
              <w:lastRenderedPageBreak/>
              <w:t>Кластер производства стройматериалов и деревообработки</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HeidelbergCement</w:t>
            </w:r>
          </w:p>
        </w:tc>
        <w:tc>
          <w:tcPr>
            <w:tcW w:w="3685" w:type="dxa"/>
          </w:tcPr>
          <w:p w:rsidR="00412577" w:rsidRDefault="00412577">
            <w:pPr>
              <w:pStyle w:val="ConsPlusNormal"/>
              <w:jc w:val="both"/>
            </w:pPr>
            <w:r>
              <w:t>HeidelbergCement AG Headquarters Berliner Str. 6 69120, Heidelberg;</w:t>
            </w:r>
          </w:p>
          <w:p w:rsidR="00412577" w:rsidRDefault="00412577">
            <w:pPr>
              <w:pStyle w:val="ConsPlusNormal"/>
              <w:jc w:val="both"/>
            </w:pPr>
            <w:r>
              <w:t>phone: +49 6221 481-0;</w:t>
            </w:r>
          </w:p>
          <w:p w:rsidR="00412577" w:rsidRDefault="00412577">
            <w:pPr>
              <w:pStyle w:val="ConsPlusNormal"/>
              <w:jc w:val="both"/>
            </w:pPr>
            <w:r>
              <w:t>fax: +49 6221 481-13553;</w:t>
            </w:r>
          </w:p>
          <w:p w:rsidR="00412577" w:rsidRDefault="00412577">
            <w:pPr>
              <w:pStyle w:val="ConsPlusNormal"/>
              <w:jc w:val="both"/>
            </w:pPr>
            <w:r>
              <w:t>info@heidelbergcement.com</w:t>
            </w:r>
          </w:p>
        </w:tc>
        <w:tc>
          <w:tcPr>
            <w:tcW w:w="3969" w:type="dxa"/>
          </w:tcPr>
          <w:p w:rsidR="00412577" w:rsidRDefault="00412577">
            <w:pPr>
              <w:pStyle w:val="ConsPlusNormal"/>
              <w:jc w:val="both"/>
            </w:pPr>
            <w:r>
              <w:t>125047 Москва, 1-ая Брестская ул., 29;</w:t>
            </w:r>
          </w:p>
          <w:p w:rsidR="00412577" w:rsidRDefault="00412577">
            <w:pPr>
              <w:pStyle w:val="ConsPlusNormal"/>
              <w:jc w:val="both"/>
            </w:pPr>
            <w:r>
              <w:t>тел.: +7 (495) 662 1063;</w:t>
            </w:r>
          </w:p>
          <w:p w:rsidR="00412577" w:rsidRDefault="00412577">
            <w:pPr>
              <w:pStyle w:val="ConsPlusNormal"/>
              <w:jc w:val="both"/>
            </w:pPr>
            <w:r>
              <w:t>факс: +7 (495) 662 1064;</w:t>
            </w:r>
          </w:p>
          <w:p w:rsidR="00412577" w:rsidRDefault="00412577">
            <w:pPr>
              <w:pStyle w:val="ConsPlusNormal"/>
              <w:jc w:val="both"/>
            </w:pPr>
            <w:r>
              <w:t>E-mail: contact.russia@heidelbergcement.com</w:t>
            </w:r>
          </w:p>
        </w:tc>
        <w:tc>
          <w:tcPr>
            <w:tcW w:w="10091" w:type="dxa"/>
          </w:tcPr>
          <w:p w:rsidR="00412577" w:rsidRDefault="00412577">
            <w:pPr>
              <w:pStyle w:val="ConsPlusNormal"/>
              <w:jc w:val="both"/>
            </w:pPr>
            <w:r>
              <w:t>www.heidelbergcement.com</w:t>
            </w:r>
          </w:p>
        </w:tc>
      </w:tr>
      <w:tr w:rsidR="00412577">
        <w:tc>
          <w:tcPr>
            <w:tcW w:w="3061" w:type="dxa"/>
          </w:tcPr>
          <w:p w:rsidR="00412577" w:rsidRDefault="00412577">
            <w:pPr>
              <w:pStyle w:val="ConsPlusNormal"/>
              <w:jc w:val="both"/>
            </w:pPr>
            <w:r>
              <w:t>Кластер производства стройматериалов и деревообработки</w:t>
            </w:r>
          </w:p>
        </w:tc>
        <w:tc>
          <w:tcPr>
            <w:tcW w:w="1871" w:type="dxa"/>
          </w:tcPr>
          <w:p w:rsidR="00412577" w:rsidRDefault="00412577">
            <w:pPr>
              <w:pStyle w:val="ConsPlusNormal"/>
              <w:jc w:val="both"/>
            </w:pPr>
            <w:r>
              <w:t>Китай</w:t>
            </w:r>
          </w:p>
        </w:tc>
        <w:tc>
          <w:tcPr>
            <w:tcW w:w="1814" w:type="dxa"/>
          </w:tcPr>
          <w:p w:rsidR="00412577" w:rsidRDefault="00412577">
            <w:pPr>
              <w:pStyle w:val="ConsPlusNormal"/>
              <w:jc w:val="both"/>
            </w:pPr>
            <w:r>
              <w:t>China National Building</w:t>
            </w:r>
          </w:p>
        </w:tc>
        <w:tc>
          <w:tcPr>
            <w:tcW w:w="3685" w:type="dxa"/>
          </w:tcPr>
          <w:p w:rsidR="00412577" w:rsidRDefault="00412577">
            <w:pPr>
              <w:pStyle w:val="ConsPlusNormal"/>
              <w:jc w:val="both"/>
            </w:pPr>
            <w:r>
              <w:t>21th Floor, Tower 2, Guohai Plaza #17 Fuxing Road, Haidian District, Beijing China, 100036;</w:t>
            </w:r>
          </w:p>
          <w:p w:rsidR="00412577" w:rsidRDefault="00412577">
            <w:pPr>
              <w:pStyle w:val="ConsPlusNormal"/>
              <w:jc w:val="both"/>
            </w:pPr>
            <w:r>
              <w:t>phone: (8610) 68138300;</w:t>
            </w:r>
          </w:p>
          <w:p w:rsidR="00412577" w:rsidRDefault="00412577">
            <w:pPr>
              <w:pStyle w:val="ConsPlusNormal"/>
              <w:jc w:val="both"/>
            </w:pPr>
            <w:r>
              <w:t>fax: (8610) 68138388;</w:t>
            </w:r>
          </w:p>
          <w:p w:rsidR="00412577" w:rsidRDefault="00412577">
            <w:pPr>
              <w:pStyle w:val="ConsPlusNormal"/>
              <w:jc w:val="both"/>
            </w:pPr>
            <w:r>
              <w:t>e-mail: cnbmltd@cnbm.com.cn</w:t>
            </w:r>
          </w:p>
        </w:tc>
        <w:tc>
          <w:tcPr>
            <w:tcW w:w="3969" w:type="dxa"/>
          </w:tcPr>
          <w:p w:rsidR="00412577" w:rsidRDefault="00412577">
            <w:pPr>
              <w:pStyle w:val="ConsPlusNormal"/>
              <w:jc w:val="center"/>
            </w:pPr>
            <w:r>
              <w:t>-</w:t>
            </w:r>
          </w:p>
        </w:tc>
        <w:tc>
          <w:tcPr>
            <w:tcW w:w="10091" w:type="dxa"/>
          </w:tcPr>
          <w:p w:rsidR="00412577" w:rsidRDefault="00412577">
            <w:pPr>
              <w:pStyle w:val="ConsPlusNormal"/>
              <w:jc w:val="both"/>
            </w:pPr>
            <w:r>
              <w:t>www.cnbmltd.com</w:t>
            </w:r>
          </w:p>
        </w:tc>
      </w:tr>
      <w:tr w:rsidR="00412577">
        <w:tc>
          <w:tcPr>
            <w:tcW w:w="3061" w:type="dxa"/>
          </w:tcPr>
          <w:p w:rsidR="00412577" w:rsidRDefault="00412577">
            <w:pPr>
              <w:pStyle w:val="ConsPlusNormal"/>
              <w:jc w:val="both"/>
            </w:pPr>
            <w:r>
              <w:t>Кластер производства стройматериалов и деревообработки</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International Paper</w:t>
            </w:r>
          </w:p>
        </w:tc>
        <w:tc>
          <w:tcPr>
            <w:tcW w:w="3685" w:type="dxa"/>
          </w:tcPr>
          <w:p w:rsidR="00412577" w:rsidRDefault="00412577">
            <w:pPr>
              <w:pStyle w:val="ConsPlusNormal"/>
              <w:jc w:val="both"/>
            </w:pPr>
            <w:r>
              <w:t>6400 Poplar Avenue Memphis, TN 38197, USA;</w:t>
            </w:r>
          </w:p>
          <w:p w:rsidR="00412577" w:rsidRDefault="00412577">
            <w:pPr>
              <w:pStyle w:val="ConsPlusNormal"/>
              <w:jc w:val="both"/>
            </w:pPr>
            <w:r>
              <w:t>800-207-4003;</w:t>
            </w:r>
          </w:p>
          <w:p w:rsidR="00412577" w:rsidRDefault="00412577">
            <w:pPr>
              <w:pStyle w:val="ConsPlusNormal"/>
              <w:jc w:val="both"/>
            </w:pPr>
            <w:r>
              <w:t>internationalpaper.comm@ipaper.com</w:t>
            </w:r>
          </w:p>
        </w:tc>
        <w:tc>
          <w:tcPr>
            <w:tcW w:w="3969" w:type="dxa"/>
          </w:tcPr>
          <w:p w:rsidR="00412577" w:rsidRDefault="00412577">
            <w:pPr>
              <w:pStyle w:val="ConsPlusNormal"/>
              <w:jc w:val="both"/>
            </w:pPr>
            <w:r>
              <w:t>БЦ "Боллоев", 5 этаж, пер. Гривцова, 4, лит. А г. Санкт-Петербург, 190000, Россия;</w:t>
            </w:r>
          </w:p>
          <w:p w:rsidR="00412577" w:rsidRDefault="00412577">
            <w:pPr>
              <w:pStyle w:val="ConsPlusNormal"/>
              <w:jc w:val="both"/>
            </w:pPr>
            <w:r>
              <w:t>тел.: (+7 812) 334 57 30;</w:t>
            </w:r>
          </w:p>
          <w:p w:rsidR="00412577" w:rsidRDefault="00412577">
            <w:pPr>
              <w:pStyle w:val="ConsPlusNormal"/>
              <w:jc w:val="both"/>
            </w:pPr>
            <w:r>
              <w:t>факс: +7 (0) 812 334 57 40</w:t>
            </w:r>
          </w:p>
        </w:tc>
        <w:tc>
          <w:tcPr>
            <w:tcW w:w="10091" w:type="dxa"/>
          </w:tcPr>
          <w:p w:rsidR="00412577" w:rsidRDefault="00412577">
            <w:pPr>
              <w:pStyle w:val="ConsPlusNormal"/>
              <w:jc w:val="both"/>
            </w:pPr>
            <w:r>
              <w:t>www.internationalpaper.com</w:t>
            </w:r>
          </w:p>
        </w:tc>
      </w:tr>
      <w:tr w:rsidR="00412577">
        <w:tc>
          <w:tcPr>
            <w:tcW w:w="3061" w:type="dxa"/>
          </w:tcPr>
          <w:p w:rsidR="00412577" w:rsidRDefault="00412577">
            <w:pPr>
              <w:pStyle w:val="ConsPlusNormal"/>
              <w:jc w:val="both"/>
            </w:pPr>
            <w:r>
              <w:t>Кластер производства стройматериалов и деревообработки</w:t>
            </w:r>
          </w:p>
        </w:tc>
        <w:tc>
          <w:tcPr>
            <w:tcW w:w="1871" w:type="dxa"/>
          </w:tcPr>
          <w:p w:rsidR="00412577" w:rsidRDefault="00412577">
            <w:pPr>
              <w:pStyle w:val="ConsPlusNormal"/>
              <w:jc w:val="both"/>
            </w:pPr>
            <w:r>
              <w:t>Финляндия</w:t>
            </w:r>
          </w:p>
        </w:tc>
        <w:tc>
          <w:tcPr>
            <w:tcW w:w="1814" w:type="dxa"/>
          </w:tcPr>
          <w:p w:rsidR="00412577" w:rsidRDefault="00412577">
            <w:pPr>
              <w:pStyle w:val="ConsPlusNormal"/>
              <w:jc w:val="both"/>
            </w:pPr>
            <w:r>
              <w:t>Stora Enso</w:t>
            </w:r>
          </w:p>
        </w:tc>
        <w:tc>
          <w:tcPr>
            <w:tcW w:w="3685" w:type="dxa"/>
          </w:tcPr>
          <w:p w:rsidR="00412577" w:rsidRDefault="00412577">
            <w:pPr>
              <w:pStyle w:val="ConsPlusNormal"/>
              <w:jc w:val="both"/>
            </w:pPr>
            <w:r>
              <w:t>Kanavaranta 1 P.O. Box 309 FI-00101 Helsinki, Finland;</w:t>
            </w:r>
          </w:p>
          <w:p w:rsidR="00412577" w:rsidRDefault="00412577">
            <w:pPr>
              <w:pStyle w:val="ConsPlusNormal"/>
              <w:jc w:val="both"/>
            </w:pPr>
            <w:r>
              <w:t>tel: +358 20 46 131;</w:t>
            </w:r>
          </w:p>
          <w:p w:rsidR="00412577" w:rsidRDefault="00412577">
            <w:pPr>
              <w:pStyle w:val="ConsPlusNormal"/>
              <w:jc w:val="both"/>
            </w:pPr>
            <w:r>
              <w:t>fax: +358 20 46 21302</w:t>
            </w:r>
          </w:p>
        </w:tc>
        <w:tc>
          <w:tcPr>
            <w:tcW w:w="3969" w:type="dxa"/>
          </w:tcPr>
          <w:p w:rsidR="00412577" w:rsidRDefault="00412577">
            <w:pPr>
              <w:pStyle w:val="ConsPlusNormal"/>
              <w:jc w:val="center"/>
            </w:pPr>
            <w:r>
              <w:t>-</w:t>
            </w:r>
          </w:p>
        </w:tc>
        <w:tc>
          <w:tcPr>
            <w:tcW w:w="10091" w:type="dxa"/>
          </w:tcPr>
          <w:p w:rsidR="00412577" w:rsidRDefault="00412577">
            <w:pPr>
              <w:pStyle w:val="ConsPlusNormal"/>
              <w:jc w:val="both"/>
            </w:pPr>
            <w:r>
              <w:t>www.storaenso.com</w:t>
            </w:r>
          </w:p>
        </w:tc>
      </w:tr>
      <w:tr w:rsidR="00412577">
        <w:tc>
          <w:tcPr>
            <w:tcW w:w="3061" w:type="dxa"/>
          </w:tcPr>
          <w:p w:rsidR="00412577" w:rsidRDefault="00412577">
            <w:pPr>
              <w:pStyle w:val="ConsPlusNormal"/>
              <w:jc w:val="both"/>
            </w:pPr>
            <w:r>
              <w:t>Транспортно-логистический кластер</w:t>
            </w:r>
          </w:p>
        </w:tc>
        <w:tc>
          <w:tcPr>
            <w:tcW w:w="1871" w:type="dxa"/>
          </w:tcPr>
          <w:p w:rsidR="00412577" w:rsidRDefault="00412577">
            <w:pPr>
              <w:pStyle w:val="ConsPlusNormal"/>
              <w:jc w:val="both"/>
            </w:pPr>
            <w:r>
              <w:t>Япония</w:t>
            </w:r>
          </w:p>
        </w:tc>
        <w:tc>
          <w:tcPr>
            <w:tcW w:w="1814" w:type="dxa"/>
          </w:tcPr>
          <w:p w:rsidR="00412577" w:rsidRDefault="00412577">
            <w:pPr>
              <w:pStyle w:val="ConsPlusNormal"/>
              <w:jc w:val="both"/>
            </w:pPr>
            <w:r>
              <w:t>Nippon Express</w:t>
            </w:r>
          </w:p>
        </w:tc>
        <w:tc>
          <w:tcPr>
            <w:tcW w:w="3685" w:type="dxa"/>
          </w:tcPr>
          <w:p w:rsidR="00412577" w:rsidRDefault="00412577">
            <w:pPr>
              <w:pStyle w:val="ConsPlusNormal"/>
              <w:jc w:val="center"/>
            </w:pPr>
            <w:r>
              <w:t>-</w:t>
            </w:r>
          </w:p>
        </w:tc>
        <w:tc>
          <w:tcPr>
            <w:tcW w:w="3969" w:type="dxa"/>
          </w:tcPr>
          <w:p w:rsidR="00412577" w:rsidRDefault="00412577">
            <w:pPr>
              <w:pStyle w:val="ConsPlusNormal"/>
              <w:jc w:val="both"/>
            </w:pPr>
            <w:r>
              <w:t>адрес: 2-й Хуторская ул., 38а, корп. N 23, Москва, 127287;</w:t>
            </w:r>
          </w:p>
          <w:p w:rsidR="00412577" w:rsidRDefault="00412577">
            <w:pPr>
              <w:pStyle w:val="ConsPlusNormal"/>
              <w:jc w:val="both"/>
            </w:pPr>
            <w:r>
              <w:t>тел.: 7(495) 609-6023;</w:t>
            </w:r>
          </w:p>
          <w:p w:rsidR="00412577" w:rsidRDefault="00412577">
            <w:pPr>
              <w:pStyle w:val="ConsPlusNormal"/>
              <w:jc w:val="both"/>
            </w:pPr>
            <w:r>
              <w:t>факс: 7(495) 609-6026</w:t>
            </w:r>
          </w:p>
        </w:tc>
        <w:tc>
          <w:tcPr>
            <w:tcW w:w="10091" w:type="dxa"/>
          </w:tcPr>
          <w:p w:rsidR="00412577" w:rsidRDefault="00412577">
            <w:pPr>
              <w:pStyle w:val="ConsPlusNormal"/>
              <w:jc w:val="both"/>
            </w:pPr>
            <w:r>
              <w:t>www.nittsu.co.jp</w:t>
            </w:r>
          </w:p>
        </w:tc>
      </w:tr>
      <w:tr w:rsidR="00412577">
        <w:tc>
          <w:tcPr>
            <w:tcW w:w="3061" w:type="dxa"/>
          </w:tcPr>
          <w:p w:rsidR="00412577" w:rsidRDefault="00412577">
            <w:pPr>
              <w:pStyle w:val="ConsPlusNormal"/>
              <w:jc w:val="both"/>
            </w:pPr>
            <w:r>
              <w:t>Транспортно-логистический кластер</w:t>
            </w:r>
          </w:p>
        </w:tc>
        <w:tc>
          <w:tcPr>
            <w:tcW w:w="1871" w:type="dxa"/>
          </w:tcPr>
          <w:p w:rsidR="00412577" w:rsidRDefault="00412577">
            <w:pPr>
              <w:pStyle w:val="ConsPlusNormal"/>
              <w:jc w:val="both"/>
            </w:pPr>
            <w:r>
              <w:t>Япония</w:t>
            </w:r>
          </w:p>
        </w:tc>
        <w:tc>
          <w:tcPr>
            <w:tcW w:w="1814" w:type="dxa"/>
          </w:tcPr>
          <w:p w:rsidR="00412577" w:rsidRDefault="00412577">
            <w:pPr>
              <w:pStyle w:val="ConsPlusNormal"/>
              <w:jc w:val="both"/>
            </w:pPr>
            <w:r>
              <w:t>Yamato Holdings</w:t>
            </w:r>
          </w:p>
        </w:tc>
        <w:tc>
          <w:tcPr>
            <w:tcW w:w="3685" w:type="dxa"/>
          </w:tcPr>
          <w:p w:rsidR="00412577" w:rsidRDefault="00412577">
            <w:pPr>
              <w:pStyle w:val="ConsPlusNormal"/>
              <w:jc w:val="both"/>
            </w:pPr>
            <w:r>
              <w:t>Address: 16-10, Ginza 2-chome, Chuo-ku, Tokyo 104-8125, Japan:;</w:t>
            </w:r>
          </w:p>
          <w:p w:rsidR="00412577" w:rsidRDefault="00412577">
            <w:pPr>
              <w:pStyle w:val="ConsPlusNormal"/>
              <w:jc w:val="both"/>
            </w:pPr>
            <w:r>
              <w:t>E-mail: ir@kuronekoyamato.co.jp;</w:t>
            </w:r>
          </w:p>
          <w:p w:rsidR="00412577" w:rsidRDefault="00412577">
            <w:pPr>
              <w:pStyle w:val="ConsPlusNormal"/>
              <w:jc w:val="both"/>
            </w:pPr>
            <w:r>
              <w:t>telephone: + 81-3-3541-4141;</w:t>
            </w:r>
          </w:p>
          <w:p w:rsidR="00412577" w:rsidRDefault="00412577">
            <w:pPr>
              <w:pStyle w:val="ConsPlusNormal"/>
              <w:jc w:val="both"/>
            </w:pPr>
            <w:r>
              <w:t>facsimile: + 81-3-5565-3427</w:t>
            </w:r>
          </w:p>
        </w:tc>
        <w:tc>
          <w:tcPr>
            <w:tcW w:w="3969" w:type="dxa"/>
          </w:tcPr>
          <w:p w:rsidR="00412577" w:rsidRDefault="00412577">
            <w:pPr>
              <w:pStyle w:val="ConsPlusNormal"/>
              <w:jc w:val="center"/>
            </w:pPr>
            <w:r>
              <w:t>-</w:t>
            </w:r>
          </w:p>
        </w:tc>
        <w:tc>
          <w:tcPr>
            <w:tcW w:w="10091" w:type="dxa"/>
          </w:tcPr>
          <w:p w:rsidR="00412577" w:rsidRDefault="00412577">
            <w:pPr>
              <w:pStyle w:val="ConsPlusNormal"/>
              <w:jc w:val="both"/>
            </w:pPr>
            <w:r>
              <w:t>www.yamato-hd.co.jp</w:t>
            </w:r>
          </w:p>
        </w:tc>
      </w:tr>
      <w:tr w:rsidR="00412577">
        <w:tc>
          <w:tcPr>
            <w:tcW w:w="3061" w:type="dxa"/>
          </w:tcPr>
          <w:p w:rsidR="00412577" w:rsidRDefault="00412577">
            <w:pPr>
              <w:pStyle w:val="ConsPlusNormal"/>
              <w:jc w:val="both"/>
            </w:pPr>
            <w:r>
              <w:lastRenderedPageBreak/>
              <w:t>Транспортно-логистический кластер</w:t>
            </w:r>
          </w:p>
        </w:tc>
        <w:tc>
          <w:tcPr>
            <w:tcW w:w="1871" w:type="dxa"/>
          </w:tcPr>
          <w:p w:rsidR="00412577" w:rsidRDefault="00412577">
            <w:pPr>
              <w:pStyle w:val="ConsPlusNormal"/>
              <w:jc w:val="both"/>
            </w:pPr>
            <w:r>
              <w:t>Германия</w:t>
            </w:r>
          </w:p>
        </w:tc>
        <w:tc>
          <w:tcPr>
            <w:tcW w:w="1814" w:type="dxa"/>
          </w:tcPr>
          <w:p w:rsidR="00412577" w:rsidRDefault="00412577">
            <w:pPr>
              <w:pStyle w:val="ConsPlusNormal"/>
              <w:jc w:val="both"/>
            </w:pPr>
            <w:r>
              <w:t>DHL</w:t>
            </w:r>
          </w:p>
        </w:tc>
        <w:tc>
          <w:tcPr>
            <w:tcW w:w="3685" w:type="dxa"/>
          </w:tcPr>
          <w:p w:rsidR="00412577" w:rsidRDefault="00412577">
            <w:pPr>
              <w:pStyle w:val="ConsPlusNormal"/>
              <w:jc w:val="center"/>
            </w:pPr>
            <w:r>
              <w:t>-</w:t>
            </w:r>
          </w:p>
        </w:tc>
        <w:tc>
          <w:tcPr>
            <w:tcW w:w="3969" w:type="dxa"/>
          </w:tcPr>
          <w:p w:rsidR="00412577" w:rsidRDefault="00412577">
            <w:pPr>
              <w:pStyle w:val="ConsPlusNormal"/>
              <w:jc w:val="both"/>
            </w:pPr>
            <w:r>
              <w:t>141400, Московская обл., г. Химки, ул. Ленинградская, владение 39, строение 5, Химки, Бизнес Парк, этаж 10;</w:t>
            </w:r>
          </w:p>
          <w:p w:rsidR="00412577" w:rsidRDefault="00412577">
            <w:pPr>
              <w:pStyle w:val="ConsPlusNormal"/>
              <w:jc w:val="both"/>
            </w:pPr>
            <w:r>
              <w:t>тел.: +7(495) 933 22 00/01;</w:t>
            </w:r>
          </w:p>
          <w:p w:rsidR="00412577" w:rsidRDefault="00412577">
            <w:pPr>
              <w:pStyle w:val="ConsPlusNormal"/>
              <w:jc w:val="both"/>
            </w:pPr>
            <w:r>
              <w:t>факс: +7(495) 933 22 02;</w:t>
            </w:r>
          </w:p>
          <w:p w:rsidR="00412577" w:rsidRDefault="00412577">
            <w:pPr>
              <w:pStyle w:val="ConsPlusNormal"/>
              <w:jc w:val="both"/>
            </w:pPr>
            <w:r>
              <w:t>E-mail: globalforwardingrussia@dhl.com</w:t>
            </w:r>
          </w:p>
        </w:tc>
        <w:tc>
          <w:tcPr>
            <w:tcW w:w="10091" w:type="dxa"/>
          </w:tcPr>
          <w:p w:rsidR="00412577" w:rsidRDefault="00412577">
            <w:pPr>
              <w:pStyle w:val="ConsPlusNormal"/>
              <w:jc w:val="both"/>
            </w:pPr>
            <w:r>
              <w:t>http://www.dhl.ru/</w:t>
            </w:r>
          </w:p>
        </w:tc>
      </w:tr>
      <w:tr w:rsidR="00412577">
        <w:tc>
          <w:tcPr>
            <w:tcW w:w="3061" w:type="dxa"/>
          </w:tcPr>
          <w:p w:rsidR="00412577" w:rsidRDefault="00412577">
            <w:pPr>
              <w:pStyle w:val="ConsPlusNormal"/>
              <w:jc w:val="both"/>
            </w:pPr>
            <w:r>
              <w:t>Транспортно-логистический кластер</w:t>
            </w:r>
          </w:p>
        </w:tc>
        <w:tc>
          <w:tcPr>
            <w:tcW w:w="1871" w:type="dxa"/>
          </w:tcPr>
          <w:p w:rsidR="00412577" w:rsidRDefault="00412577">
            <w:pPr>
              <w:pStyle w:val="ConsPlusNormal"/>
              <w:jc w:val="both"/>
            </w:pPr>
            <w:r>
              <w:t>Нидерланды</w:t>
            </w:r>
          </w:p>
        </w:tc>
        <w:tc>
          <w:tcPr>
            <w:tcW w:w="1814" w:type="dxa"/>
          </w:tcPr>
          <w:p w:rsidR="00412577" w:rsidRDefault="00412577">
            <w:pPr>
              <w:pStyle w:val="ConsPlusNormal"/>
              <w:jc w:val="both"/>
            </w:pPr>
            <w:r>
              <w:t>TNT</w:t>
            </w:r>
          </w:p>
        </w:tc>
        <w:tc>
          <w:tcPr>
            <w:tcW w:w="3685" w:type="dxa"/>
          </w:tcPr>
          <w:p w:rsidR="00412577" w:rsidRDefault="00412577">
            <w:pPr>
              <w:pStyle w:val="ConsPlusNormal"/>
              <w:jc w:val="center"/>
            </w:pPr>
            <w:r>
              <w:t>-</w:t>
            </w:r>
          </w:p>
        </w:tc>
        <w:tc>
          <w:tcPr>
            <w:tcW w:w="3969" w:type="dxa"/>
          </w:tcPr>
          <w:p w:rsidR="00412577" w:rsidRDefault="00412577">
            <w:pPr>
              <w:pStyle w:val="ConsPlusNormal"/>
              <w:jc w:val="both"/>
            </w:pPr>
            <w:r>
              <w:t>ул. 2-я Лыковская, д. 63, стр. 10, 123458, Москва.</w:t>
            </w:r>
          </w:p>
          <w:p w:rsidR="00412577" w:rsidRDefault="00412577">
            <w:pPr>
              <w:pStyle w:val="ConsPlusNormal"/>
              <w:jc w:val="both"/>
            </w:pPr>
            <w:r>
              <w:t>Отдел развития бизнеса по России:</w:t>
            </w:r>
          </w:p>
          <w:p w:rsidR="00412577" w:rsidRDefault="00412577">
            <w:pPr>
              <w:pStyle w:val="ConsPlusNormal"/>
              <w:jc w:val="both"/>
            </w:pPr>
            <w:r>
              <w:t>tel: +7(495) 221-5029;</w:t>
            </w:r>
          </w:p>
          <w:p w:rsidR="00412577" w:rsidRDefault="00412577">
            <w:pPr>
              <w:pStyle w:val="ConsPlusNormal"/>
              <w:jc w:val="both"/>
            </w:pPr>
            <w:r>
              <w:t>fax +7(495) 797-2707</w:t>
            </w:r>
          </w:p>
        </w:tc>
        <w:tc>
          <w:tcPr>
            <w:tcW w:w="10091" w:type="dxa"/>
          </w:tcPr>
          <w:p w:rsidR="00412577" w:rsidRDefault="00412577">
            <w:pPr>
              <w:pStyle w:val="ConsPlusNormal"/>
              <w:jc w:val="both"/>
            </w:pPr>
            <w:r>
              <w:t>http://www.tnt.com/</w:t>
            </w:r>
          </w:p>
        </w:tc>
      </w:tr>
      <w:tr w:rsidR="00412577">
        <w:tc>
          <w:tcPr>
            <w:tcW w:w="3061" w:type="dxa"/>
          </w:tcPr>
          <w:p w:rsidR="00412577" w:rsidRDefault="00412577">
            <w:pPr>
              <w:pStyle w:val="ConsPlusNormal"/>
              <w:jc w:val="both"/>
            </w:pPr>
            <w:r>
              <w:t>Транспортно-логистический кластер</w:t>
            </w:r>
          </w:p>
        </w:tc>
        <w:tc>
          <w:tcPr>
            <w:tcW w:w="1871" w:type="dxa"/>
          </w:tcPr>
          <w:p w:rsidR="00412577" w:rsidRDefault="00412577">
            <w:pPr>
              <w:pStyle w:val="ConsPlusNormal"/>
              <w:jc w:val="both"/>
            </w:pPr>
            <w:r>
              <w:t>Австрия</w:t>
            </w:r>
          </w:p>
        </w:tc>
        <w:tc>
          <w:tcPr>
            <w:tcW w:w="1814" w:type="dxa"/>
          </w:tcPr>
          <w:p w:rsidR="00412577" w:rsidRDefault="00412577">
            <w:pPr>
              <w:pStyle w:val="ConsPlusNormal"/>
              <w:jc w:val="both"/>
            </w:pPr>
            <w:r>
              <w:t>LKW WALTER</w:t>
            </w:r>
          </w:p>
        </w:tc>
        <w:tc>
          <w:tcPr>
            <w:tcW w:w="3685" w:type="dxa"/>
          </w:tcPr>
          <w:p w:rsidR="00412577" w:rsidRDefault="00412577">
            <w:pPr>
              <w:pStyle w:val="ConsPlusNormal"/>
              <w:jc w:val="both"/>
            </w:pPr>
            <w:r>
              <w:t>Industriezentrum No-Sud, Strase 14 AT-2355 Wiener, Neudorf;</w:t>
            </w:r>
          </w:p>
          <w:p w:rsidR="00412577" w:rsidRDefault="00412577">
            <w:pPr>
              <w:pStyle w:val="ConsPlusNormal"/>
              <w:jc w:val="both"/>
            </w:pPr>
            <w:r>
              <w:t>тел.: +43 5 7777-0;</w:t>
            </w:r>
          </w:p>
          <w:p w:rsidR="00412577" w:rsidRDefault="00412577">
            <w:pPr>
              <w:pStyle w:val="ConsPlusNormal"/>
              <w:jc w:val="both"/>
            </w:pPr>
            <w:r>
              <w:t>факс: +43 5 7777-33;</w:t>
            </w:r>
          </w:p>
          <w:p w:rsidR="00412577" w:rsidRDefault="00412577">
            <w:pPr>
              <w:pStyle w:val="ConsPlusNormal"/>
              <w:jc w:val="both"/>
            </w:pPr>
            <w:r>
              <w:t>E-mail: austria@lkw-walter.com</w:t>
            </w:r>
          </w:p>
        </w:tc>
        <w:tc>
          <w:tcPr>
            <w:tcW w:w="3969" w:type="dxa"/>
          </w:tcPr>
          <w:p w:rsidR="00412577" w:rsidRDefault="00412577">
            <w:pPr>
              <w:pStyle w:val="ConsPlusNormal"/>
              <w:jc w:val="center"/>
            </w:pPr>
            <w:r>
              <w:t>-</w:t>
            </w:r>
          </w:p>
        </w:tc>
        <w:tc>
          <w:tcPr>
            <w:tcW w:w="10091" w:type="dxa"/>
          </w:tcPr>
          <w:p w:rsidR="00412577" w:rsidRDefault="00412577">
            <w:pPr>
              <w:pStyle w:val="ConsPlusNormal"/>
              <w:jc w:val="both"/>
            </w:pPr>
            <w:r>
              <w:t>www.lkw-walter.com</w:t>
            </w:r>
          </w:p>
        </w:tc>
      </w:tr>
      <w:tr w:rsidR="00412577">
        <w:tc>
          <w:tcPr>
            <w:tcW w:w="3061" w:type="dxa"/>
          </w:tcPr>
          <w:p w:rsidR="00412577" w:rsidRDefault="00412577">
            <w:pPr>
              <w:pStyle w:val="ConsPlusNormal"/>
              <w:jc w:val="both"/>
            </w:pPr>
            <w:r>
              <w:t>Животноводческий кластер</w:t>
            </w:r>
          </w:p>
        </w:tc>
        <w:tc>
          <w:tcPr>
            <w:tcW w:w="1871" w:type="dxa"/>
          </w:tcPr>
          <w:p w:rsidR="00412577" w:rsidRDefault="00412577">
            <w:pPr>
              <w:pStyle w:val="ConsPlusNormal"/>
              <w:jc w:val="both"/>
            </w:pPr>
            <w:r>
              <w:t>Великобритания; Нидерланды</w:t>
            </w:r>
          </w:p>
        </w:tc>
        <w:tc>
          <w:tcPr>
            <w:tcW w:w="1814" w:type="dxa"/>
          </w:tcPr>
          <w:p w:rsidR="00412577" w:rsidRDefault="00412577">
            <w:pPr>
              <w:pStyle w:val="ConsPlusNormal"/>
              <w:jc w:val="both"/>
            </w:pPr>
            <w:r>
              <w:t>Unilever</w:t>
            </w:r>
          </w:p>
        </w:tc>
        <w:tc>
          <w:tcPr>
            <w:tcW w:w="3685" w:type="dxa"/>
          </w:tcPr>
          <w:p w:rsidR="00412577" w:rsidRDefault="00412577">
            <w:pPr>
              <w:pStyle w:val="ConsPlusNormal"/>
              <w:jc w:val="both"/>
            </w:pPr>
            <w:r>
              <w:t>Unilever N.V. Weena 455 PO Box 760 3000 DK, Rotterdam, Netherlands</w:t>
            </w:r>
          </w:p>
        </w:tc>
        <w:tc>
          <w:tcPr>
            <w:tcW w:w="3969" w:type="dxa"/>
          </w:tcPr>
          <w:p w:rsidR="00412577" w:rsidRDefault="00412577">
            <w:pPr>
              <w:pStyle w:val="ConsPlusNormal"/>
              <w:jc w:val="both"/>
            </w:pPr>
            <w:r>
              <w:t>123022, г. Москва, ул. Сергея Макеева, д. 13, "Marr Plaza";</w:t>
            </w:r>
          </w:p>
          <w:p w:rsidR="00412577" w:rsidRDefault="00412577">
            <w:pPr>
              <w:pStyle w:val="ConsPlusNormal"/>
              <w:jc w:val="both"/>
            </w:pPr>
            <w:r>
              <w:t>+7(495) 745-75-00;</w:t>
            </w:r>
          </w:p>
          <w:p w:rsidR="00412577" w:rsidRDefault="00412577">
            <w:pPr>
              <w:pStyle w:val="ConsPlusNormal"/>
              <w:jc w:val="both"/>
            </w:pPr>
            <w:r>
              <w:t>Sergey.Bodnarchuk@unilever.com</w:t>
            </w:r>
          </w:p>
        </w:tc>
        <w:tc>
          <w:tcPr>
            <w:tcW w:w="10091" w:type="dxa"/>
          </w:tcPr>
          <w:p w:rsidR="00412577" w:rsidRDefault="00412577">
            <w:pPr>
              <w:pStyle w:val="ConsPlusNormal"/>
              <w:jc w:val="both"/>
            </w:pPr>
            <w:r>
              <w:t>http://www.unilever.ru/</w:t>
            </w:r>
          </w:p>
        </w:tc>
      </w:tr>
      <w:tr w:rsidR="00412577">
        <w:tc>
          <w:tcPr>
            <w:tcW w:w="3061" w:type="dxa"/>
          </w:tcPr>
          <w:p w:rsidR="00412577" w:rsidRDefault="00412577">
            <w:pPr>
              <w:pStyle w:val="ConsPlusNormal"/>
              <w:jc w:val="both"/>
            </w:pPr>
            <w:r>
              <w:t>Животноводческий кластер</w:t>
            </w:r>
          </w:p>
        </w:tc>
        <w:tc>
          <w:tcPr>
            <w:tcW w:w="1871" w:type="dxa"/>
          </w:tcPr>
          <w:p w:rsidR="00412577" w:rsidRDefault="00412577">
            <w:pPr>
              <w:pStyle w:val="ConsPlusNormal"/>
              <w:jc w:val="both"/>
            </w:pPr>
            <w:r>
              <w:t>Швейцария</w:t>
            </w:r>
          </w:p>
        </w:tc>
        <w:tc>
          <w:tcPr>
            <w:tcW w:w="1814" w:type="dxa"/>
          </w:tcPr>
          <w:p w:rsidR="00412577" w:rsidRDefault="00412577">
            <w:pPr>
              <w:pStyle w:val="ConsPlusNormal"/>
              <w:jc w:val="both"/>
            </w:pPr>
            <w:r>
              <w:t>Nestle</w:t>
            </w:r>
          </w:p>
        </w:tc>
        <w:tc>
          <w:tcPr>
            <w:tcW w:w="3685" w:type="dxa"/>
          </w:tcPr>
          <w:p w:rsidR="00412577" w:rsidRDefault="00412577">
            <w:pPr>
              <w:pStyle w:val="ConsPlusNormal"/>
              <w:jc w:val="both"/>
            </w:pPr>
            <w:r>
              <w:t>Nestle S.A. Avenue Nestle 55, 1800 Vevey, Switzerland;</w:t>
            </w:r>
          </w:p>
          <w:p w:rsidR="00412577" w:rsidRDefault="00412577">
            <w:pPr>
              <w:pStyle w:val="ConsPlusNormal"/>
              <w:jc w:val="both"/>
            </w:pPr>
            <w:r>
              <w:t>+41 21 924 1111</w:t>
            </w:r>
          </w:p>
        </w:tc>
        <w:tc>
          <w:tcPr>
            <w:tcW w:w="3969" w:type="dxa"/>
          </w:tcPr>
          <w:p w:rsidR="00412577" w:rsidRDefault="00412577">
            <w:pPr>
              <w:pStyle w:val="ConsPlusNormal"/>
              <w:jc w:val="both"/>
            </w:pPr>
            <w:r>
              <w:t>115054, Москва, Павелецкая пл., д. 2, стр. 1;</w:t>
            </w:r>
          </w:p>
          <w:p w:rsidR="00412577" w:rsidRDefault="00412577">
            <w:pPr>
              <w:pStyle w:val="ConsPlusNormal"/>
              <w:jc w:val="both"/>
            </w:pPr>
            <w:r>
              <w:t>телефон: 7(495) 725-7000;</w:t>
            </w:r>
          </w:p>
          <w:p w:rsidR="00412577" w:rsidRDefault="00412577">
            <w:pPr>
              <w:pStyle w:val="ConsPlusNormal"/>
              <w:jc w:val="both"/>
            </w:pPr>
            <w:r>
              <w:t>факс: 7(495) 725-7070;</w:t>
            </w:r>
          </w:p>
          <w:p w:rsidR="00412577" w:rsidRDefault="00412577">
            <w:pPr>
              <w:pStyle w:val="ConsPlusNormal"/>
              <w:jc w:val="both"/>
            </w:pPr>
            <w:r>
              <w:t>contact@ru.nestle.com</w:t>
            </w:r>
          </w:p>
        </w:tc>
        <w:tc>
          <w:tcPr>
            <w:tcW w:w="10091" w:type="dxa"/>
          </w:tcPr>
          <w:p w:rsidR="00412577" w:rsidRDefault="00412577">
            <w:pPr>
              <w:pStyle w:val="ConsPlusNormal"/>
              <w:jc w:val="both"/>
            </w:pPr>
            <w:r>
              <w:t>www.nestle.ru</w:t>
            </w:r>
          </w:p>
        </w:tc>
      </w:tr>
      <w:tr w:rsidR="00412577">
        <w:tc>
          <w:tcPr>
            <w:tcW w:w="3061" w:type="dxa"/>
          </w:tcPr>
          <w:p w:rsidR="00412577" w:rsidRDefault="00412577">
            <w:pPr>
              <w:pStyle w:val="ConsPlusNormal"/>
              <w:jc w:val="both"/>
            </w:pPr>
            <w:r>
              <w:t>Животноводческий кластер</w:t>
            </w:r>
          </w:p>
        </w:tc>
        <w:tc>
          <w:tcPr>
            <w:tcW w:w="1871" w:type="dxa"/>
          </w:tcPr>
          <w:p w:rsidR="00412577" w:rsidRDefault="00412577">
            <w:pPr>
              <w:pStyle w:val="ConsPlusNormal"/>
              <w:jc w:val="both"/>
            </w:pPr>
            <w:r>
              <w:t>Дания</w:t>
            </w:r>
          </w:p>
        </w:tc>
        <w:tc>
          <w:tcPr>
            <w:tcW w:w="1814" w:type="dxa"/>
          </w:tcPr>
          <w:p w:rsidR="00412577" w:rsidRDefault="00412577">
            <w:pPr>
              <w:pStyle w:val="ConsPlusNormal"/>
              <w:jc w:val="both"/>
            </w:pPr>
            <w:r>
              <w:t>Tulip Food Company</w:t>
            </w:r>
          </w:p>
        </w:tc>
        <w:tc>
          <w:tcPr>
            <w:tcW w:w="3685" w:type="dxa"/>
          </w:tcPr>
          <w:p w:rsidR="00412577" w:rsidRDefault="00412577">
            <w:pPr>
              <w:pStyle w:val="ConsPlusNormal"/>
              <w:jc w:val="both"/>
            </w:pPr>
            <w:r>
              <w:t>Tulip Food Company A/S Tulipvej 1 DK-8940 Randers, SV;</w:t>
            </w:r>
          </w:p>
          <w:p w:rsidR="00412577" w:rsidRDefault="00412577">
            <w:pPr>
              <w:pStyle w:val="ConsPlusNormal"/>
              <w:jc w:val="both"/>
            </w:pPr>
            <w:r>
              <w:t>phone: +45 89 10 50 00;</w:t>
            </w:r>
          </w:p>
          <w:p w:rsidR="00412577" w:rsidRDefault="00412577">
            <w:pPr>
              <w:pStyle w:val="ConsPlusNormal"/>
              <w:jc w:val="both"/>
            </w:pPr>
            <w:r>
              <w:t>fax: +45 89 10 50 01;</w:t>
            </w:r>
          </w:p>
          <w:p w:rsidR="00412577" w:rsidRDefault="00412577">
            <w:pPr>
              <w:pStyle w:val="ConsPlusNormal"/>
              <w:jc w:val="both"/>
            </w:pPr>
            <w:r>
              <w:t>E-mail: tulip@tulip.dk</w:t>
            </w:r>
          </w:p>
        </w:tc>
        <w:tc>
          <w:tcPr>
            <w:tcW w:w="3969" w:type="dxa"/>
          </w:tcPr>
          <w:p w:rsidR="00412577" w:rsidRDefault="00412577">
            <w:pPr>
              <w:pStyle w:val="ConsPlusNormal"/>
              <w:jc w:val="both"/>
            </w:pPr>
            <w:r>
              <w:t>117198, Москва, Ленинский проспект 113/1, офис 213е:</w:t>
            </w:r>
          </w:p>
          <w:p w:rsidR="00412577" w:rsidRDefault="00412577">
            <w:pPr>
              <w:pStyle w:val="ConsPlusNormal"/>
              <w:jc w:val="both"/>
            </w:pPr>
            <w:r>
              <w:t>телефон: +7(495) 514 16 17;</w:t>
            </w:r>
          </w:p>
          <w:p w:rsidR="00412577" w:rsidRDefault="00412577">
            <w:pPr>
              <w:pStyle w:val="ConsPlusNormal"/>
              <w:jc w:val="both"/>
            </w:pPr>
            <w:r>
              <w:t>факс: +7(495) 514 16 18;</w:t>
            </w:r>
          </w:p>
          <w:p w:rsidR="00412577" w:rsidRDefault="00412577">
            <w:pPr>
              <w:pStyle w:val="ConsPlusNormal"/>
              <w:jc w:val="both"/>
            </w:pPr>
            <w:r>
              <w:t>e-mail: office@tulipfood.ru</w:t>
            </w:r>
          </w:p>
        </w:tc>
        <w:tc>
          <w:tcPr>
            <w:tcW w:w="10091" w:type="dxa"/>
          </w:tcPr>
          <w:p w:rsidR="00412577" w:rsidRDefault="00412577">
            <w:pPr>
              <w:pStyle w:val="ConsPlusNormal"/>
              <w:jc w:val="both"/>
            </w:pPr>
            <w:r>
              <w:t>http://www.tulipfood.ru;</w:t>
            </w:r>
          </w:p>
          <w:p w:rsidR="00412577" w:rsidRDefault="00412577">
            <w:pPr>
              <w:pStyle w:val="ConsPlusNormal"/>
              <w:jc w:val="both"/>
            </w:pPr>
            <w:r>
              <w:t>http://www.tulipfoodcompany.com</w:t>
            </w:r>
          </w:p>
        </w:tc>
      </w:tr>
      <w:tr w:rsidR="00412577">
        <w:tc>
          <w:tcPr>
            <w:tcW w:w="3061" w:type="dxa"/>
          </w:tcPr>
          <w:p w:rsidR="00412577" w:rsidRDefault="00412577">
            <w:pPr>
              <w:pStyle w:val="ConsPlusNormal"/>
              <w:jc w:val="both"/>
            </w:pPr>
            <w:r>
              <w:lastRenderedPageBreak/>
              <w:t>Животноводческий кластер</w:t>
            </w:r>
          </w:p>
        </w:tc>
        <w:tc>
          <w:tcPr>
            <w:tcW w:w="1871" w:type="dxa"/>
          </w:tcPr>
          <w:p w:rsidR="00412577" w:rsidRDefault="00412577">
            <w:pPr>
              <w:pStyle w:val="ConsPlusNormal"/>
              <w:jc w:val="both"/>
            </w:pPr>
            <w:r>
              <w:t>Финляндия</w:t>
            </w:r>
          </w:p>
        </w:tc>
        <w:tc>
          <w:tcPr>
            <w:tcW w:w="1814" w:type="dxa"/>
          </w:tcPr>
          <w:p w:rsidR="00412577" w:rsidRDefault="00412577">
            <w:pPr>
              <w:pStyle w:val="ConsPlusNormal"/>
              <w:jc w:val="both"/>
            </w:pPr>
            <w:r>
              <w:t>Valio</w:t>
            </w:r>
          </w:p>
        </w:tc>
        <w:tc>
          <w:tcPr>
            <w:tcW w:w="3685" w:type="dxa"/>
          </w:tcPr>
          <w:p w:rsidR="00412577" w:rsidRDefault="00412577">
            <w:pPr>
              <w:pStyle w:val="ConsPlusNormal"/>
              <w:jc w:val="both"/>
            </w:pPr>
            <w:r>
              <w:t>Meijeritie 6 PO Box 10 FIN - 00039 Хельсинки Финляндия;</w:t>
            </w:r>
          </w:p>
          <w:p w:rsidR="00412577" w:rsidRDefault="00412577">
            <w:pPr>
              <w:pStyle w:val="ConsPlusNormal"/>
              <w:jc w:val="both"/>
            </w:pPr>
            <w:r>
              <w:t>тел. +358 1038 1121;</w:t>
            </w:r>
          </w:p>
          <w:p w:rsidR="00412577" w:rsidRDefault="00412577">
            <w:pPr>
              <w:pStyle w:val="ConsPlusNormal"/>
              <w:jc w:val="both"/>
            </w:pPr>
            <w:r>
              <w:t>факс +358 9 562 5068</w:t>
            </w:r>
          </w:p>
        </w:tc>
        <w:tc>
          <w:tcPr>
            <w:tcW w:w="3969" w:type="dxa"/>
          </w:tcPr>
          <w:p w:rsidR="00412577" w:rsidRDefault="00412577">
            <w:pPr>
              <w:pStyle w:val="ConsPlusNormal"/>
              <w:jc w:val="both"/>
            </w:pPr>
            <w:r>
              <w:t>197374, г. Санкт-Петербург, Приморский пр., д. 54, корп. 1, литера А;</w:t>
            </w:r>
          </w:p>
          <w:p w:rsidR="00412577" w:rsidRDefault="00412577">
            <w:pPr>
              <w:pStyle w:val="ConsPlusNormal"/>
              <w:jc w:val="both"/>
            </w:pPr>
            <w:r>
              <w:t>тел.: +7 812 320 1221;</w:t>
            </w:r>
          </w:p>
          <w:p w:rsidR="00412577" w:rsidRDefault="00412577">
            <w:pPr>
              <w:pStyle w:val="ConsPlusNormal"/>
              <w:jc w:val="both"/>
            </w:pPr>
            <w:r>
              <w:t>факс: +7 812 305 1441</w:t>
            </w:r>
          </w:p>
        </w:tc>
        <w:tc>
          <w:tcPr>
            <w:tcW w:w="10091" w:type="dxa"/>
          </w:tcPr>
          <w:p w:rsidR="00412577" w:rsidRDefault="00412577">
            <w:pPr>
              <w:pStyle w:val="ConsPlusNormal"/>
              <w:jc w:val="both"/>
            </w:pPr>
            <w:r>
              <w:t>http://www.valiorussia.ru/</w:t>
            </w:r>
          </w:p>
        </w:tc>
      </w:tr>
      <w:tr w:rsidR="00412577">
        <w:tc>
          <w:tcPr>
            <w:tcW w:w="3061" w:type="dxa"/>
          </w:tcPr>
          <w:p w:rsidR="00412577" w:rsidRDefault="00412577">
            <w:pPr>
              <w:pStyle w:val="ConsPlusNormal"/>
              <w:jc w:val="both"/>
            </w:pPr>
            <w:r>
              <w:t>Животноводческий кластер</w:t>
            </w:r>
          </w:p>
        </w:tc>
        <w:tc>
          <w:tcPr>
            <w:tcW w:w="1871" w:type="dxa"/>
          </w:tcPr>
          <w:p w:rsidR="00412577" w:rsidRDefault="00412577">
            <w:pPr>
              <w:pStyle w:val="ConsPlusNormal"/>
              <w:jc w:val="both"/>
            </w:pPr>
            <w:r>
              <w:t>США</w:t>
            </w:r>
          </w:p>
        </w:tc>
        <w:tc>
          <w:tcPr>
            <w:tcW w:w="1814" w:type="dxa"/>
          </w:tcPr>
          <w:p w:rsidR="00412577" w:rsidRDefault="00412577">
            <w:pPr>
              <w:pStyle w:val="ConsPlusNormal"/>
              <w:jc w:val="both"/>
            </w:pPr>
            <w:r>
              <w:t>PepsiCo</w:t>
            </w:r>
          </w:p>
        </w:tc>
        <w:tc>
          <w:tcPr>
            <w:tcW w:w="3685" w:type="dxa"/>
          </w:tcPr>
          <w:p w:rsidR="00412577" w:rsidRDefault="00412577">
            <w:pPr>
              <w:pStyle w:val="ConsPlusNormal"/>
              <w:jc w:val="both"/>
            </w:pPr>
            <w:r>
              <w:t xml:space="preserve">Европейский офис Rue du </w:t>
            </w:r>
            <w:r w:rsidRPr="005C2CB9">
              <w:rPr>
                <w:position w:val="-6"/>
              </w:rPr>
              <w:pict>
                <v:shape id="_x0000_i1064" style="width:39.75pt;height:15.75pt" coordsize="" o:spt="100" adj="0,,0" path="" filled="f" stroked="f">
                  <v:stroke joinstyle="miter"/>
                  <v:imagedata r:id="rId207" o:title="base_23928_85556_79"/>
                  <v:formulas/>
                  <v:path o:connecttype="segments"/>
                </v:shape>
              </w:pict>
            </w:r>
            <w:r>
              <w:t xml:space="preserve"> 50 1204 Geneva, Switzerland;</w:t>
            </w:r>
          </w:p>
          <w:p w:rsidR="00412577" w:rsidRDefault="00412577">
            <w:pPr>
              <w:pStyle w:val="ConsPlusNormal"/>
              <w:jc w:val="both"/>
            </w:pPr>
            <w:r>
              <w:t>(914) 253-2000</w:t>
            </w:r>
          </w:p>
        </w:tc>
        <w:tc>
          <w:tcPr>
            <w:tcW w:w="3969" w:type="dxa"/>
          </w:tcPr>
          <w:p w:rsidR="00412577" w:rsidRDefault="00412577">
            <w:pPr>
              <w:pStyle w:val="ConsPlusNormal"/>
              <w:jc w:val="both"/>
            </w:pPr>
            <w:r>
              <w:t>105064, г. Москва, ул. Земляной Вал, д. 9, ДЦ "Ситидел";</w:t>
            </w:r>
          </w:p>
          <w:p w:rsidR="00412577" w:rsidRDefault="00412577">
            <w:pPr>
              <w:pStyle w:val="ConsPlusNormal"/>
              <w:jc w:val="both"/>
            </w:pPr>
            <w:r>
              <w:t>телефон: +7 495 9370550;</w:t>
            </w:r>
          </w:p>
          <w:p w:rsidR="00412577" w:rsidRDefault="00412577">
            <w:pPr>
              <w:pStyle w:val="ConsPlusNormal"/>
              <w:jc w:val="both"/>
            </w:pPr>
            <w:r>
              <w:t>Moscow.Reception@Pepsico.com</w:t>
            </w:r>
          </w:p>
        </w:tc>
        <w:tc>
          <w:tcPr>
            <w:tcW w:w="10091" w:type="dxa"/>
          </w:tcPr>
          <w:p w:rsidR="00412577" w:rsidRDefault="00412577">
            <w:pPr>
              <w:pStyle w:val="ConsPlusNormal"/>
              <w:jc w:val="both"/>
            </w:pPr>
            <w:r>
              <w:t>http://www.pepsico.com/</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8</w:t>
      </w:r>
    </w:p>
    <w:p w:rsidR="00412577" w:rsidRDefault="00412577">
      <w:pPr>
        <w:pStyle w:val="ConsPlusNormal"/>
        <w:ind w:firstLine="540"/>
        <w:jc w:val="both"/>
      </w:pPr>
    </w:p>
    <w:p w:rsidR="00412577" w:rsidRDefault="00412577">
      <w:pPr>
        <w:pStyle w:val="ConsPlusTitle"/>
        <w:jc w:val="center"/>
      </w:pPr>
      <w:bookmarkStart w:id="130" w:name="P9168"/>
      <w:bookmarkEnd w:id="130"/>
      <w:r>
        <w:t>ИНСТРУМЕНТЫ И ФОРМЫ</w:t>
      </w:r>
    </w:p>
    <w:p w:rsidR="00412577" w:rsidRDefault="00412577">
      <w:pPr>
        <w:pStyle w:val="ConsPlusTitle"/>
        <w:jc w:val="center"/>
      </w:pPr>
      <w:r>
        <w:t>ПОДДЕРЖКИ РАЗВИТИЯ КЛАСТЕРОВ</w:t>
      </w:r>
    </w:p>
    <w:p w:rsidR="00412577" w:rsidRDefault="00412577">
      <w:pPr>
        <w:pStyle w:val="ConsPlusNormal"/>
        <w:jc w:val="center"/>
      </w:pPr>
    </w:p>
    <w:p w:rsidR="00412577" w:rsidRDefault="00412577">
      <w:pPr>
        <w:pStyle w:val="ConsPlusNormal"/>
        <w:jc w:val="right"/>
        <w:outlineLvl w:val="2"/>
      </w:pPr>
      <w:r>
        <w:t>Таблица 46</w:t>
      </w:r>
    </w:p>
    <w:p w:rsidR="00412577" w:rsidRDefault="00412577">
      <w:pPr>
        <w:pStyle w:val="ConsPlusNormal"/>
        <w:ind w:firstLine="540"/>
        <w:jc w:val="both"/>
      </w:pPr>
    </w:p>
    <w:p w:rsidR="00412577" w:rsidRDefault="00412577">
      <w:pPr>
        <w:pStyle w:val="ConsPlusNormal"/>
        <w:jc w:val="center"/>
      </w:pPr>
      <w:r>
        <w:t>Финансовые инструменты и формы поддержки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
        <w:gridCol w:w="2389"/>
        <w:gridCol w:w="1984"/>
        <w:gridCol w:w="2509"/>
        <w:gridCol w:w="2438"/>
        <w:gridCol w:w="3345"/>
      </w:tblGrid>
      <w:tr w:rsidR="00412577">
        <w:tc>
          <w:tcPr>
            <w:tcW w:w="445" w:type="dxa"/>
          </w:tcPr>
          <w:p w:rsidR="00412577" w:rsidRDefault="00412577">
            <w:pPr>
              <w:pStyle w:val="ConsPlusNormal"/>
              <w:jc w:val="center"/>
            </w:pPr>
            <w:r>
              <w:t>N</w:t>
            </w:r>
          </w:p>
        </w:tc>
        <w:tc>
          <w:tcPr>
            <w:tcW w:w="2389" w:type="dxa"/>
          </w:tcPr>
          <w:p w:rsidR="00412577" w:rsidRDefault="00412577">
            <w:pPr>
              <w:pStyle w:val="ConsPlusNormal"/>
              <w:jc w:val="center"/>
            </w:pPr>
            <w:r>
              <w:t>Название инструмента (формы) поддержки</w:t>
            </w:r>
          </w:p>
        </w:tc>
        <w:tc>
          <w:tcPr>
            <w:tcW w:w="1984" w:type="dxa"/>
          </w:tcPr>
          <w:p w:rsidR="00412577" w:rsidRDefault="00412577">
            <w:pPr>
              <w:pStyle w:val="ConsPlusNormal"/>
              <w:jc w:val="center"/>
            </w:pPr>
            <w:r>
              <w:t>Нормативные правовые акты</w:t>
            </w:r>
          </w:p>
        </w:tc>
        <w:tc>
          <w:tcPr>
            <w:tcW w:w="2509" w:type="dxa"/>
          </w:tcPr>
          <w:p w:rsidR="00412577" w:rsidRDefault="00412577">
            <w:pPr>
              <w:pStyle w:val="ConsPlusNormal"/>
              <w:jc w:val="center"/>
            </w:pPr>
            <w:r>
              <w:t>Условия предоставления поддержки</w:t>
            </w:r>
          </w:p>
        </w:tc>
        <w:tc>
          <w:tcPr>
            <w:tcW w:w="2438" w:type="dxa"/>
          </w:tcPr>
          <w:p w:rsidR="00412577" w:rsidRDefault="00412577">
            <w:pPr>
              <w:pStyle w:val="ConsPlusNormal"/>
              <w:jc w:val="center"/>
            </w:pPr>
            <w:r>
              <w:t>Категории организаций, на которые распространяется поддержка</w:t>
            </w:r>
          </w:p>
        </w:tc>
        <w:tc>
          <w:tcPr>
            <w:tcW w:w="3345" w:type="dxa"/>
          </w:tcPr>
          <w:p w:rsidR="00412577" w:rsidRDefault="00412577">
            <w:pPr>
              <w:pStyle w:val="ConsPlusNormal"/>
              <w:jc w:val="center"/>
            </w:pPr>
            <w:r>
              <w:t>Ответственные лица</w:t>
            </w:r>
          </w:p>
        </w:tc>
      </w:tr>
      <w:tr w:rsidR="00412577">
        <w:tc>
          <w:tcPr>
            <w:tcW w:w="445" w:type="dxa"/>
          </w:tcPr>
          <w:p w:rsidR="00412577" w:rsidRDefault="00412577">
            <w:pPr>
              <w:pStyle w:val="ConsPlusNormal"/>
              <w:jc w:val="center"/>
            </w:pPr>
          </w:p>
        </w:tc>
        <w:tc>
          <w:tcPr>
            <w:tcW w:w="2389" w:type="dxa"/>
          </w:tcPr>
          <w:p w:rsidR="00412577" w:rsidRDefault="00412577">
            <w:pPr>
              <w:pStyle w:val="ConsPlusNormal"/>
              <w:jc w:val="center"/>
            </w:pPr>
            <w:r>
              <w:t>1</w:t>
            </w:r>
          </w:p>
        </w:tc>
        <w:tc>
          <w:tcPr>
            <w:tcW w:w="1984" w:type="dxa"/>
          </w:tcPr>
          <w:p w:rsidR="00412577" w:rsidRDefault="00412577">
            <w:pPr>
              <w:pStyle w:val="ConsPlusNormal"/>
              <w:jc w:val="center"/>
            </w:pPr>
            <w:r>
              <w:t>2</w:t>
            </w:r>
          </w:p>
        </w:tc>
        <w:tc>
          <w:tcPr>
            <w:tcW w:w="2509" w:type="dxa"/>
          </w:tcPr>
          <w:p w:rsidR="00412577" w:rsidRDefault="00412577">
            <w:pPr>
              <w:pStyle w:val="ConsPlusNormal"/>
              <w:jc w:val="center"/>
            </w:pPr>
            <w:r>
              <w:t>3</w:t>
            </w:r>
          </w:p>
        </w:tc>
        <w:tc>
          <w:tcPr>
            <w:tcW w:w="2438" w:type="dxa"/>
          </w:tcPr>
          <w:p w:rsidR="00412577" w:rsidRDefault="00412577">
            <w:pPr>
              <w:pStyle w:val="ConsPlusNormal"/>
              <w:jc w:val="center"/>
            </w:pPr>
            <w:r>
              <w:t>4</w:t>
            </w:r>
          </w:p>
        </w:tc>
        <w:tc>
          <w:tcPr>
            <w:tcW w:w="3345" w:type="dxa"/>
          </w:tcPr>
          <w:p w:rsidR="00412577" w:rsidRDefault="00412577">
            <w:pPr>
              <w:pStyle w:val="ConsPlusNormal"/>
              <w:jc w:val="center"/>
            </w:pPr>
            <w:r>
              <w:t>5</w:t>
            </w:r>
          </w:p>
        </w:tc>
      </w:tr>
      <w:tr w:rsidR="00412577">
        <w:tc>
          <w:tcPr>
            <w:tcW w:w="13110" w:type="dxa"/>
            <w:gridSpan w:val="6"/>
          </w:tcPr>
          <w:p w:rsidR="00412577" w:rsidRDefault="00412577">
            <w:pPr>
              <w:pStyle w:val="ConsPlusNormal"/>
              <w:jc w:val="center"/>
              <w:outlineLvl w:val="3"/>
            </w:pPr>
            <w:r>
              <w:t>Группа Внешэкономбанка</w:t>
            </w:r>
          </w:p>
        </w:tc>
      </w:tr>
      <w:tr w:rsidR="00412577">
        <w:tc>
          <w:tcPr>
            <w:tcW w:w="13110" w:type="dxa"/>
            <w:gridSpan w:val="6"/>
          </w:tcPr>
          <w:p w:rsidR="00412577" w:rsidRDefault="00412577">
            <w:pPr>
              <w:pStyle w:val="ConsPlusNormal"/>
              <w:jc w:val="center"/>
              <w:outlineLvl w:val="4"/>
            </w:pPr>
            <w:r>
              <w:t>ВНЕШЭКОНОМБАНК</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 xml:space="preserve">а) Предоставление кредитов, займов, осуществление лизинговых операций и финансирование на возвратной основе в иных формах, предусмотренных Федеральным законом </w:t>
            </w:r>
            <w:r>
              <w:lastRenderedPageBreak/>
              <w:t>"О банке развития";</w:t>
            </w:r>
          </w:p>
          <w:p w:rsidR="00412577" w:rsidRDefault="00412577">
            <w:pPr>
              <w:pStyle w:val="ConsPlusNormal"/>
              <w:jc w:val="both"/>
            </w:pPr>
            <w:r>
              <w:t>б) выдача гарантий и поручительств;</w:t>
            </w:r>
          </w:p>
          <w:p w:rsidR="00412577" w:rsidRDefault="00412577">
            <w:pPr>
              <w:pStyle w:val="ConsPlusNormal"/>
              <w:jc w:val="both"/>
            </w:pPr>
            <w:r>
              <w:t>в) участие в уставных капиталах хозяйственных обществ;</w:t>
            </w:r>
          </w:p>
          <w:p w:rsidR="00412577" w:rsidRDefault="00412577">
            <w:pPr>
              <w:pStyle w:val="ConsPlusNormal"/>
              <w:jc w:val="both"/>
            </w:pPr>
            <w:r>
              <w:t>г) гарантийная поддержка экспорта</w:t>
            </w:r>
          </w:p>
        </w:tc>
        <w:tc>
          <w:tcPr>
            <w:tcW w:w="1984" w:type="dxa"/>
          </w:tcPr>
          <w:p w:rsidR="00412577" w:rsidRDefault="00412577">
            <w:pPr>
              <w:pStyle w:val="ConsPlusNormal"/>
              <w:jc w:val="both"/>
            </w:pPr>
            <w:r>
              <w:lastRenderedPageBreak/>
              <w:t>ФЗ "О банке развития, Меморандум о финансовой политике Внешэкономбанка</w:t>
            </w:r>
          </w:p>
        </w:tc>
        <w:tc>
          <w:tcPr>
            <w:tcW w:w="2509" w:type="dxa"/>
          </w:tcPr>
          <w:p w:rsidR="00412577" w:rsidRDefault="00412577">
            <w:pPr>
              <w:pStyle w:val="ConsPlusNormal"/>
              <w:jc w:val="both"/>
            </w:pPr>
            <w:r>
              <w:t>соответствие инвестиционных проектов кластеров критериям Меморандума (срок окупаемости проекта - более 5 лет; общая стоимость проекта - более 2 млрд. рублей)</w:t>
            </w:r>
          </w:p>
        </w:tc>
        <w:tc>
          <w:tcPr>
            <w:tcW w:w="2438" w:type="dxa"/>
          </w:tcPr>
          <w:p w:rsidR="00412577" w:rsidRDefault="00412577">
            <w:pPr>
              <w:pStyle w:val="ConsPlusNormal"/>
              <w:jc w:val="both"/>
            </w:pPr>
            <w:r>
              <w:t>организации - инициаторы инвестиционных проектов кластеров</w:t>
            </w:r>
          </w:p>
        </w:tc>
        <w:tc>
          <w:tcPr>
            <w:tcW w:w="3345" w:type="dxa"/>
          </w:tcPr>
          <w:p w:rsidR="00412577" w:rsidRDefault="00412577">
            <w:pPr>
              <w:pStyle w:val="ConsPlusNormal"/>
              <w:jc w:val="both"/>
            </w:pPr>
            <w:r>
              <w:t>пр-т Академика Сахарова, 9, Москва, ГСП-6, 107996, Россия;</w:t>
            </w:r>
          </w:p>
          <w:p w:rsidR="00412577" w:rsidRDefault="00412577">
            <w:pPr>
              <w:pStyle w:val="ConsPlusNormal"/>
              <w:jc w:val="both"/>
            </w:pPr>
            <w:r>
              <w:t>справочная банка: +7(495) 721-18-63;</w:t>
            </w:r>
          </w:p>
          <w:p w:rsidR="00412577" w:rsidRDefault="00412577">
            <w:pPr>
              <w:pStyle w:val="ConsPlusNormal"/>
              <w:jc w:val="both"/>
            </w:pPr>
            <w:r>
              <w:t>факс: +7(495) 721-92-91;</w:t>
            </w:r>
          </w:p>
          <w:p w:rsidR="00412577" w:rsidRDefault="00412577">
            <w:pPr>
              <w:pStyle w:val="ConsPlusNormal"/>
              <w:jc w:val="both"/>
            </w:pPr>
            <w:r>
              <w:t>E-mail: info@veb.ru</w:t>
            </w:r>
          </w:p>
        </w:tc>
      </w:tr>
      <w:tr w:rsidR="00412577">
        <w:tc>
          <w:tcPr>
            <w:tcW w:w="13110" w:type="dxa"/>
            <w:gridSpan w:val="6"/>
          </w:tcPr>
          <w:p w:rsidR="00412577" w:rsidRDefault="00412577">
            <w:pPr>
              <w:pStyle w:val="ConsPlusNormal"/>
              <w:jc w:val="center"/>
              <w:outlineLvl w:val="4"/>
            </w:pPr>
            <w:r>
              <w:lastRenderedPageBreak/>
              <w:t>"ВЭБ Инжиниринг"</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Проектное управление, экспертиза проектной документации, экспертиза и мониторинг инвестиционных проектов, технологический и финансовый аудит, контроль за целевым и эффективным использованием средств при строительстве объектов, экологический консалтинг и аудит, организация финансирования проектов, оценка бизнеса и активов</w:t>
            </w:r>
          </w:p>
        </w:tc>
        <w:tc>
          <w:tcPr>
            <w:tcW w:w="1984" w:type="dxa"/>
          </w:tcPr>
          <w:p w:rsidR="00412577" w:rsidRDefault="00412577">
            <w:pPr>
              <w:pStyle w:val="ConsPlusNormal"/>
              <w:jc w:val="both"/>
            </w:pPr>
            <w:r>
              <w:t>Регулируются внутренними документами ОАО "ВЭБ Инжиниринг"</w:t>
            </w:r>
          </w:p>
        </w:tc>
        <w:tc>
          <w:tcPr>
            <w:tcW w:w="2509" w:type="dxa"/>
          </w:tcPr>
          <w:p w:rsidR="00412577" w:rsidRDefault="00412577">
            <w:pPr>
              <w:pStyle w:val="ConsPlusNormal"/>
              <w:jc w:val="both"/>
            </w:pPr>
            <w:r>
              <w:t>соответствие отраслевым компетенциям.</w:t>
            </w:r>
          </w:p>
          <w:p w:rsidR="00412577" w:rsidRDefault="00412577">
            <w:pPr>
              <w:pStyle w:val="ConsPlusNormal"/>
              <w:jc w:val="both"/>
            </w:pPr>
            <w:r>
              <w:t>Компании:</w:t>
            </w:r>
          </w:p>
          <w:p w:rsidR="00412577" w:rsidRDefault="00412577">
            <w:pPr>
              <w:pStyle w:val="ConsPlusNormal"/>
              <w:jc w:val="both"/>
            </w:pPr>
            <w:r>
              <w:t>- нефте- и газо- перерабатывающая промышленность;</w:t>
            </w:r>
          </w:p>
          <w:p w:rsidR="00412577" w:rsidRDefault="00412577">
            <w:pPr>
              <w:pStyle w:val="ConsPlusNormal"/>
              <w:jc w:val="both"/>
            </w:pPr>
            <w:r>
              <w:t>- горнодобывающая промышленность;</w:t>
            </w:r>
          </w:p>
          <w:p w:rsidR="00412577" w:rsidRDefault="00412577">
            <w:pPr>
              <w:pStyle w:val="ConsPlusNormal"/>
              <w:jc w:val="both"/>
            </w:pPr>
            <w:r>
              <w:t>- строительство инфраструктурных объектов;</w:t>
            </w:r>
          </w:p>
          <w:p w:rsidR="00412577" w:rsidRDefault="00412577">
            <w:pPr>
              <w:pStyle w:val="ConsPlusNormal"/>
              <w:jc w:val="both"/>
            </w:pPr>
            <w:r>
              <w:t>- нефтехимическая, химическая и биотехнологическая промышленность;</w:t>
            </w:r>
          </w:p>
          <w:p w:rsidR="00412577" w:rsidRDefault="00412577">
            <w:pPr>
              <w:pStyle w:val="ConsPlusNormal"/>
              <w:jc w:val="both"/>
            </w:pPr>
            <w:r>
              <w:t>- производство строительных материалов;</w:t>
            </w:r>
          </w:p>
          <w:p w:rsidR="00412577" w:rsidRDefault="00412577">
            <w:pPr>
              <w:pStyle w:val="ConsPlusNormal"/>
              <w:jc w:val="both"/>
            </w:pPr>
            <w:r>
              <w:t>- др., относящиеся к списку приоритетных отраслей РФ</w:t>
            </w:r>
          </w:p>
        </w:tc>
        <w:tc>
          <w:tcPr>
            <w:tcW w:w="2438" w:type="dxa"/>
          </w:tcPr>
          <w:p w:rsidR="00412577" w:rsidRDefault="00412577">
            <w:pPr>
              <w:pStyle w:val="ConsPlusNormal"/>
              <w:jc w:val="both"/>
            </w:pPr>
            <w:r>
              <w:t>организации - инициаторы инвестиционных проектов кластеров</w:t>
            </w:r>
          </w:p>
        </w:tc>
        <w:tc>
          <w:tcPr>
            <w:tcW w:w="3345" w:type="dxa"/>
          </w:tcPr>
          <w:p w:rsidR="00412577" w:rsidRDefault="00412577">
            <w:pPr>
              <w:pStyle w:val="ConsPlusNormal"/>
              <w:jc w:val="both"/>
            </w:pPr>
            <w:r>
              <w:t>ул. Маши Порываевой, д. 7, стр. 2, Москва, 107078, Россия;</w:t>
            </w:r>
          </w:p>
          <w:p w:rsidR="00412577" w:rsidRDefault="00412577">
            <w:pPr>
              <w:pStyle w:val="ConsPlusNormal"/>
              <w:jc w:val="both"/>
            </w:pPr>
            <w:r>
              <w:t>телефон: (495) 258-84-20;</w:t>
            </w:r>
          </w:p>
          <w:p w:rsidR="00412577" w:rsidRDefault="00412577">
            <w:pPr>
              <w:pStyle w:val="ConsPlusNormal"/>
              <w:jc w:val="both"/>
            </w:pPr>
            <w:r>
              <w:t>факс: (495) 258-60-64;</w:t>
            </w:r>
          </w:p>
          <w:p w:rsidR="00412577" w:rsidRDefault="00412577">
            <w:pPr>
              <w:pStyle w:val="ConsPlusNormal"/>
              <w:jc w:val="both"/>
            </w:pPr>
            <w:r>
              <w:t>электронная почта: info@vebeng.ru</w:t>
            </w:r>
          </w:p>
        </w:tc>
      </w:tr>
      <w:tr w:rsidR="00412577">
        <w:tc>
          <w:tcPr>
            <w:tcW w:w="13110" w:type="dxa"/>
            <w:gridSpan w:val="6"/>
          </w:tcPr>
          <w:p w:rsidR="00412577" w:rsidRDefault="00412577">
            <w:pPr>
              <w:pStyle w:val="ConsPlusNormal"/>
              <w:jc w:val="center"/>
              <w:outlineLvl w:val="4"/>
            </w:pPr>
            <w:r>
              <w:lastRenderedPageBreak/>
              <w:t>Фонд "ВЭБ-инновации"</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Финансовое содействие развитию инновационных проектов в РФ (через вклад в уставной капитал инновационных компаний или в форме заемного финансирования на льготных условиях)</w:t>
            </w:r>
          </w:p>
        </w:tc>
        <w:tc>
          <w:tcPr>
            <w:tcW w:w="1984" w:type="dxa"/>
          </w:tcPr>
          <w:p w:rsidR="00412577" w:rsidRDefault="00412577">
            <w:pPr>
              <w:pStyle w:val="ConsPlusNormal"/>
              <w:jc w:val="both"/>
            </w:pPr>
            <w:r>
              <w:t>внутренние процедуры Фонда</w:t>
            </w:r>
          </w:p>
        </w:tc>
        <w:tc>
          <w:tcPr>
            <w:tcW w:w="2509" w:type="dxa"/>
          </w:tcPr>
          <w:p w:rsidR="00412577" w:rsidRDefault="00412577">
            <w:pPr>
              <w:pStyle w:val="ConsPlusNormal"/>
              <w:jc w:val="both"/>
            </w:pPr>
            <w:r>
              <w:t>виды финансирования, размер и сроки возвратности:</w:t>
            </w:r>
          </w:p>
          <w:p w:rsidR="00412577" w:rsidRDefault="00412577">
            <w:pPr>
              <w:pStyle w:val="ConsPlusNormal"/>
              <w:jc w:val="both"/>
            </w:pPr>
            <w:r>
              <w:t>- акционерное финансирование (до 5 лет и до 90 млн. руб.);</w:t>
            </w:r>
          </w:p>
          <w:p w:rsidR="00412577" w:rsidRDefault="00412577">
            <w:pPr>
              <w:pStyle w:val="ConsPlusNormal"/>
              <w:jc w:val="both"/>
            </w:pPr>
            <w:r>
              <w:t>- заемное финансирование (до 2 лет по ставке рефинансирования ЦБ + 3%).</w:t>
            </w:r>
          </w:p>
          <w:p w:rsidR="00412577" w:rsidRDefault="00412577">
            <w:pPr>
              <w:pStyle w:val="ConsPlusNormal"/>
              <w:jc w:val="both"/>
            </w:pPr>
            <w:r>
              <w:t>Соответствие критериям отбора проектов</w:t>
            </w:r>
          </w:p>
        </w:tc>
        <w:tc>
          <w:tcPr>
            <w:tcW w:w="2438" w:type="dxa"/>
          </w:tcPr>
          <w:p w:rsidR="00412577" w:rsidRDefault="00412577">
            <w:pPr>
              <w:pStyle w:val="ConsPlusNormal"/>
              <w:jc w:val="both"/>
            </w:pPr>
            <w:r>
              <w:t>малые и средние инновационные проекты на ранней стадии развития: посев, ранняя, развитие.</w:t>
            </w:r>
          </w:p>
          <w:p w:rsidR="00412577" w:rsidRDefault="00412577">
            <w:pPr>
              <w:pStyle w:val="ConsPlusNormal"/>
              <w:jc w:val="both"/>
            </w:pPr>
            <w:r>
              <w:t>Тип проекта, получающий финансирование:</w:t>
            </w:r>
          </w:p>
          <w:p w:rsidR="00412577" w:rsidRDefault="00412577">
            <w:pPr>
              <w:pStyle w:val="ConsPlusNormal"/>
              <w:jc w:val="both"/>
            </w:pPr>
            <w:r>
              <w:t>- инновационный проект - участник Фонда "Сколково";</w:t>
            </w:r>
          </w:p>
          <w:p w:rsidR="00412577" w:rsidRDefault="00412577">
            <w:pPr>
              <w:pStyle w:val="ConsPlusNormal"/>
              <w:jc w:val="both"/>
            </w:pPr>
            <w:r>
              <w:t>- инновационный проект, удовлетворяющий критериям отбора проектов</w:t>
            </w:r>
          </w:p>
        </w:tc>
        <w:tc>
          <w:tcPr>
            <w:tcW w:w="3345" w:type="dxa"/>
          </w:tcPr>
          <w:p w:rsidR="00412577" w:rsidRDefault="00412577">
            <w:pPr>
              <w:pStyle w:val="ConsPlusNormal"/>
              <w:jc w:val="both"/>
            </w:pPr>
            <w:r>
              <w:t>Чистопрудный бульвар, дом 11/1, г. Москва, 105062, РФ;</w:t>
            </w:r>
          </w:p>
          <w:p w:rsidR="00412577" w:rsidRDefault="00412577">
            <w:pPr>
              <w:pStyle w:val="ConsPlusNormal"/>
              <w:jc w:val="both"/>
            </w:pPr>
            <w:r>
              <w:t>телефон: 8(495) 784 61 81;</w:t>
            </w:r>
          </w:p>
          <w:p w:rsidR="00412577" w:rsidRDefault="00412577">
            <w:pPr>
              <w:pStyle w:val="ConsPlusNormal"/>
              <w:jc w:val="both"/>
            </w:pPr>
            <w:r>
              <w:t>e-mail: innoveb@innoveb.ru</w:t>
            </w:r>
          </w:p>
        </w:tc>
      </w:tr>
      <w:tr w:rsidR="00412577">
        <w:tc>
          <w:tcPr>
            <w:tcW w:w="13110" w:type="dxa"/>
            <w:gridSpan w:val="6"/>
          </w:tcPr>
          <w:p w:rsidR="00412577" w:rsidRDefault="00412577">
            <w:pPr>
              <w:pStyle w:val="ConsPlusNormal"/>
              <w:jc w:val="center"/>
              <w:outlineLvl w:val="4"/>
            </w:pPr>
            <w:r>
              <w:t>ОАО "Связь-Банк"</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Программа "Господдержка малого и среднего предпринимательства на цели инноваций, модернизации и энергоэффективности в рамках предоставляемого ОАО "МСП Банк" финансирования"</w:t>
            </w:r>
          </w:p>
        </w:tc>
        <w:tc>
          <w:tcPr>
            <w:tcW w:w="1984" w:type="dxa"/>
          </w:tcPr>
          <w:p w:rsidR="00412577" w:rsidRDefault="00412577">
            <w:pPr>
              <w:pStyle w:val="ConsPlusNormal"/>
              <w:jc w:val="both"/>
            </w:pPr>
            <w:r>
              <w:t>внутренние процедуры Банка</w:t>
            </w:r>
          </w:p>
        </w:tc>
        <w:tc>
          <w:tcPr>
            <w:tcW w:w="2509" w:type="dxa"/>
          </w:tcPr>
          <w:p w:rsidR="00412577" w:rsidRDefault="00412577">
            <w:pPr>
              <w:pStyle w:val="ConsPlusNormal"/>
              <w:jc w:val="both"/>
            </w:pPr>
            <w:r>
              <w:t>размер кредита:</w:t>
            </w:r>
          </w:p>
          <w:p w:rsidR="00412577" w:rsidRDefault="00412577">
            <w:pPr>
              <w:pStyle w:val="ConsPlusNormal"/>
              <w:jc w:val="both"/>
            </w:pPr>
            <w:r>
              <w:t>(1) до 30 млн. рублей;</w:t>
            </w:r>
          </w:p>
          <w:p w:rsidR="00412577" w:rsidRDefault="00412577">
            <w:pPr>
              <w:pStyle w:val="ConsPlusNormal"/>
              <w:jc w:val="both"/>
            </w:pPr>
            <w:r>
              <w:t>(2) до 60 млн. рублей.</w:t>
            </w:r>
          </w:p>
          <w:p w:rsidR="00412577" w:rsidRDefault="00412577">
            <w:pPr>
              <w:pStyle w:val="ConsPlusNormal"/>
              <w:jc w:val="both"/>
            </w:pPr>
            <w:r>
              <w:t>Цель кредита - финансирование на цели модернизации, инноваций и энергосбережения.</w:t>
            </w:r>
          </w:p>
          <w:p w:rsidR="00412577" w:rsidRDefault="00412577">
            <w:pPr>
              <w:pStyle w:val="ConsPlusNormal"/>
              <w:jc w:val="both"/>
            </w:pPr>
            <w:r>
              <w:t>Виды кредитования</w:t>
            </w:r>
          </w:p>
          <w:p w:rsidR="00412577" w:rsidRDefault="00412577">
            <w:pPr>
              <w:pStyle w:val="ConsPlusNormal"/>
              <w:jc w:val="both"/>
            </w:pPr>
            <w:r>
              <w:t>- кредит с единовременной выборкой денежных средств;</w:t>
            </w:r>
          </w:p>
          <w:p w:rsidR="00412577" w:rsidRDefault="00412577">
            <w:pPr>
              <w:pStyle w:val="ConsPlusNormal"/>
              <w:jc w:val="both"/>
            </w:pPr>
            <w:r>
              <w:lastRenderedPageBreak/>
              <w:t>- невозобновляемая кредитная линия</w:t>
            </w:r>
          </w:p>
        </w:tc>
        <w:tc>
          <w:tcPr>
            <w:tcW w:w="2438" w:type="dxa"/>
          </w:tcPr>
          <w:p w:rsidR="00412577" w:rsidRDefault="00412577">
            <w:pPr>
              <w:pStyle w:val="ConsPlusNormal"/>
              <w:jc w:val="both"/>
            </w:pPr>
            <w:r>
              <w:lastRenderedPageBreak/>
              <w:t>юридические лица и ИП, применяющие стандартную форму финансовой отчетности</w:t>
            </w:r>
          </w:p>
        </w:tc>
        <w:tc>
          <w:tcPr>
            <w:tcW w:w="3345" w:type="dxa"/>
          </w:tcPr>
          <w:p w:rsidR="00412577" w:rsidRDefault="00412577">
            <w:pPr>
              <w:pStyle w:val="ConsPlusNormal"/>
              <w:jc w:val="both"/>
            </w:pPr>
            <w:r>
              <w:t>ул. Тверская, д. 7, г. Москва, 125375;</w:t>
            </w:r>
          </w:p>
          <w:p w:rsidR="00412577" w:rsidRDefault="00412577">
            <w:pPr>
              <w:pStyle w:val="ConsPlusNormal"/>
              <w:jc w:val="both"/>
            </w:pPr>
            <w:r>
              <w:t>телефон: +7(495) 771-32-60;</w:t>
            </w:r>
          </w:p>
          <w:p w:rsidR="00412577" w:rsidRDefault="00412577">
            <w:pPr>
              <w:pStyle w:val="ConsPlusNormal"/>
              <w:jc w:val="both"/>
            </w:pPr>
            <w:r>
              <w:t>факс: +7(495) 771-32-76;</w:t>
            </w:r>
          </w:p>
          <w:p w:rsidR="00412577" w:rsidRDefault="00412577">
            <w:pPr>
              <w:pStyle w:val="ConsPlusNormal"/>
              <w:jc w:val="both"/>
            </w:pPr>
            <w:r>
              <w:t>E-mail: sviaz-bank@sviaz-bank.ru;</w:t>
            </w:r>
          </w:p>
          <w:p w:rsidR="00412577" w:rsidRDefault="00412577">
            <w:pPr>
              <w:pStyle w:val="ConsPlusNormal"/>
              <w:jc w:val="both"/>
            </w:pPr>
            <w:r>
              <w:t>Internet:: www.sviaz-bank.ru;</w:t>
            </w:r>
          </w:p>
          <w:p w:rsidR="00412577" w:rsidRDefault="00412577">
            <w:pPr>
              <w:pStyle w:val="ConsPlusNormal"/>
              <w:jc w:val="both"/>
            </w:pPr>
            <w:r>
              <w:t>S.W.I.F.T.: SVIZRUMM;</w:t>
            </w:r>
          </w:p>
          <w:p w:rsidR="00412577" w:rsidRDefault="00412577">
            <w:pPr>
              <w:pStyle w:val="ConsPlusNormal"/>
              <w:jc w:val="both"/>
            </w:pPr>
            <w:r>
              <w:t>телекс: 623467 SVIAZ RU;</w:t>
            </w:r>
          </w:p>
          <w:p w:rsidR="00412577" w:rsidRDefault="00412577">
            <w:pPr>
              <w:pStyle w:val="ConsPlusNormal"/>
              <w:jc w:val="both"/>
            </w:pPr>
            <w:r>
              <w:t>контакт-центр: 8(800) 200-23-03;</w:t>
            </w:r>
          </w:p>
          <w:p w:rsidR="00412577" w:rsidRDefault="00412577">
            <w:pPr>
              <w:pStyle w:val="ConsPlusNormal"/>
              <w:jc w:val="both"/>
            </w:pPr>
            <w:r>
              <w:t>+7(495) 580-00-80</w:t>
            </w:r>
          </w:p>
        </w:tc>
      </w:tr>
      <w:tr w:rsidR="00412577">
        <w:tc>
          <w:tcPr>
            <w:tcW w:w="13110" w:type="dxa"/>
            <w:gridSpan w:val="6"/>
          </w:tcPr>
          <w:p w:rsidR="00412577" w:rsidRDefault="00412577">
            <w:pPr>
              <w:pStyle w:val="ConsPlusNormal"/>
              <w:jc w:val="center"/>
              <w:outlineLvl w:val="4"/>
            </w:pPr>
            <w:r>
              <w:lastRenderedPageBreak/>
              <w:t>ВТБ Капитал</w:t>
            </w:r>
          </w:p>
        </w:tc>
      </w:tr>
      <w:tr w:rsidR="00412577">
        <w:tc>
          <w:tcPr>
            <w:tcW w:w="445" w:type="dxa"/>
          </w:tcPr>
          <w:p w:rsidR="00412577" w:rsidRDefault="00412577">
            <w:pPr>
              <w:pStyle w:val="ConsPlusNormal"/>
              <w:jc w:val="both"/>
            </w:pPr>
            <w:r>
              <w:t>1</w:t>
            </w:r>
          </w:p>
        </w:tc>
        <w:tc>
          <w:tcPr>
            <w:tcW w:w="2389" w:type="dxa"/>
          </w:tcPr>
          <w:p w:rsidR="00412577" w:rsidRDefault="00412577">
            <w:pPr>
              <w:pStyle w:val="ConsPlusNormal"/>
              <w:jc w:val="both"/>
            </w:pPr>
            <w:r>
              <w:t>Инвестиционные кредиты сроком на 5, 7, 10 лет</w:t>
            </w:r>
          </w:p>
        </w:tc>
        <w:tc>
          <w:tcPr>
            <w:tcW w:w="1984" w:type="dxa"/>
          </w:tcPr>
          <w:p w:rsidR="00412577" w:rsidRDefault="00412577">
            <w:pPr>
              <w:pStyle w:val="ConsPlusNormal"/>
              <w:jc w:val="both"/>
            </w:pPr>
            <w:r>
              <w:t>внутренние процедуры Банка</w:t>
            </w:r>
          </w:p>
        </w:tc>
        <w:tc>
          <w:tcPr>
            <w:tcW w:w="2509" w:type="dxa"/>
          </w:tcPr>
          <w:p w:rsidR="00412577" w:rsidRDefault="00412577">
            <w:pPr>
              <w:pStyle w:val="ConsPlusNormal"/>
              <w:jc w:val="both"/>
            </w:pPr>
            <w:r>
              <w:t>наличие собственных средств, наличие разрешительной документации</w:t>
            </w:r>
          </w:p>
        </w:tc>
        <w:tc>
          <w:tcPr>
            <w:tcW w:w="2438" w:type="dxa"/>
          </w:tcPr>
          <w:p w:rsidR="00412577" w:rsidRDefault="00412577">
            <w:pPr>
              <w:pStyle w:val="ConsPlusNormal"/>
              <w:jc w:val="both"/>
            </w:pPr>
            <w:r>
              <w:t>компании сегмента малого и среднего бизнеса с выручкой до 19 млрд. руб.</w:t>
            </w:r>
          </w:p>
        </w:tc>
        <w:tc>
          <w:tcPr>
            <w:tcW w:w="3345" w:type="dxa"/>
          </w:tcPr>
          <w:p w:rsidR="00412577" w:rsidRDefault="00412577">
            <w:pPr>
              <w:pStyle w:val="ConsPlusNormal"/>
              <w:jc w:val="both"/>
            </w:pPr>
            <w:r>
              <w:t>Блинов Сергей Сергеевич, директор управления регионального бизнеса ОАО "Банк ВТБ";</w:t>
            </w:r>
          </w:p>
          <w:p w:rsidR="00412577" w:rsidRDefault="00412577">
            <w:pPr>
              <w:pStyle w:val="ConsPlusNormal"/>
              <w:jc w:val="both"/>
            </w:pPr>
            <w:r>
              <w:t>ssblinov@vtb.ru;</w:t>
            </w:r>
          </w:p>
          <w:p w:rsidR="00412577" w:rsidRDefault="00412577">
            <w:pPr>
              <w:pStyle w:val="ConsPlusNormal"/>
              <w:jc w:val="both"/>
            </w:pPr>
            <w:r>
              <w:t>+7 (495) 775-54-54, 1-68-16</w:t>
            </w:r>
          </w:p>
        </w:tc>
      </w:tr>
      <w:tr w:rsidR="00412577">
        <w:tc>
          <w:tcPr>
            <w:tcW w:w="445" w:type="dxa"/>
          </w:tcPr>
          <w:p w:rsidR="00412577" w:rsidRDefault="00412577">
            <w:pPr>
              <w:pStyle w:val="ConsPlusNormal"/>
              <w:jc w:val="both"/>
            </w:pPr>
            <w:r>
              <w:t>2</w:t>
            </w:r>
          </w:p>
        </w:tc>
        <w:tc>
          <w:tcPr>
            <w:tcW w:w="2389" w:type="dxa"/>
          </w:tcPr>
          <w:p w:rsidR="00412577" w:rsidRDefault="00412577">
            <w:pPr>
              <w:pStyle w:val="ConsPlusNormal"/>
              <w:jc w:val="both"/>
            </w:pPr>
            <w:r>
              <w:t>Инвестиции в капитал</w:t>
            </w:r>
          </w:p>
        </w:tc>
        <w:tc>
          <w:tcPr>
            <w:tcW w:w="1984" w:type="dxa"/>
          </w:tcPr>
          <w:p w:rsidR="00412577" w:rsidRDefault="00412577">
            <w:pPr>
              <w:pStyle w:val="ConsPlusNormal"/>
              <w:jc w:val="both"/>
            </w:pPr>
            <w:r>
              <w:t>правила доверительного управления закрытыми паевыми инвест. фондами</w:t>
            </w:r>
          </w:p>
        </w:tc>
        <w:tc>
          <w:tcPr>
            <w:tcW w:w="2509" w:type="dxa"/>
          </w:tcPr>
          <w:p w:rsidR="00412577" w:rsidRDefault="00412577">
            <w:pPr>
              <w:pStyle w:val="ConsPlusNormal"/>
              <w:jc w:val="both"/>
            </w:pPr>
            <w:r>
              <w:t>наличие бизнес-плана, продаж от реализации продукции/услуг и/или контрактов с покупателями; софинансирование со стороны институтов развития, частных или институциональных инвесторов</w:t>
            </w:r>
          </w:p>
        </w:tc>
        <w:tc>
          <w:tcPr>
            <w:tcW w:w="2438" w:type="dxa"/>
          </w:tcPr>
          <w:p w:rsidR="00412577" w:rsidRDefault="00412577">
            <w:pPr>
              <w:pStyle w:val="ConsPlusNormal"/>
              <w:jc w:val="both"/>
            </w:pPr>
            <w:r>
              <w:t>малые и средние предприятия в научно-технической сфере</w:t>
            </w:r>
          </w:p>
        </w:tc>
        <w:tc>
          <w:tcPr>
            <w:tcW w:w="3345" w:type="dxa"/>
          </w:tcPr>
          <w:p w:rsidR="00412577" w:rsidRDefault="00412577">
            <w:pPr>
              <w:pStyle w:val="ConsPlusNormal"/>
              <w:jc w:val="both"/>
            </w:pPr>
            <w:r>
              <w:t>Панков Александр Владимирович, директор;</w:t>
            </w:r>
          </w:p>
          <w:p w:rsidR="00412577" w:rsidRDefault="00412577">
            <w:pPr>
              <w:pStyle w:val="ConsPlusNormal"/>
              <w:jc w:val="both"/>
            </w:pPr>
            <w:r>
              <w:t>alexander.pankov@vtbcapital.com;</w:t>
            </w:r>
          </w:p>
          <w:p w:rsidR="00412577" w:rsidRDefault="00412577">
            <w:pPr>
              <w:pStyle w:val="ConsPlusNormal"/>
              <w:jc w:val="both"/>
            </w:pPr>
            <w:r>
              <w:t>+7 (495) 725-55-40</w:t>
            </w:r>
          </w:p>
        </w:tc>
      </w:tr>
      <w:tr w:rsidR="00412577">
        <w:tc>
          <w:tcPr>
            <w:tcW w:w="13110" w:type="dxa"/>
            <w:gridSpan w:val="6"/>
          </w:tcPr>
          <w:p w:rsidR="00412577" w:rsidRDefault="00412577">
            <w:pPr>
              <w:pStyle w:val="ConsPlusNormal"/>
              <w:jc w:val="center"/>
              <w:outlineLvl w:val="4"/>
            </w:pPr>
            <w:r>
              <w:t>ФОНД СОДЕЙСТВИЯ РАЗВИТИЮ МАЛЫХ ФОРМ ПРЕДПРИЯТИЙ В НАУЧНО-ТЕХНИЧЕСКОЙ СФЕРЕ</w:t>
            </w:r>
          </w:p>
        </w:tc>
      </w:tr>
      <w:tr w:rsidR="00412577">
        <w:tc>
          <w:tcPr>
            <w:tcW w:w="445" w:type="dxa"/>
          </w:tcPr>
          <w:p w:rsidR="00412577" w:rsidRDefault="00412577">
            <w:pPr>
              <w:pStyle w:val="ConsPlusNormal"/>
              <w:jc w:val="both"/>
            </w:pPr>
            <w:r>
              <w:t>1</w:t>
            </w:r>
          </w:p>
        </w:tc>
        <w:tc>
          <w:tcPr>
            <w:tcW w:w="2389" w:type="dxa"/>
          </w:tcPr>
          <w:p w:rsidR="00412577" w:rsidRDefault="00412577">
            <w:pPr>
              <w:pStyle w:val="ConsPlusNormal"/>
              <w:jc w:val="both"/>
            </w:pPr>
            <w:r>
              <w:t>Программа "СТАРТ" - поддержка инновационных проектов начинающих предприятий</w:t>
            </w:r>
          </w:p>
        </w:tc>
        <w:tc>
          <w:tcPr>
            <w:tcW w:w="1984" w:type="dxa"/>
          </w:tcPr>
          <w:p w:rsidR="00412577" w:rsidRDefault="00412577">
            <w:pPr>
              <w:pStyle w:val="ConsPlusNormal"/>
              <w:jc w:val="both"/>
            </w:pPr>
            <w:r>
              <w:t>конкурс на проведение НИОКР в рамках 94-ФЗ</w:t>
            </w:r>
          </w:p>
        </w:tc>
        <w:tc>
          <w:tcPr>
            <w:tcW w:w="2509" w:type="dxa"/>
          </w:tcPr>
          <w:p w:rsidR="00412577" w:rsidRDefault="00412577">
            <w:pPr>
              <w:pStyle w:val="ConsPlusNormal"/>
              <w:jc w:val="both"/>
            </w:pPr>
            <w:r>
              <w:t>до 6 млн. руб. на 3 года реализации проекта:</w:t>
            </w:r>
          </w:p>
          <w:p w:rsidR="00412577" w:rsidRDefault="00412577">
            <w:pPr>
              <w:pStyle w:val="ConsPlusNormal"/>
              <w:jc w:val="both"/>
            </w:pPr>
            <w:r>
              <w:t>1-й год - до 1 млн. руб.;</w:t>
            </w:r>
          </w:p>
          <w:p w:rsidR="00412577" w:rsidRDefault="00412577">
            <w:pPr>
              <w:pStyle w:val="ConsPlusNormal"/>
              <w:jc w:val="both"/>
            </w:pPr>
            <w:r>
              <w:t>2-й год - до 2 млн. руб.;</w:t>
            </w:r>
          </w:p>
          <w:p w:rsidR="00412577" w:rsidRDefault="00412577">
            <w:pPr>
              <w:pStyle w:val="ConsPlusNormal"/>
              <w:jc w:val="both"/>
            </w:pPr>
            <w:r>
              <w:t>3-й год - до 3 млн. руб.</w:t>
            </w:r>
          </w:p>
        </w:tc>
        <w:tc>
          <w:tcPr>
            <w:tcW w:w="2438" w:type="dxa"/>
          </w:tcPr>
          <w:p w:rsidR="00412577" w:rsidRDefault="00412577">
            <w:pPr>
              <w:pStyle w:val="ConsPlusNormal"/>
              <w:jc w:val="both"/>
            </w:pPr>
            <w:r>
              <w:t>субъекты малого предпринимательства, существующие не более 2 лет и имеющие объем реализации продукции не более 0,3 млн. рублей в год</w:t>
            </w:r>
          </w:p>
        </w:tc>
        <w:tc>
          <w:tcPr>
            <w:tcW w:w="3345" w:type="dxa"/>
          </w:tcPr>
          <w:p w:rsidR="00412577" w:rsidRDefault="00412577">
            <w:pPr>
              <w:pStyle w:val="ConsPlusNormal"/>
              <w:jc w:val="both"/>
            </w:pPr>
            <w:r>
              <w:t>Цветкова Елизавета Игоревна;</w:t>
            </w:r>
          </w:p>
          <w:p w:rsidR="00412577" w:rsidRDefault="00412577">
            <w:pPr>
              <w:pStyle w:val="ConsPlusNormal"/>
              <w:jc w:val="both"/>
            </w:pPr>
            <w:r>
              <w:t>тел.: (495) 231-19-06, доб. 185;</w:t>
            </w:r>
          </w:p>
          <w:p w:rsidR="00412577" w:rsidRDefault="00412577">
            <w:pPr>
              <w:pStyle w:val="ConsPlusNormal"/>
              <w:jc w:val="both"/>
            </w:pPr>
            <w:r>
              <w:t>e-mail: tsvetkova@fasie.ru</w:t>
            </w:r>
          </w:p>
        </w:tc>
      </w:tr>
      <w:tr w:rsidR="00412577">
        <w:tc>
          <w:tcPr>
            <w:tcW w:w="445" w:type="dxa"/>
          </w:tcPr>
          <w:p w:rsidR="00412577" w:rsidRDefault="00412577">
            <w:pPr>
              <w:pStyle w:val="ConsPlusNormal"/>
              <w:jc w:val="both"/>
            </w:pPr>
            <w:r>
              <w:t>2</w:t>
            </w:r>
          </w:p>
        </w:tc>
        <w:tc>
          <w:tcPr>
            <w:tcW w:w="2389" w:type="dxa"/>
          </w:tcPr>
          <w:p w:rsidR="00412577" w:rsidRDefault="00412577">
            <w:pPr>
              <w:pStyle w:val="ConsPlusNormal"/>
              <w:jc w:val="both"/>
            </w:pPr>
            <w:r>
              <w:t xml:space="preserve">Программа "Развитие" - поддержка </w:t>
            </w:r>
            <w:r>
              <w:lastRenderedPageBreak/>
              <w:t>инновационных проектов по приоритетным направлениям науки и техники</w:t>
            </w:r>
          </w:p>
        </w:tc>
        <w:tc>
          <w:tcPr>
            <w:tcW w:w="1984" w:type="dxa"/>
          </w:tcPr>
          <w:p w:rsidR="00412577" w:rsidRDefault="00412577">
            <w:pPr>
              <w:pStyle w:val="ConsPlusNormal"/>
              <w:jc w:val="both"/>
            </w:pPr>
            <w:r>
              <w:lastRenderedPageBreak/>
              <w:t xml:space="preserve">конкурс на проведение НИОКР </w:t>
            </w:r>
            <w:r>
              <w:lastRenderedPageBreak/>
              <w:t>в рамках 94-ФЗ</w:t>
            </w:r>
          </w:p>
        </w:tc>
        <w:tc>
          <w:tcPr>
            <w:tcW w:w="2509" w:type="dxa"/>
          </w:tcPr>
          <w:p w:rsidR="00412577" w:rsidRDefault="00412577">
            <w:pPr>
              <w:pStyle w:val="ConsPlusNormal"/>
              <w:jc w:val="both"/>
            </w:pPr>
            <w:r>
              <w:lastRenderedPageBreak/>
              <w:t>до 15 млн. руб. на 2 - 3 года</w:t>
            </w:r>
          </w:p>
        </w:tc>
        <w:tc>
          <w:tcPr>
            <w:tcW w:w="2438" w:type="dxa"/>
          </w:tcPr>
          <w:p w:rsidR="00412577" w:rsidRDefault="00412577">
            <w:pPr>
              <w:pStyle w:val="ConsPlusNormal"/>
              <w:jc w:val="both"/>
            </w:pPr>
            <w:r>
              <w:t xml:space="preserve">субъекты малого предпринимательства с </w:t>
            </w:r>
            <w:r>
              <w:lastRenderedPageBreak/>
              <w:t>оборотами несколько десятков миллионов рублей</w:t>
            </w:r>
          </w:p>
        </w:tc>
        <w:tc>
          <w:tcPr>
            <w:tcW w:w="3345" w:type="dxa"/>
          </w:tcPr>
          <w:p w:rsidR="00412577" w:rsidRDefault="00412577">
            <w:pPr>
              <w:pStyle w:val="ConsPlusNormal"/>
              <w:jc w:val="both"/>
            </w:pPr>
            <w:r>
              <w:lastRenderedPageBreak/>
              <w:t>Цветкова Елизавета Игоревна;</w:t>
            </w:r>
          </w:p>
          <w:p w:rsidR="00412577" w:rsidRDefault="00412577">
            <w:pPr>
              <w:pStyle w:val="ConsPlusNormal"/>
              <w:jc w:val="both"/>
            </w:pPr>
            <w:r>
              <w:t>тел.: (495) 231-19-06, доб. 185;</w:t>
            </w:r>
          </w:p>
          <w:p w:rsidR="00412577" w:rsidRDefault="00412577">
            <w:pPr>
              <w:pStyle w:val="ConsPlusNormal"/>
              <w:jc w:val="both"/>
            </w:pPr>
            <w:r>
              <w:lastRenderedPageBreak/>
              <w:t>e-mail: tsvetkova@fasie.ru</w:t>
            </w:r>
          </w:p>
        </w:tc>
      </w:tr>
      <w:tr w:rsidR="00412577">
        <w:tc>
          <w:tcPr>
            <w:tcW w:w="445" w:type="dxa"/>
          </w:tcPr>
          <w:p w:rsidR="00412577" w:rsidRDefault="00412577">
            <w:pPr>
              <w:pStyle w:val="ConsPlusNormal"/>
              <w:jc w:val="both"/>
            </w:pPr>
            <w:r>
              <w:lastRenderedPageBreak/>
              <w:t>3</w:t>
            </w:r>
          </w:p>
        </w:tc>
        <w:tc>
          <w:tcPr>
            <w:tcW w:w="2389" w:type="dxa"/>
          </w:tcPr>
          <w:p w:rsidR="00412577" w:rsidRDefault="00412577">
            <w:pPr>
              <w:pStyle w:val="ConsPlusNormal"/>
              <w:jc w:val="both"/>
            </w:pPr>
            <w:r>
              <w:t>Программа "Кооперация" - развитие производственной кооперации малого и крупного бизнеса</w:t>
            </w:r>
          </w:p>
        </w:tc>
        <w:tc>
          <w:tcPr>
            <w:tcW w:w="1984" w:type="dxa"/>
          </w:tcPr>
          <w:p w:rsidR="00412577" w:rsidRDefault="00412577">
            <w:pPr>
              <w:pStyle w:val="ConsPlusNormal"/>
              <w:jc w:val="both"/>
            </w:pPr>
            <w:r>
              <w:t>конкурс на проведение НИОКР в рамках 94-ФЗ</w:t>
            </w:r>
          </w:p>
        </w:tc>
        <w:tc>
          <w:tcPr>
            <w:tcW w:w="2509" w:type="dxa"/>
          </w:tcPr>
          <w:p w:rsidR="00412577" w:rsidRDefault="00412577">
            <w:pPr>
              <w:pStyle w:val="ConsPlusNormal"/>
              <w:jc w:val="both"/>
            </w:pPr>
            <w:r>
              <w:t>до 15 млн. руб. на 2 - 3 года</w:t>
            </w:r>
          </w:p>
        </w:tc>
        <w:tc>
          <w:tcPr>
            <w:tcW w:w="2438" w:type="dxa"/>
          </w:tcPr>
          <w:p w:rsidR="00412577" w:rsidRDefault="00412577">
            <w:pPr>
              <w:pStyle w:val="ConsPlusNormal"/>
              <w:jc w:val="both"/>
            </w:pPr>
            <w:r>
              <w:t>субъекты малого предпринимательства, разрабатывающие новые технологии или продукцию (материал, оборудование и т.п.) в интересах крупных компаний</w:t>
            </w:r>
          </w:p>
        </w:tc>
        <w:tc>
          <w:tcPr>
            <w:tcW w:w="3345" w:type="dxa"/>
          </w:tcPr>
          <w:p w:rsidR="00412577" w:rsidRDefault="00412577">
            <w:pPr>
              <w:pStyle w:val="ConsPlusNormal"/>
              <w:jc w:val="both"/>
            </w:pPr>
            <w:r>
              <w:t>Цветкова Елизавета Игоревна; тел.: (495) 231-19-06, доб. 185; e-mail: tsvetkova@fasie.ru</w:t>
            </w:r>
          </w:p>
        </w:tc>
      </w:tr>
      <w:tr w:rsidR="00412577">
        <w:tc>
          <w:tcPr>
            <w:tcW w:w="445" w:type="dxa"/>
          </w:tcPr>
          <w:p w:rsidR="00412577" w:rsidRDefault="00412577">
            <w:pPr>
              <w:pStyle w:val="ConsPlusNormal"/>
              <w:jc w:val="both"/>
            </w:pPr>
            <w:r>
              <w:t>4</w:t>
            </w:r>
          </w:p>
        </w:tc>
        <w:tc>
          <w:tcPr>
            <w:tcW w:w="2389" w:type="dxa"/>
          </w:tcPr>
          <w:p w:rsidR="00412577" w:rsidRDefault="00412577">
            <w:pPr>
              <w:pStyle w:val="ConsPlusNormal"/>
              <w:jc w:val="both"/>
            </w:pPr>
            <w:r>
              <w:t>Программа по поддержке совместных международных проектов с участием малых российских инновационных компаний в рамках соглашений о сотрудничестве</w:t>
            </w:r>
          </w:p>
        </w:tc>
        <w:tc>
          <w:tcPr>
            <w:tcW w:w="1984" w:type="dxa"/>
          </w:tcPr>
          <w:p w:rsidR="00412577" w:rsidRDefault="00412577">
            <w:pPr>
              <w:pStyle w:val="ConsPlusNormal"/>
              <w:jc w:val="both"/>
            </w:pPr>
            <w:r>
              <w:t>конкурс на проведение НИОКР в рамках 94-ФЗ</w:t>
            </w:r>
          </w:p>
        </w:tc>
        <w:tc>
          <w:tcPr>
            <w:tcW w:w="2509" w:type="dxa"/>
          </w:tcPr>
          <w:p w:rsidR="00412577" w:rsidRDefault="00412577">
            <w:pPr>
              <w:pStyle w:val="ConsPlusNormal"/>
              <w:jc w:val="both"/>
            </w:pPr>
            <w:r>
              <w:t>до 8 млн. руб. на 1,5 - 2,5 года</w:t>
            </w:r>
          </w:p>
        </w:tc>
        <w:tc>
          <w:tcPr>
            <w:tcW w:w="2438" w:type="dxa"/>
          </w:tcPr>
          <w:p w:rsidR="00412577" w:rsidRDefault="00412577">
            <w:pPr>
              <w:pStyle w:val="ConsPlusNormal"/>
              <w:jc w:val="both"/>
            </w:pPr>
            <w:r>
              <w:t>субъекты малого предпринимательства, занимающиеся проведением совместных проектов в области прикладных исследований с зарубежными партнерами Фонда (BMBF, OSEO Innovation, TEKES и др.)</w:t>
            </w:r>
          </w:p>
        </w:tc>
        <w:tc>
          <w:tcPr>
            <w:tcW w:w="3345" w:type="dxa"/>
          </w:tcPr>
          <w:p w:rsidR="00412577" w:rsidRDefault="00412577">
            <w:pPr>
              <w:pStyle w:val="ConsPlusNormal"/>
              <w:jc w:val="both"/>
            </w:pPr>
            <w:r>
              <w:t>Левченко Ольга Георгиевна;</w:t>
            </w:r>
          </w:p>
          <w:p w:rsidR="00412577" w:rsidRDefault="00412577">
            <w:pPr>
              <w:pStyle w:val="ConsPlusNormal"/>
              <w:jc w:val="both"/>
            </w:pPr>
            <w:r>
              <w:t>тел. (495) 231-19-05, доб. 165;</w:t>
            </w:r>
          </w:p>
          <w:p w:rsidR="00412577" w:rsidRDefault="00412577">
            <w:pPr>
              <w:pStyle w:val="ConsPlusNormal"/>
              <w:jc w:val="both"/>
            </w:pPr>
            <w:r>
              <w:t>e-mail: levchenko@fasie.ru</w:t>
            </w:r>
          </w:p>
        </w:tc>
      </w:tr>
      <w:tr w:rsidR="00412577">
        <w:tc>
          <w:tcPr>
            <w:tcW w:w="13110" w:type="dxa"/>
            <w:gridSpan w:val="6"/>
          </w:tcPr>
          <w:p w:rsidR="00412577" w:rsidRDefault="00412577">
            <w:pPr>
              <w:pStyle w:val="ConsPlusNormal"/>
              <w:jc w:val="center"/>
              <w:outlineLvl w:val="3"/>
            </w:pPr>
            <w:r>
              <w:t>РВК (дочерние фонды)</w:t>
            </w:r>
          </w:p>
        </w:tc>
      </w:tr>
      <w:tr w:rsidR="00412577">
        <w:tblPrEx>
          <w:tblBorders>
            <w:right w:val="nil"/>
          </w:tblBorders>
        </w:tblPrEx>
        <w:tc>
          <w:tcPr>
            <w:tcW w:w="13110" w:type="dxa"/>
            <w:gridSpan w:val="6"/>
            <w:tcBorders>
              <w:right w:val="nil"/>
            </w:tcBorders>
          </w:tcPr>
          <w:p w:rsidR="00412577" w:rsidRDefault="00412577">
            <w:pPr>
              <w:pStyle w:val="ConsPlusNormal"/>
              <w:jc w:val="center"/>
              <w:outlineLvl w:val="4"/>
            </w:pPr>
            <w:r>
              <w:t>"Инфраструктурные инвестиции РВК" (Инфрафонд РВК)</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Инвестиции в УК, предоставление инвестиционного займа</w:t>
            </w:r>
          </w:p>
        </w:tc>
        <w:tc>
          <w:tcPr>
            <w:tcW w:w="1984" w:type="dxa"/>
          </w:tcPr>
          <w:p w:rsidR="00412577" w:rsidRDefault="00412577">
            <w:pPr>
              <w:pStyle w:val="ConsPlusNormal"/>
              <w:jc w:val="both"/>
            </w:pPr>
          </w:p>
        </w:tc>
        <w:tc>
          <w:tcPr>
            <w:tcW w:w="2509" w:type="dxa"/>
          </w:tcPr>
          <w:p w:rsidR="00412577" w:rsidRDefault="00412577">
            <w:pPr>
              <w:pStyle w:val="ConsPlusNormal"/>
              <w:jc w:val="both"/>
            </w:pPr>
            <w:r>
              <w:t xml:space="preserve">не более 75% от объема инвестиционной потребности инфраструктурных </w:t>
            </w:r>
            <w:r>
              <w:lastRenderedPageBreak/>
              <w:t>компаний, инвестирование средств совместно с частными инвесторами</w:t>
            </w:r>
          </w:p>
        </w:tc>
        <w:tc>
          <w:tcPr>
            <w:tcW w:w="2438" w:type="dxa"/>
          </w:tcPr>
          <w:p w:rsidR="00412577" w:rsidRDefault="00412577">
            <w:pPr>
              <w:pStyle w:val="ConsPlusNormal"/>
              <w:jc w:val="both"/>
            </w:pPr>
            <w:r>
              <w:lastRenderedPageBreak/>
              <w:t>компании, оказывающие услуги Инновационным компаниям</w:t>
            </w:r>
          </w:p>
        </w:tc>
        <w:tc>
          <w:tcPr>
            <w:tcW w:w="3345" w:type="dxa"/>
          </w:tcPr>
          <w:p w:rsidR="00412577" w:rsidRDefault="00412577">
            <w:pPr>
              <w:pStyle w:val="ConsPlusNormal"/>
              <w:jc w:val="both"/>
            </w:pPr>
            <w:r>
              <w:t>директор Локтев Александр Аркадьевич;</w:t>
            </w:r>
          </w:p>
          <w:p w:rsidR="00412577" w:rsidRDefault="00412577">
            <w:pPr>
              <w:pStyle w:val="ConsPlusNormal"/>
              <w:jc w:val="both"/>
            </w:pPr>
            <w:r>
              <w:t>Application@rvcinfra.com</w:t>
            </w:r>
          </w:p>
        </w:tc>
      </w:tr>
      <w:tr w:rsidR="00412577">
        <w:tc>
          <w:tcPr>
            <w:tcW w:w="13110" w:type="dxa"/>
            <w:gridSpan w:val="6"/>
          </w:tcPr>
          <w:p w:rsidR="00412577" w:rsidRDefault="00412577">
            <w:pPr>
              <w:pStyle w:val="ConsPlusNormal"/>
              <w:jc w:val="center"/>
              <w:outlineLvl w:val="4"/>
            </w:pPr>
            <w:r>
              <w:lastRenderedPageBreak/>
              <w:t>"Фонд посевных инвестиций РВК" (ФПИ РВК, Фонд)</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Соинвестирование средств совместно с частными инвесторами</w:t>
            </w:r>
          </w:p>
        </w:tc>
        <w:tc>
          <w:tcPr>
            <w:tcW w:w="1984" w:type="dxa"/>
          </w:tcPr>
          <w:p w:rsidR="00412577" w:rsidRDefault="00412577">
            <w:pPr>
              <w:pStyle w:val="ConsPlusNormal"/>
              <w:jc w:val="both"/>
            </w:pPr>
          </w:p>
        </w:tc>
        <w:tc>
          <w:tcPr>
            <w:tcW w:w="2509" w:type="dxa"/>
          </w:tcPr>
          <w:p w:rsidR="00412577" w:rsidRDefault="00412577">
            <w:pPr>
              <w:pStyle w:val="ConsPlusNormal"/>
              <w:jc w:val="both"/>
            </w:pPr>
            <w:r>
              <w:t>75% от объема инвестиционной потребности Инновационной компании в денежных средствах и не более 25000000 рублей на первом раунде</w:t>
            </w:r>
          </w:p>
        </w:tc>
        <w:tc>
          <w:tcPr>
            <w:tcW w:w="2438" w:type="dxa"/>
          </w:tcPr>
          <w:p w:rsidR="00412577" w:rsidRDefault="00412577">
            <w:pPr>
              <w:pStyle w:val="ConsPlusNormal"/>
              <w:jc w:val="both"/>
            </w:pPr>
            <w:r>
              <w:t>российские инновационные компании с высоким потенциалом роста</w:t>
            </w:r>
          </w:p>
        </w:tc>
        <w:tc>
          <w:tcPr>
            <w:tcW w:w="3345" w:type="dxa"/>
          </w:tcPr>
          <w:p w:rsidR="00412577" w:rsidRDefault="00412577">
            <w:pPr>
              <w:pStyle w:val="ConsPlusNormal"/>
              <w:jc w:val="both"/>
            </w:pPr>
            <w:r>
              <w:t>Телешев Алексей Юрьевич;</w:t>
            </w:r>
          </w:p>
          <w:p w:rsidR="00412577" w:rsidRDefault="00412577">
            <w:pPr>
              <w:pStyle w:val="ConsPlusNormal"/>
              <w:jc w:val="both"/>
            </w:pPr>
            <w:r>
              <w:t>E-mail: partner@rvcseed.ru;</w:t>
            </w:r>
          </w:p>
          <w:p w:rsidR="00412577" w:rsidRDefault="00412577">
            <w:pPr>
              <w:pStyle w:val="ConsPlusNormal"/>
              <w:jc w:val="both"/>
            </w:pPr>
            <w:r>
              <w:t>сайт: www.rvcseed.ru.</w:t>
            </w:r>
          </w:p>
        </w:tc>
      </w:tr>
      <w:tr w:rsidR="00412577">
        <w:tc>
          <w:tcPr>
            <w:tcW w:w="13110" w:type="dxa"/>
            <w:gridSpan w:val="6"/>
          </w:tcPr>
          <w:p w:rsidR="00412577" w:rsidRDefault="00412577">
            <w:pPr>
              <w:pStyle w:val="ConsPlusNormal"/>
              <w:jc w:val="center"/>
              <w:outlineLvl w:val="4"/>
            </w:pPr>
            <w:r>
              <w:t>"Биофармацевтические инвестиции РВК" (Биофонд РВК)</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Биофонд РВК будет инвестировать в сервисные компании кластера и в биотехнологические стартапы</w:t>
            </w:r>
          </w:p>
        </w:tc>
        <w:tc>
          <w:tcPr>
            <w:tcW w:w="1984" w:type="dxa"/>
          </w:tcPr>
          <w:p w:rsidR="00412577" w:rsidRDefault="00412577">
            <w:pPr>
              <w:pStyle w:val="ConsPlusNormal"/>
              <w:jc w:val="both"/>
            </w:pPr>
          </w:p>
        </w:tc>
        <w:tc>
          <w:tcPr>
            <w:tcW w:w="2509" w:type="dxa"/>
          </w:tcPr>
          <w:p w:rsidR="00412577" w:rsidRDefault="00412577">
            <w:pPr>
              <w:pStyle w:val="ConsPlusNormal"/>
              <w:jc w:val="both"/>
            </w:pPr>
            <w:r>
              <w:t>не более 75% от объема инвестиционной потребности Сервисных компаний и не более 50% от объема инвестиционной потребности Инновационных биофармацевтических компаний</w:t>
            </w:r>
          </w:p>
        </w:tc>
        <w:tc>
          <w:tcPr>
            <w:tcW w:w="2438" w:type="dxa"/>
          </w:tcPr>
          <w:p w:rsidR="00412577" w:rsidRDefault="00412577">
            <w:pPr>
              <w:pStyle w:val="ConsPlusNormal"/>
              <w:jc w:val="both"/>
            </w:pPr>
            <w:r>
              <w:t>инновационные биофармацевтические компании и сервисные компании</w:t>
            </w:r>
          </w:p>
        </w:tc>
        <w:tc>
          <w:tcPr>
            <w:tcW w:w="3345" w:type="dxa"/>
          </w:tcPr>
          <w:p w:rsidR="00412577" w:rsidRDefault="00412577">
            <w:pPr>
              <w:pStyle w:val="ConsPlusNormal"/>
              <w:jc w:val="both"/>
            </w:pPr>
            <w:r>
              <w:t>директор ООО "Биофонд РВК" - Бекетов Егор Владимирович;</w:t>
            </w:r>
          </w:p>
          <w:p w:rsidR="00412577" w:rsidRDefault="00412577">
            <w:pPr>
              <w:pStyle w:val="ConsPlusNormal"/>
              <w:jc w:val="both"/>
            </w:pPr>
            <w:r>
              <w:t>info@rvcbio.ru</w:t>
            </w:r>
          </w:p>
        </w:tc>
      </w:tr>
      <w:tr w:rsidR="00412577">
        <w:tc>
          <w:tcPr>
            <w:tcW w:w="13110" w:type="dxa"/>
            <w:gridSpan w:val="6"/>
          </w:tcPr>
          <w:p w:rsidR="00412577" w:rsidRDefault="00412577">
            <w:pPr>
              <w:pStyle w:val="ConsPlusNormal"/>
              <w:jc w:val="center"/>
              <w:outlineLvl w:val="4"/>
            </w:pPr>
            <w:r>
              <w:t>АГЕНТСТВО ИПОТЕЧНОГО ЖИЛИЩНОГО КРЕДИТОВАНИЯ (АИЖК)</w:t>
            </w:r>
          </w:p>
        </w:tc>
      </w:tr>
      <w:tr w:rsidR="00412577">
        <w:tc>
          <w:tcPr>
            <w:tcW w:w="445" w:type="dxa"/>
          </w:tcPr>
          <w:p w:rsidR="00412577" w:rsidRDefault="00412577">
            <w:pPr>
              <w:pStyle w:val="ConsPlusNormal"/>
              <w:jc w:val="both"/>
            </w:pPr>
            <w:r>
              <w:t>1</w:t>
            </w:r>
          </w:p>
        </w:tc>
        <w:tc>
          <w:tcPr>
            <w:tcW w:w="2389" w:type="dxa"/>
          </w:tcPr>
          <w:p w:rsidR="00412577" w:rsidRDefault="00412577">
            <w:pPr>
              <w:pStyle w:val="ConsPlusNormal"/>
              <w:jc w:val="both"/>
            </w:pPr>
            <w:r>
              <w:t>Реализация проектов по арендному жилью</w:t>
            </w:r>
          </w:p>
        </w:tc>
        <w:tc>
          <w:tcPr>
            <w:tcW w:w="1984" w:type="dxa"/>
          </w:tcPr>
          <w:p w:rsidR="00412577" w:rsidRDefault="00412577">
            <w:pPr>
              <w:pStyle w:val="ConsPlusNormal"/>
              <w:jc w:val="both"/>
            </w:pPr>
            <w:r>
              <w:t xml:space="preserve">паспорт ипотечного кредитного продукта </w:t>
            </w:r>
            <w:r>
              <w:lastRenderedPageBreak/>
              <w:t>"АРЕНДНОЕ ЖИЛЬЕ"</w:t>
            </w:r>
          </w:p>
        </w:tc>
        <w:tc>
          <w:tcPr>
            <w:tcW w:w="2509" w:type="dxa"/>
          </w:tcPr>
          <w:p w:rsidR="00412577" w:rsidRDefault="00412577">
            <w:pPr>
              <w:pStyle w:val="ConsPlusNormal"/>
              <w:jc w:val="both"/>
            </w:pPr>
            <w:r>
              <w:lastRenderedPageBreak/>
              <w:t xml:space="preserve">с первого дня процентного периода, следующего за месяцем, в котором была </w:t>
            </w:r>
            <w:r>
              <w:lastRenderedPageBreak/>
              <w:t>произведена государственная регистрация залога (ипотеки) всех жилых помещений, до даты возврата кредита включительно, должна соответствовать определенным параметрам</w:t>
            </w:r>
          </w:p>
        </w:tc>
        <w:tc>
          <w:tcPr>
            <w:tcW w:w="2438" w:type="dxa"/>
          </w:tcPr>
          <w:p w:rsidR="00412577" w:rsidRDefault="00412577">
            <w:pPr>
              <w:pStyle w:val="ConsPlusNormal"/>
              <w:jc w:val="both"/>
            </w:pPr>
            <w:r>
              <w:lastRenderedPageBreak/>
              <w:t>любые заинтересованные организации</w:t>
            </w:r>
          </w:p>
        </w:tc>
        <w:tc>
          <w:tcPr>
            <w:tcW w:w="3345" w:type="dxa"/>
          </w:tcPr>
          <w:p w:rsidR="00412577" w:rsidRDefault="00412577">
            <w:pPr>
              <w:pStyle w:val="ConsPlusNormal"/>
              <w:jc w:val="both"/>
            </w:pPr>
            <w:r>
              <w:t>заместитель генерального директора ОАО "АИЖК", О.С. Стволинский;</w:t>
            </w:r>
          </w:p>
          <w:p w:rsidR="00412577" w:rsidRDefault="00412577">
            <w:pPr>
              <w:pStyle w:val="ConsPlusNormal"/>
              <w:jc w:val="both"/>
            </w:pPr>
            <w:r>
              <w:t>+7 (495) 775-47-40 (доб. 1394);</w:t>
            </w:r>
          </w:p>
          <w:p w:rsidR="00412577" w:rsidRDefault="00412577">
            <w:pPr>
              <w:pStyle w:val="ConsPlusNormal"/>
              <w:jc w:val="both"/>
            </w:pPr>
            <w:r>
              <w:lastRenderedPageBreak/>
              <w:t>oss@ahml.ru</w:t>
            </w:r>
          </w:p>
        </w:tc>
      </w:tr>
      <w:tr w:rsidR="00412577">
        <w:tc>
          <w:tcPr>
            <w:tcW w:w="445" w:type="dxa"/>
          </w:tcPr>
          <w:p w:rsidR="00412577" w:rsidRDefault="00412577">
            <w:pPr>
              <w:pStyle w:val="ConsPlusNormal"/>
              <w:jc w:val="both"/>
            </w:pPr>
            <w:r>
              <w:lastRenderedPageBreak/>
              <w:t>2</w:t>
            </w:r>
          </w:p>
        </w:tc>
        <w:tc>
          <w:tcPr>
            <w:tcW w:w="2389" w:type="dxa"/>
          </w:tcPr>
          <w:p w:rsidR="00412577" w:rsidRDefault="00412577">
            <w:pPr>
              <w:pStyle w:val="ConsPlusNormal"/>
              <w:jc w:val="both"/>
            </w:pPr>
            <w:r>
              <w:t>Программа финансирования проектной и инновационной деятельности "Соинвестирование"</w:t>
            </w:r>
          </w:p>
        </w:tc>
        <w:tc>
          <w:tcPr>
            <w:tcW w:w="1984" w:type="dxa"/>
          </w:tcPr>
          <w:p w:rsidR="00412577" w:rsidRDefault="00412577">
            <w:pPr>
              <w:pStyle w:val="ConsPlusNormal"/>
              <w:jc w:val="both"/>
            </w:pPr>
            <w:r>
              <w:t>программа находится в процессе доработки и утверждения</w:t>
            </w:r>
          </w:p>
        </w:tc>
        <w:tc>
          <w:tcPr>
            <w:tcW w:w="2509" w:type="dxa"/>
          </w:tcPr>
          <w:p w:rsidR="00412577" w:rsidRDefault="00412577">
            <w:pPr>
              <w:pStyle w:val="ConsPlusNormal"/>
              <w:jc w:val="both"/>
            </w:pPr>
            <w:r>
              <w:t>инвестиции в венчурные фонды на условиях Limited Partnership в объеме от 100 до 300 млн. руб. в каждый, общий объем программы 1500 млн. руб. (могут быть скорректированы по ходу утверждения программы)</w:t>
            </w:r>
          </w:p>
        </w:tc>
        <w:tc>
          <w:tcPr>
            <w:tcW w:w="2438" w:type="dxa"/>
          </w:tcPr>
          <w:p w:rsidR="00412577" w:rsidRDefault="00412577">
            <w:pPr>
              <w:pStyle w:val="ConsPlusNormal"/>
              <w:jc w:val="both"/>
            </w:pPr>
            <w:r>
              <w:t>венчурные фонды, инвестирующие в развитие финансовых, строительных и энергосберегающих технологий</w:t>
            </w:r>
          </w:p>
        </w:tc>
        <w:tc>
          <w:tcPr>
            <w:tcW w:w="3345" w:type="dxa"/>
          </w:tcPr>
          <w:p w:rsidR="00412577" w:rsidRDefault="00412577">
            <w:pPr>
              <w:pStyle w:val="ConsPlusNormal"/>
              <w:jc w:val="both"/>
            </w:pPr>
            <w:r>
              <w:t>заместитель генерального директора ОАО "АИЖК", О.С. Стволинский;</w:t>
            </w:r>
          </w:p>
          <w:p w:rsidR="00412577" w:rsidRDefault="00412577">
            <w:pPr>
              <w:pStyle w:val="ConsPlusNormal"/>
              <w:jc w:val="both"/>
            </w:pPr>
            <w:r>
              <w:t>+7-495-775-47-40 (доб. 1394);</w:t>
            </w:r>
          </w:p>
          <w:p w:rsidR="00412577" w:rsidRDefault="00412577">
            <w:pPr>
              <w:pStyle w:val="ConsPlusNormal"/>
              <w:jc w:val="both"/>
            </w:pPr>
            <w:r>
              <w:t>oss@ahml.ru</w:t>
            </w:r>
          </w:p>
        </w:tc>
      </w:tr>
      <w:tr w:rsidR="00412577">
        <w:tc>
          <w:tcPr>
            <w:tcW w:w="13110" w:type="dxa"/>
            <w:gridSpan w:val="6"/>
          </w:tcPr>
          <w:p w:rsidR="00412577" w:rsidRDefault="00412577">
            <w:pPr>
              <w:pStyle w:val="ConsPlusNormal"/>
              <w:jc w:val="center"/>
              <w:outlineLvl w:val="4"/>
            </w:pPr>
            <w:r>
              <w:t>РОССИЙСКИЙ ФОНД ТЕХНОЛОГИЧЕСКОГО РАЗВИТИЯ</w:t>
            </w:r>
          </w:p>
        </w:tc>
      </w:tr>
      <w:tr w:rsidR="00412577">
        <w:tc>
          <w:tcPr>
            <w:tcW w:w="445" w:type="dxa"/>
          </w:tcPr>
          <w:p w:rsidR="00412577" w:rsidRDefault="00412577">
            <w:pPr>
              <w:pStyle w:val="ConsPlusNormal"/>
              <w:jc w:val="both"/>
            </w:pPr>
          </w:p>
        </w:tc>
        <w:tc>
          <w:tcPr>
            <w:tcW w:w="2389" w:type="dxa"/>
          </w:tcPr>
          <w:p w:rsidR="00412577" w:rsidRDefault="00412577">
            <w:pPr>
              <w:pStyle w:val="ConsPlusNormal"/>
              <w:jc w:val="both"/>
            </w:pPr>
            <w:r>
              <w:t>Беспроцентные целевые займы на выполнение НИОКР</w:t>
            </w:r>
          </w:p>
        </w:tc>
        <w:tc>
          <w:tcPr>
            <w:tcW w:w="1984" w:type="dxa"/>
          </w:tcPr>
          <w:p w:rsidR="00412577" w:rsidRDefault="00412577">
            <w:pPr>
              <w:pStyle w:val="ConsPlusNormal"/>
              <w:jc w:val="both"/>
            </w:pPr>
            <w:r>
              <w:t>- Федеральный закон N 127-ФЗ от 23 августа 1996 г.;</w:t>
            </w:r>
          </w:p>
          <w:p w:rsidR="00412577" w:rsidRDefault="00412577">
            <w:pPr>
              <w:pStyle w:val="ConsPlusNormal"/>
              <w:jc w:val="both"/>
            </w:pPr>
            <w:r>
              <w:t>- Устав ФГАУ "РФТР"</w:t>
            </w:r>
          </w:p>
        </w:tc>
        <w:tc>
          <w:tcPr>
            <w:tcW w:w="2509" w:type="dxa"/>
          </w:tcPr>
          <w:p w:rsidR="00412577" w:rsidRDefault="00412577">
            <w:pPr>
              <w:pStyle w:val="ConsPlusNormal"/>
              <w:jc w:val="both"/>
            </w:pPr>
            <w:r>
              <w:t>тематика НИОКР должна соответствовать приоритетным направлениям научно-технического и технологического развития:</w:t>
            </w:r>
          </w:p>
          <w:p w:rsidR="00412577" w:rsidRDefault="00412577">
            <w:pPr>
              <w:pStyle w:val="ConsPlusNormal"/>
              <w:jc w:val="both"/>
            </w:pPr>
            <w:r>
              <w:t xml:space="preserve">- размер чистых активов организации-заявителя </w:t>
            </w:r>
            <w:r>
              <w:lastRenderedPageBreak/>
              <w:t>должен превышать сумму запрашиваемого займа;</w:t>
            </w:r>
          </w:p>
          <w:p w:rsidR="00412577" w:rsidRDefault="00412577">
            <w:pPr>
              <w:pStyle w:val="ConsPlusNormal"/>
              <w:jc w:val="both"/>
            </w:pPr>
            <w:r>
              <w:t>3. Заем предоставляется на пять лет</w:t>
            </w:r>
          </w:p>
        </w:tc>
        <w:tc>
          <w:tcPr>
            <w:tcW w:w="2438" w:type="dxa"/>
          </w:tcPr>
          <w:p w:rsidR="00412577" w:rsidRDefault="00412577">
            <w:pPr>
              <w:pStyle w:val="ConsPlusNormal"/>
              <w:jc w:val="both"/>
            </w:pPr>
            <w:r>
              <w:lastRenderedPageBreak/>
              <w:t>хоз. общества, осуществляющие научно-техническую и инновационную деятельность и реализующие научно-технические и проектные разработки</w:t>
            </w:r>
          </w:p>
        </w:tc>
        <w:tc>
          <w:tcPr>
            <w:tcW w:w="3345" w:type="dxa"/>
          </w:tcPr>
          <w:p w:rsidR="00412577" w:rsidRDefault="00412577">
            <w:pPr>
              <w:pStyle w:val="ConsPlusNormal"/>
              <w:jc w:val="both"/>
            </w:pPr>
            <w:r>
              <w:t>www.rftr.ru, рфтр.рф;</w:t>
            </w:r>
          </w:p>
          <w:p w:rsidR="00412577" w:rsidRDefault="00412577">
            <w:pPr>
              <w:pStyle w:val="ConsPlusNormal"/>
              <w:jc w:val="both"/>
            </w:pPr>
            <w:r>
              <w:t>+ 7 (495) 789 4730;</w:t>
            </w:r>
          </w:p>
          <w:p w:rsidR="00412577" w:rsidRDefault="00412577">
            <w:pPr>
              <w:pStyle w:val="ConsPlusNormal"/>
              <w:jc w:val="both"/>
            </w:pPr>
            <w:r>
              <w:t>управляющий директор Мушер Семен Львович;</w:t>
            </w:r>
          </w:p>
          <w:p w:rsidR="00412577" w:rsidRDefault="00412577">
            <w:pPr>
              <w:pStyle w:val="ConsPlusNormal"/>
              <w:jc w:val="both"/>
            </w:pPr>
            <w:r>
              <w:t>musher@rftr.ru</w:t>
            </w:r>
          </w:p>
        </w:tc>
      </w:tr>
    </w:tbl>
    <w:p w:rsidR="00412577" w:rsidRDefault="00412577">
      <w:pPr>
        <w:pStyle w:val="ConsPlusNormal"/>
        <w:ind w:firstLine="540"/>
        <w:jc w:val="both"/>
      </w:pP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Нумерация таблиц дана в соответствии с официальным текстом документа.</w:t>
      </w:r>
    </w:p>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jc w:val="right"/>
        <w:outlineLvl w:val="2"/>
      </w:pPr>
      <w:r>
        <w:t>Таблица 48</w:t>
      </w:r>
    </w:p>
    <w:p w:rsidR="00412577" w:rsidRDefault="00412577">
      <w:pPr>
        <w:pStyle w:val="ConsPlusNormal"/>
        <w:ind w:firstLine="540"/>
        <w:jc w:val="both"/>
      </w:pPr>
    </w:p>
    <w:p w:rsidR="00412577" w:rsidRDefault="00412577">
      <w:pPr>
        <w:pStyle w:val="ConsPlusNormal"/>
        <w:jc w:val="center"/>
      </w:pPr>
      <w:r>
        <w:t>Нефинансовые инструменты и формы поддержки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81"/>
        <w:gridCol w:w="1871"/>
        <w:gridCol w:w="3515"/>
      </w:tblGrid>
      <w:tr w:rsidR="00412577">
        <w:tc>
          <w:tcPr>
            <w:tcW w:w="11565" w:type="dxa"/>
            <w:gridSpan w:val="4"/>
          </w:tcPr>
          <w:p w:rsidR="00412577" w:rsidRDefault="00412577">
            <w:pPr>
              <w:pStyle w:val="ConsPlusNormal"/>
              <w:jc w:val="center"/>
              <w:outlineLvl w:val="3"/>
            </w:pPr>
            <w:r>
              <w:t>ГРУППА ВНЕШЭКОНОМБАНКА</w:t>
            </w:r>
          </w:p>
        </w:tc>
      </w:tr>
      <w:tr w:rsidR="00412577">
        <w:tc>
          <w:tcPr>
            <w:tcW w:w="11565" w:type="dxa"/>
            <w:gridSpan w:val="4"/>
          </w:tcPr>
          <w:p w:rsidR="00412577" w:rsidRDefault="00412577">
            <w:pPr>
              <w:pStyle w:val="ConsPlusNormal"/>
              <w:jc w:val="center"/>
              <w:outlineLvl w:val="4"/>
            </w:pPr>
            <w:r>
              <w:t>"ВЭБ Инжиниринг"</w:t>
            </w:r>
          </w:p>
        </w:tc>
      </w:tr>
      <w:tr w:rsidR="00412577">
        <w:tc>
          <w:tcPr>
            <w:tcW w:w="3798" w:type="dxa"/>
          </w:tcPr>
          <w:p w:rsidR="00412577" w:rsidRDefault="00412577">
            <w:pPr>
              <w:pStyle w:val="ConsPlusNormal"/>
              <w:jc w:val="both"/>
            </w:pPr>
            <w:r>
              <w:t>Проектное управление, экспертиза проектной документации, экспертиза и мониторинг инвестиционных проектов, технологический и финансовый аудит, контроль за целевым и эффективным использованием средств при строительстве объектов, экологический консалтинг и аудит</w:t>
            </w:r>
          </w:p>
        </w:tc>
        <w:tc>
          <w:tcPr>
            <w:tcW w:w="2381" w:type="dxa"/>
          </w:tcPr>
          <w:p w:rsidR="00412577" w:rsidRDefault="00412577">
            <w:pPr>
              <w:pStyle w:val="ConsPlusNormal"/>
              <w:jc w:val="both"/>
            </w:pPr>
            <w:r>
              <w:t>соответствие отраслевым компетенциям Компании:</w:t>
            </w:r>
          </w:p>
          <w:p w:rsidR="00412577" w:rsidRDefault="00412577">
            <w:pPr>
              <w:pStyle w:val="ConsPlusNormal"/>
              <w:jc w:val="both"/>
            </w:pPr>
            <w:r>
              <w:t>- нефте- и газо- перерабатывающая промышленность;</w:t>
            </w:r>
          </w:p>
          <w:p w:rsidR="00412577" w:rsidRDefault="00412577">
            <w:pPr>
              <w:pStyle w:val="ConsPlusNormal"/>
              <w:jc w:val="both"/>
            </w:pPr>
            <w:r>
              <w:t>- горнодобывающая промышленность;</w:t>
            </w:r>
          </w:p>
          <w:p w:rsidR="00412577" w:rsidRDefault="00412577">
            <w:pPr>
              <w:pStyle w:val="ConsPlusNormal"/>
              <w:jc w:val="both"/>
            </w:pPr>
            <w:r>
              <w:t>- строительство инфраструктурных объектов;</w:t>
            </w:r>
          </w:p>
          <w:p w:rsidR="00412577" w:rsidRDefault="00412577">
            <w:pPr>
              <w:pStyle w:val="ConsPlusNormal"/>
              <w:jc w:val="both"/>
            </w:pPr>
            <w:r>
              <w:t xml:space="preserve">- нефтехимическая, химическая и биотехнологическая </w:t>
            </w:r>
            <w:r>
              <w:lastRenderedPageBreak/>
              <w:t>промышленность;</w:t>
            </w:r>
          </w:p>
          <w:p w:rsidR="00412577" w:rsidRDefault="00412577">
            <w:pPr>
              <w:pStyle w:val="ConsPlusNormal"/>
              <w:jc w:val="both"/>
            </w:pPr>
            <w:r>
              <w:t>- производство строительных материалов;</w:t>
            </w:r>
          </w:p>
          <w:p w:rsidR="00412577" w:rsidRDefault="00412577">
            <w:pPr>
              <w:pStyle w:val="ConsPlusNormal"/>
              <w:jc w:val="both"/>
            </w:pPr>
            <w:r>
              <w:t>- др., относящиеся к списку приоритетных отраслей РФ</w:t>
            </w:r>
          </w:p>
        </w:tc>
        <w:tc>
          <w:tcPr>
            <w:tcW w:w="1871" w:type="dxa"/>
          </w:tcPr>
          <w:p w:rsidR="00412577" w:rsidRDefault="00412577">
            <w:pPr>
              <w:pStyle w:val="ConsPlusNormal"/>
              <w:jc w:val="both"/>
            </w:pPr>
            <w:r>
              <w:lastRenderedPageBreak/>
              <w:t>на постоянной основе</w:t>
            </w:r>
          </w:p>
        </w:tc>
        <w:tc>
          <w:tcPr>
            <w:tcW w:w="3515" w:type="dxa"/>
          </w:tcPr>
          <w:p w:rsidR="00412577" w:rsidRDefault="00412577">
            <w:pPr>
              <w:pStyle w:val="ConsPlusNormal"/>
              <w:jc w:val="both"/>
            </w:pPr>
            <w:r>
              <w:t>ул. Маши Порываевой, д. 7, стр. 2, Москва, 107078, Россия;</w:t>
            </w:r>
          </w:p>
          <w:p w:rsidR="00412577" w:rsidRDefault="00412577">
            <w:pPr>
              <w:pStyle w:val="ConsPlusNormal"/>
              <w:jc w:val="both"/>
            </w:pPr>
            <w:r>
              <w:t>телефон: (495) 258-84-20;</w:t>
            </w:r>
          </w:p>
          <w:p w:rsidR="00412577" w:rsidRDefault="00412577">
            <w:pPr>
              <w:pStyle w:val="ConsPlusNormal"/>
              <w:jc w:val="both"/>
            </w:pPr>
            <w:r>
              <w:t>факс: (495) 258-60-64;</w:t>
            </w:r>
          </w:p>
          <w:p w:rsidR="00412577" w:rsidRDefault="00412577">
            <w:pPr>
              <w:pStyle w:val="ConsPlusNormal"/>
              <w:jc w:val="both"/>
            </w:pPr>
            <w:r>
              <w:t>электронная почта: info@vebeng.ru</w:t>
            </w:r>
          </w:p>
        </w:tc>
      </w:tr>
      <w:tr w:rsidR="00412577">
        <w:tc>
          <w:tcPr>
            <w:tcW w:w="11565" w:type="dxa"/>
            <w:gridSpan w:val="4"/>
          </w:tcPr>
          <w:p w:rsidR="00412577" w:rsidRDefault="00412577">
            <w:pPr>
              <w:pStyle w:val="ConsPlusNormal"/>
              <w:jc w:val="center"/>
              <w:outlineLvl w:val="4"/>
            </w:pPr>
            <w:r>
              <w:lastRenderedPageBreak/>
              <w:t>РОСНАНО</w:t>
            </w:r>
          </w:p>
        </w:tc>
      </w:tr>
      <w:tr w:rsidR="00412577">
        <w:tc>
          <w:tcPr>
            <w:tcW w:w="3798" w:type="dxa"/>
          </w:tcPr>
          <w:p w:rsidR="00412577" w:rsidRDefault="00412577">
            <w:pPr>
              <w:pStyle w:val="ConsPlusNormal"/>
              <w:jc w:val="both"/>
            </w:pPr>
            <w:r>
              <w:t>Региональные (1) и Отраслевые (2) Планы (программы) стимулирования спроса на инновационную, в том числе нанотехнологическую, продукцию</w:t>
            </w:r>
          </w:p>
        </w:tc>
        <w:tc>
          <w:tcPr>
            <w:tcW w:w="2381" w:type="dxa"/>
          </w:tcPr>
          <w:p w:rsidR="00412577" w:rsidRDefault="00412577">
            <w:pPr>
              <w:pStyle w:val="ConsPlusNormal"/>
              <w:jc w:val="both"/>
            </w:pPr>
            <w:r>
              <w:t>необходимо наличие наносоставляющей</w:t>
            </w:r>
          </w:p>
        </w:tc>
        <w:tc>
          <w:tcPr>
            <w:tcW w:w="1871" w:type="dxa"/>
          </w:tcPr>
          <w:p w:rsidR="00412577" w:rsidRDefault="00412577">
            <w:pPr>
              <w:pStyle w:val="ConsPlusNormal"/>
              <w:jc w:val="both"/>
            </w:pPr>
            <w:r>
              <w:t>на постоянной основе</w:t>
            </w:r>
          </w:p>
        </w:tc>
        <w:tc>
          <w:tcPr>
            <w:tcW w:w="3515" w:type="dxa"/>
          </w:tcPr>
          <w:p w:rsidR="00412577" w:rsidRDefault="00412577">
            <w:pPr>
              <w:pStyle w:val="ConsPlusNormal"/>
              <w:jc w:val="both"/>
            </w:pPr>
            <w:r>
              <w:t>Невесенко Максим Анатольевич;</w:t>
            </w:r>
          </w:p>
          <w:p w:rsidR="00412577" w:rsidRDefault="00412577">
            <w:pPr>
              <w:pStyle w:val="ConsPlusNormal"/>
              <w:jc w:val="both"/>
            </w:pPr>
            <w:r>
              <w:t>+7(495) 988-56-03;</w:t>
            </w:r>
          </w:p>
          <w:p w:rsidR="00412577" w:rsidRDefault="00412577">
            <w:pPr>
              <w:pStyle w:val="ConsPlusNormal"/>
              <w:jc w:val="both"/>
            </w:pPr>
            <w:r>
              <w:t>Maxim.Nevesenko@rusnano.com;</w:t>
            </w:r>
          </w:p>
          <w:p w:rsidR="00412577" w:rsidRDefault="00412577">
            <w:pPr>
              <w:pStyle w:val="ConsPlusNormal"/>
              <w:jc w:val="both"/>
            </w:pPr>
            <w:r>
              <w:t>www.rusnano.com (1).</w:t>
            </w:r>
          </w:p>
          <w:p w:rsidR="00412577" w:rsidRDefault="00412577">
            <w:pPr>
              <w:pStyle w:val="ConsPlusNormal"/>
              <w:jc w:val="both"/>
            </w:pPr>
            <w:r>
              <w:t>Лескинен Андрей Викторович;</w:t>
            </w:r>
          </w:p>
          <w:p w:rsidR="00412577" w:rsidRDefault="00412577">
            <w:pPr>
              <w:pStyle w:val="ConsPlusNormal"/>
              <w:jc w:val="both"/>
            </w:pPr>
            <w:r>
              <w:t>+7(495) 988-53-88, доб. 1914;</w:t>
            </w:r>
          </w:p>
          <w:p w:rsidR="00412577" w:rsidRDefault="00412577">
            <w:pPr>
              <w:pStyle w:val="ConsPlusNormal"/>
              <w:jc w:val="both"/>
            </w:pPr>
            <w:r>
              <w:t>Andrey.Leskinen@rusnano.com;</w:t>
            </w:r>
          </w:p>
          <w:p w:rsidR="00412577" w:rsidRDefault="00412577">
            <w:pPr>
              <w:pStyle w:val="ConsPlusNormal"/>
              <w:jc w:val="both"/>
            </w:pPr>
            <w:r>
              <w:t>www.rusnano.com (2)</w:t>
            </w:r>
          </w:p>
        </w:tc>
      </w:tr>
      <w:tr w:rsidR="00412577">
        <w:tc>
          <w:tcPr>
            <w:tcW w:w="3798" w:type="dxa"/>
          </w:tcPr>
          <w:p w:rsidR="00412577" w:rsidRDefault="00412577">
            <w:pPr>
              <w:pStyle w:val="ConsPlusNormal"/>
              <w:jc w:val="both"/>
            </w:pPr>
            <w:r>
              <w:t>Технологическая инфраструктура (наноцентры, технологические инжиниринговые компании)</w:t>
            </w:r>
          </w:p>
        </w:tc>
        <w:tc>
          <w:tcPr>
            <w:tcW w:w="2381" w:type="dxa"/>
          </w:tcPr>
          <w:p w:rsidR="00412577" w:rsidRDefault="00412577">
            <w:pPr>
              <w:pStyle w:val="ConsPlusNormal"/>
              <w:jc w:val="both"/>
            </w:pPr>
            <w:r>
              <w:t>необходимо наличие наносоставляющей</w:t>
            </w:r>
          </w:p>
        </w:tc>
        <w:tc>
          <w:tcPr>
            <w:tcW w:w="1871" w:type="dxa"/>
          </w:tcPr>
          <w:p w:rsidR="00412577" w:rsidRDefault="00412577">
            <w:pPr>
              <w:pStyle w:val="ConsPlusNormal"/>
              <w:jc w:val="both"/>
            </w:pPr>
            <w:r>
              <w:t>на постоянной основе</w:t>
            </w:r>
          </w:p>
        </w:tc>
        <w:tc>
          <w:tcPr>
            <w:tcW w:w="3515" w:type="dxa"/>
          </w:tcPr>
          <w:p w:rsidR="00412577" w:rsidRDefault="00412577">
            <w:pPr>
              <w:pStyle w:val="ConsPlusNormal"/>
              <w:jc w:val="both"/>
            </w:pPr>
            <w:r>
              <w:t>Титов Руслан Вадимович;</w:t>
            </w:r>
          </w:p>
          <w:p w:rsidR="00412577" w:rsidRDefault="00412577">
            <w:pPr>
              <w:pStyle w:val="ConsPlusNormal"/>
              <w:jc w:val="both"/>
            </w:pPr>
            <w:r>
              <w:t>+7(495) 988-53-88, доб. 2329;</w:t>
            </w:r>
          </w:p>
          <w:p w:rsidR="00412577" w:rsidRDefault="00412577">
            <w:pPr>
              <w:pStyle w:val="ConsPlusNormal"/>
              <w:jc w:val="both"/>
            </w:pPr>
            <w:r>
              <w:t>Ruslan.Titov@rusnano.com;</w:t>
            </w:r>
          </w:p>
          <w:p w:rsidR="00412577" w:rsidRDefault="00412577">
            <w:pPr>
              <w:pStyle w:val="ConsPlusNormal"/>
              <w:jc w:val="both"/>
            </w:pPr>
            <w:r>
              <w:t>www.rusnano.com</w:t>
            </w:r>
          </w:p>
        </w:tc>
      </w:tr>
      <w:tr w:rsidR="00412577">
        <w:tc>
          <w:tcPr>
            <w:tcW w:w="3798" w:type="dxa"/>
          </w:tcPr>
          <w:p w:rsidR="00412577" w:rsidRDefault="00412577">
            <w:pPr>
              <w:pStyle w:val="ConsPlusNormal"/>
              <w:jc w:val="both"/>
            </w:pPr>
            <w:r>
              <w:t>Формирование кадровой базы наноиндустрии</w:t>
            </w:r>
          </w:p>
        </w:tc>
        <w:tc>
          <w:tcPr>
            <w:tcW w:w="2381" w:type="dxa"/>
          </w:tcPr>
          <w:p w:rsidR="00412577" w:rsidRDefault="00412577">
            <w:pPr>
              <w:pStyle w:val="ConsPlusNormal"/>
              <w:jc w:val="both"/>
            </w:pPr>
            <w:r>
              <w:t>заявление</w:t>
            </w:r>
          </w:p>
        </w:tc>
        <w:tc>
          <w:tcPr>
            <w:tcW w:w="1871" w:type="dxa"/>
          </w:tcPr>
          <w:p w:rsidR="00412577" w:rsidRDefault="00412577">
            <w:pPr>
              <w:pStyle w:val="ConsPlusNormal"/>
              <w:jc w:val="both"/>
            </w:pPr>
            <w:r>
              <w:t>на постоянной основе</w:t>
            </w:r>
          </w:p>
        </w:tc>
        <w:tc>
          <w:tcPr>
            <w:tcW w:w="3515" w:type="dxa"/>
          </w:tcPr>
          <w:p w:rsidR="00412577" w:rsidRDefault="00412577">
            <w:pPr>
              <w:pStyle w:val="ConsPlusNormal"/>
              <w:jc w:val="both"/>
            </w:pPr>
            <w:r>
              <w:t>Яблонскене Наталья Леонидовна;</w:t>
            </w:r>
          </w:p>
          <w:p w:rsidR="00412577" w:rsidRDefault="00412577">
            <w:pPr>
              <w:pStyle w:val="ConsPlusNormal"/>
              <w:jc w:val="both"/>
            </w:pPr>
            <w:r>
              <w:t>+7(495) 988-53-88, доб. 1742;</w:t>
            </w:r>
          </w:p>
          <w:p w:rsidR="00412577" w:rsidRDefault="00412577">
            <w:pPr>
              <w:pStyle w:val="ConsPlusNormal"/>
              <w:jc w:val="both"/>
            </w:pPr>
            <w:r>
              <w:t>Natalya.Yablonskene@rusnano.com;</w:t>
            </w:r>
          </w:p>
          <w:p w:rsidR="00412577" w:rsidRDefault="00412577">
            <w:pPr>
              <w:pStyle w:val="ConsPlusNormal"/>
              <w:jc w:val="both"/>
            </w:pPr>
            <w:r>
              <w:t>www.rusnano.com</w:t>
            </w:r>
          </w:p>
        </w:tc>
      </w:tr>
      <w:tr w:rsidR="00412577">
        <w:tc>
          <w:tcPr>
            <w:tcW w:w="3798" w:type="dxa"/>
          </w:tcPr>
          <w:p w:rsidR="00412577" w:rsidRDefault="00412577">
            <w:pPr>
              <w:pStyle w:val="ConsPlusNormal"/>
              <w:jc w:val="both"/>
            </w:pPr>
            <w:r>
              <w:t>Обеспеч. разработки нормативных док. (стандартов) для наноиндустрии (1) и работа в области развития и совершенствования законодательства в сфере инновационной деятельности (2)</w:t>
            </w:r>
          </w:p>
        </w:tc>
        <w:tc>
          <w:tcPr>
            <w:tcW w:w="2381" w:type="dxa"/>
          </w:tcPr>
          <w:p w:rsidR="00412577" w:rsidRDefault="00412577">
            <w:pPr>
              <w:pStyle w:val="ConsPlusNormal"/>
              <w:jc w:val="both"/>
            </w:pPr>
            <w:r>
              <w:t>заявление, необходимо наличие наносоставляющей</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Ткачук Юрий Григорьевич;</w:t>
            </w:r>
          </w:p>
          <w:p w:rsidR="00412577" w:rsidRDefault="00412577">
            <w:pPr>
              <w:pStyle w:val="ConsPlusNormal"/>
              <w:jc w:val="both"/>
            </w:pPr>
            <w:r>
              <w:t>+7(495) 988-53-88, доб. 1347;</w:t>
            </w:r>
          </w:p>
          <w:p w:rsidR="00412577" w:rsidRDefault="00412577">
            <w:pPr>
              <w:pStyle w:val="ConsPlusNormal"/>
              <w:jc w:val="both"/>
            </w:pPr>
            <w:r>
              <w:t>Yury.Tkachuk@rusnano.com;</w:t>
            </w:r>
          </w:p>
          <w:p w:rsidR="00412577" w:rsidRDefault="00412577">
            <w:pPr>
              <w:pStyle w:val="ConsPlusNormal"/>
              <w:jc w:val="both"/>
            </w:pPr>
            <w:r>
              <w:t>www.rusnano.com (1).</w:t>
            </w:r>
          </w:p>
          <w:p w:rsidR="00412577" w:rsidRDefault="00412577">
            <w:pPr>
              <w:pStyle w:val="ConsPlusNormal"/>
              <w:jc w:val="both"/>
            </w:pPr>
            <w:r>
              <w:t>Качай Алексей Романович;</w:t>
            </w:r>
          </w:p>
          <w:p w:rsidR="00412577" w:rsidRDefault="00412577">
            <w:pPr>
              <w:pStyle w:val="ConsPlusNormal"/>
              <w:jc w:val="both"/>
            </w:pPr>
            <w:r>
              <w:t>+7(495) 988-53-88, доб. 1612;</w:t>
            </w:r>
          </w:p>
          <w:p w:rsidR="00412577" w:rsidRDefault="00412577">
            <w:pPr>
              <w:pStyle w:val="ConsPlusNormal"/>
              <w:jc w:val="both"/>
            </w:pPr>
            <w:r>
              <w:lastRenderedPageBreak/>
              <w:t>Alexey.Kachay@rusnano.com;</w:t>
            </w:r>
          </w:p>
          <w:p w:rsidR="00412577" w:rsidRDefault="00412577">
            <w:pPr>
              <w:pStyle w:val="ConsPlusNormal"/>
              <w:jc w:val="both"/>
            </w:pPr>
            <w:r>
              <w:t>www.rusnano.com (2)</w:t>
            </w:r>
          </w:p>
        </w:tc>
      </w:tr>
      <w:tr w:rsidR="00412577">
        <w:tc>
          <w:tcPr>
            <w:tcW w:w="3798" w:type="dxa"/>
          </w:tcPr>
          <w:p w:rsidR="00412577" w:rsidRDefault="00412577">
            <w:pPr>
              <w:pStyle w:val="ConsPlusNormal"/>
              <w:jc w:val="both"/>
            </w:pPr>
            <w:r>
              <w:lastRenderedPageBreak/>
              <w:t>Сертификация продукции и систем менеджмента в сфере наноиндустрии</w:t>
            </w:r>
          </w:p>
        </w:tc>
        <w:tc>
          <w:tcPr>
            <w:tcW w:w="2381" w:type="dxa"/>
          </w:tcPr>
          <w:p w:rsidR="00412577" w:rsidRDefault="00412577">
            <w:pPr>
              <w:pStyle w:val="ConsPlusNormal"/>
              <w:jc w:val="both"/>
            </w:pPr>
            <w:r>
              <w:t>заявление, необходимо наличие наносоставляющей</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Ткачук Юрий Григорьевич;</w:t>
            </w:r>
          </w:p>
          <w:p w:rsidR="00412577" w:rsidRDefault="00412577">
            <w:pPr>
              <w:pStyle w:val="ConsPlusNormal"/>
              <w:jc w:val="both"/>
            </w:pPr>
            <w:r>
              <w:t>+7(495) 988-53-88, доб. 1347;</w:t>
            </w:r>
          </w:p>
          <w:p w:rsidR="00412577" w:rsidRDefault="00412577">
            <w:pPr>
              <w:pStyle w:val="ConsPlusNormal"/>
              <w:jc w:val="both"/>
            </w:pPr>
            <w:r>
              <w:t>Yury.Tkachuk@rusnano.com;</w:t>
            </w:r>
          </w:p>
          <w:p w:rsidR="00412577" w:rsidRDefault="00412577">
            <w:pPr>
              <w:pStyle w:val="ConsPlusNormal"/>
              <w:jc w:val="both"/>
            </w:pPr>
            <w:r>
              <w:t>www.rusnano.com</w:t>
            </w:r>
          </w:p>
        </w:tc>
      </w:tr>
      <w:tr w:rsidR="00412577">
        <w:tc>
          <w:tcPr>
            <w:tcW w:w="3798" w:type="dxa"/>
          </w:tcPr>
          <w:p w:rsidR="00412577" w:rsidRDefault="00412577">
            <w:pPr>
              <w:pStyle w:val="ConsPlusNormal"/>
              <w:jc w:val="both"/>
            </w:pPr>
            <w:r>
              <w:t>Реестр инновационных продуктов, технологий и услуг, рекомендуемых к использованию в РФ</w:t>
            </w:r>
          </w:p>
        </w:tc>
        <w:tc>
          <w:tcPr>
            <w:tcW w:w="2381" w:type="dxa"/>
          </w:tcPr>
          <w:p w:rsidR="00412577" w:rsidRDefault="00412577">
            <w:pPr>
              <w:pStyle w:val="ConsPlusNormal"/>
              <w:jc w:val="both"/>
            </w:pPr>
            <w:r>
              <w:t>заявление, необходимо наличие наносоставляющей</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Качай Алексей Романович;</w:t>
            </w:r>
          </w:p>
          <w:p w:rsidR="00412577" w:rsidRDefault="00412577">
            <w:pPr>
              <w:pStyle w:val="ConsPlusNormal"/>
              <w:jc w:val="both"/>
            </w:pPr>
            <w:r>
              <w:t>+7(495) 988-53-88, доб. 1612;</w:t>
            </w:r>
          </w:p>
          <w:p w:rsidR="00412577" w:rsidRDefault="00412577">
            <w:pPr>
              <w:pStyle w:val="ConsPlusNormal"/>
              <w:jc w:val="both"/>
            </w:pPr>
            <w:r>
              <w:t>Alexey.Kachay@rusnano.com;</w:t>
            </w:r>
          </w:p>
          <w:p w:rsidR="00412577" w:rsidRDefault="00412577">
            <w:pPr>
              <w:pStyle w:val="ConsPlusNormal"/>
              <w:jc w:val="both"/>
            </w:pPr>
            <w:r>
              <w:t>www.rusnano.com</w:t>
            </w:r>
          </w:p>
        </w:tc>
      </w:tr>
      <w:tr w:rsidR="00412577">
        <w:tc>
          <w:tcPr>
            <w:tcW w:w="11565" w:type="dxa"/>
            <w:gridSpan w:val="4"/>
          </w:tcPr>
          <w:p w:rsidR="00412577" w:rsidRDefault="00412577">
            <w:pPr>
              <w:pStyle w:val="ConsPlusNormal"/>
              <w:jc w:val="center"/>
              <w:outlineLvl w:val="4"/>
            </w:pPr>
            <w:r>
              <w:t>РФ ТР</w:t>
            </w:r>
          </w:p>
        </w:tc>
      </w:tr>
      <w:tr w:rsidR="00412577">
        <w:tc>
          <w:tcPr>
            <w:tcW w:w="3798" w:type="dxa"/>
          </w:tcPr>
          <w:p w:rsidR="00412577" w:rsidRDefault="00412577">
            <w:pPr>
              <w:pStyle w:val="ConsPlusNormal"/>
              <w:jc w:val="both"/>
            </w:pPr>
            <w:r>
              <w:t>Консультационно-образовательные услуги в области коммерциализации научно-технических разработок</w:t>
            </w:r>
          </w:p>
        </w:tc>
        <w:tc>
          <w:tcPr>
            <w:tcW w:w="2381" w:type="dxa"/>
          </w:tcPr>
          <w:p w:rsidR="00412577" w:rsidRDefault="00412577">
            <w:pPr>
              <w:pStyle w:val="ConsPlusNormal"/>
              <w:jc w:val="both"/>
            </w:pPr>
          </w:p>
        </w:tc>
        <w:tc>
          <w:tcPr>
            <w:tcW w:w="1871" w:type="dxa"/>
          </w:tcPr>
          <w:p w:rsidR="00412577" w:rsidRDefault="00412577">
            <w:pPr>
              <w:pStyle w:val="ConsPlusNormal"/>
              <w:jc w:val="both"/>
            </w:pPr>
          </w:p>
        </w:tc>
        <w:tc>
          <w:tcPr>
            <w:tcW w:w="3515" w:type="dxa"/>
          </w:tcPr>
          <w:p w:rsidR="00412577" w:rsidRDefault="00412577">
            <w:pPr>
              <w:pStyle w:val="ConsPlusNormal"/>
              <w:jc w:val="both"/>
            </w:pPr>
            <w:r>
              <w:t>управляющий директор Мушер Семен Львович;</w:t>
            </w:r>
          </w:p>
          <w:p w:rsidR="00412577" w:rsidRDefault="00412577">
            <w:pPr>
              <w:pStyle w:val="ConsPlusNormal"/>
              <w:jc w:val="both"/>
            </w:pPr>
            <w:r>
              <w:t>musher@rftr.ru;</w:t>
            </w:r>
          </w:p>
          <w:p w:rsidR="00412577" w:rsidRDefault="00412577">
            <w:pPr>
              <w:pStyle w:val="ConsPlusNormal"/>
              <w:jc w:val="both"/>
            </w:pPr>
            <w:r>
              <w:t>www.rftr.ru, рфтр.рф;</w:t>
            </w:r>
          </w:p>
          <w:p w:rsidR="00412577" w:rsidRDefault="00412577">
            <w:pPr>
              <w:pStyle w:val="ConsPlusNormal"/>
              <w:jc w:val="both"/>
            </w:pPr>
            <w:r>
              <w:t>+ 7(495) 789 4730</w:t>
            </w:r>
          </w:p>
        </w:tc>
      </w:tr>
      <w:tr w:rsidR="00412577">
        <w:tc>
          <w:tcPr>
            <w:tcW w:w="3798" w:type="dxa"/>
          </w:tcPr>
          <w:p w:rsidR="00412577" w:rsidRDefault="00412577">
            <w:pPr>
              <w:pStyle w:val="ConsPlusNormal"/>
              <w:jc w:val="both"/>
            </w:pPr>
            <w:r>
              <w:t>Проведение научно-технической и технологической экспертизы инновационных проектов</w:t>
            </w:r>
          </w:p>
        </w:tc>
        <w:tc>
          <w:tcPr>
            <w:tcW w:w="2381" w:type="dxa"/>
          </w:tcPr>
          <w:p w:rsidR="00412577" w:rsidRDefault="00412577">
            <w:pPr>
              <w:pStyle w:val="ConsPlusNormal"/>
              <w:jc w:val="both"/>
            </w:pPr>
            <w:r>
              <w:t>заказчик - кредитные организации и институты развития</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управляющий директор Мушер Семен Львович;</w:t>
            </w:r>
          </w:p>
          <w:p w:rsidR="00412577" w:rsidRDefault="00412577">
            <w:pPr>
              <w:pStyle w:val="ConsPlusNormal"/>
              <w:jc w:val="both"/>
            </w:pPr>
            <w:r>
              <w:t>musher@rftr.ru;</w:t>
            </w:r>
          </w:p>
          <w:p w:rsidR="00412577" w:rsidRDefault="00412577">
            <w:pPr>
              <w:pStyle w:val="ConsPlusNormal"/>
              <w:jc w:val="both"/>
            </w:pPr>
            <w:r>
              <w:t>www.rftr.ru, рфтр.рф;</w:t>
            </w:r>
          </w:p>
          <w:p w:rsidR="00412577" w:rsidRDefault="00412577">
            <w:pPr>
              <w:pStyle w:val="ConsPlusNormal"/>
              <w:jc w:val="both"/>
            </w:pPr>
            <w:r>
              <w:t>7(495) 789 4730</w:t>
            </w:r>
          </w:p>
        </w:tc>
      </w:tr>
      <w:tr w:rsidR="00412577">
        <w:tc>
          <w:tcPr>
            <w:tcW w:w="11565" w:type="dxa"/>
            <w:gridSpan w:val="4"/>
          </w:tcPr>
          <w:p w:rsidR="00412577" w:rsidRDefault="00412577">
            <w:pPr>
              <w:pStyle w:val="ConsPlusNormal"/>
              <w:jc w:val="center"/>
              <w:outlineLvl w:val="4"/>
            </w:pPr>
            <w:r>
              <w:t>ТПП РФ</w:t>
            </w:r>
          </w:p>
        </w:tc>
      </w:tr>
      <w:tr w:rsidR="00412577">
        <w:tc>
          <w:tcPr>
            <w:tcW w:w="3798" w:type="dxa"/>
          </w:tcPr>
          <w:p w:rsidR="00412577" w:rsidRDefault="00412577">
            <w:pPr>
              <w:pStyle w:val="ConsPlusNormal"/>
              <w:jc w:val="both"/>
            </w:pPr>
            <w:r>
              <w:t>Развитие и совершенствование законодательства в сфере иннов. деятельности, разработка необх. поправок в сущ. законодательство</w:t>
            </w:r>
          </w:p>
        </w:tc>
        <w:tc>
          <w:tcPr>
            <w:tcW w:w="2381" w:type="dxa"/>
          </w:tcPr>
          <w:p w:rsidR="00412577" w:rsidRDefault="00412577">
            <w:pPr>
              <w:pStyle w:val="ConsPlusNormal"/>
              <w:jc w:val="both"/>
            </w:pPr>
            <w:r>
              <w:t>по инициативе ТПП РФ</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Ломаченко Александр Иванович;</w:t>
            </w:r>
          </w:p>
          <w:p w:rsidR="00412577" w:rsidRDefault="00412577">
            <w:pPr>
              <w:pStyle w:val="ConsPlusNormal"/>
              <w:jc w:val="both"/>
            </w:pPr>
            <w:r>
              <w:t>(495) 620-01-87;</w:t>
            </w:r>
          </w:p>
          <w:p w:rsidR="00412577" w:rsidRDefault="00412577">
            <w:pPr>
              <w:pStyle w:val="ConsPlusNormal"/>
              <w:jc w:val="both"/>
            </w:pPr>
            <w:r>
              <w:t>lomachenko@tpprf.ru</w:t>
            </w:r>
          </w:p>
        </w:tc>
      </w:tr>
      <w:tr w:rsidR="00412577">
        <w:tc>
          <w:tcPr>
            <w:tcW w:w="3798" w:type="dxa"/>
          </w:tcPr>
          <w:p w:rsidR="00412577" w:rsidRDefault="00412577">
            <w:pPr>
              <w:pStyle w:val="ConsPlusNormal"/>
              <w:jc w:val="both"/>
            </w:pPr>
            <w:r>
              <w:t xml:space="preserve">Презентации экономического и </w:t>
            </w:r>
            <w:r>
              <w:lastRenderedPageBreak/>
              <w:t>инвестиционного потенциала субъектов РФ</w:t>
            </w:r>
          </w:p>
        </w:tc>
        <w:tc>
          <w:tcPr>
            <w:tcW w:w="2381" w:type="dxa"/>
          </w:tcPr>
          <w:p w:rsidR="00412577" w:rsidRDefault="00412577">
            <w:pPr>
              <w:pStyle w:val="ConsPlusNormal"/>
              <w:jc w:val="both"/>
            </w:pPr>
            <w:r>
              <w:lastRenderedPageBreak/>
              <w:t xml:space="preserve">по заявкам </w:t>
            </w:r>
            <w:r>
              <w:lastRenderedPageBreak/>
              <w:t>администраций субъектов РФ</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Ломаченко Александр Иванович;</w:t>
            </w:r>
          </w:p>
          <w:p w:rsidR="00412577" w:rsidRDefault="00412577">
            <w:pPr>
              <w:pStyle w:val="ConsPlusNormal"/>
              <w:jc w:val="both"/>
            </w:pPr>
            <w:r>
              <w:lastRenderedPageBreak/>
              <w:t>(495) 620-01-87;</w:t>
            </w:r>
          </w:p>
          <w:p w:rsidR="00412577" w:rsidRDefault="00412577">
            <w:pPr>
              <w:pStyle w:val="ConsPlusNormal"/>
              <w:jc w:val="both"/>
            </w:pPr>
            <w:r>
              <w:t>lomachenko@tpprf.ru</w:t>
            </w:r>
          </w:p>
        </w:tc>
      </w:tr>
      <w:tr w:rsidR="00412577">
        <w:tc>
          <w:tcPr>
            <w:tcW w:w="3798" w:type="dxa"/>
          </w:tcPr>
          <w:p w:rsidR="00412577" w:rsidRDefault="00412577">
            <w:pPr>
              <w:pStyle w:val="ConsPlusNormal"/>
              <w:jc w:val="both"/>
            </w:pPr>
            <w:r>
              <w:lastRenderedPageBreak/>
              <w:t>"Инвестопроводящая сеть ТПП РФ": оказание содействия разработчикам иннов. и инвест. проектов в поиске инвестора, оказ. содействия инвесторам в подборе инвест. площадки.</w:t>
            </w:r>
          </w:p>
        </w:tc>
        <w:tc>
          <w:tcPr>
            <w:tcW w:w="2381" w:type="dxa"/>
          </w:tcPr>
          <w:p w:rsidR="00412577" w:rsidRDefault="00412577">
            <w:pPr>
              <w:pStyle w:val="ConsPlusNormal"/>
              <w:jc w:val="both"/>
            </w:pPr>
            <w:r>
              <w:t>по заявкам заинтересованных лиц</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Ломаченко Александр Иванович;</w:t>
            </w:r>
          </w:p>
          <w:p w:rsidR="00412577" w:rsidRDefault="00412577">
            <w:pPr>
              <w:pStyle w:val="ConsPlusNormal"/>
              <w:jc w:val="both"/>
            </w:pPr>
            <w:r>
              <w:t>(495) 620-01-87;</w:t>
            </w:r>
          </w:p>
          <w:p w:rsidR="00412577" w:rsidRDefault="00412577">
            <w:pPr>
              <w:pStyle w:val="ConsPlusNormal"/>
              <w:jc w:val="both"/>
            </w:pPr>
            <w:r>
              <w:t>lomachenko@tpprf.ru</w:t>
            </w:r>
          </w:p>
        </w:tc>
      </w:tr>
      <w:tr w:rsidR="00412577">
        <w:tc>
          <w:tcPr>
            <w:tcW w:w="3798" w:type="dxa"/>
          </w:tcPr>
          <w:p w:rsidR="00412577" w:rsidRDefault="00412577">
            <w:pPr>
              <w:pStyle w:val="ConsPlusNormal"/>
              <w:jc w:val="both"/>
            </w:pPr>
            <w:r>
              <w:t>Презентационные сессии инновационных и инвест. проектов</w:t>
            </w:r>
          </w:p>
        </w:tc>
        <w:tc>
          <w:tcPr>
            <w:tcW w:w="2381" w:type="dxa"/>
          </w:tcPr>
          <w:p w:rsidR="00412577" w:rsidRDefault="00412577">
            <w:pPr>
              <w:pStyle w:val="ConsPlusNormal"/>
              <w:jc w:val="both"/>
            </w:pPr>
            <w:r>
              <w:t>по инициативе ТПП РФ и заявкам заинтересованных лиц</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Ломаченко Александр Иванович;</w:t>
            </w:r>
          </w:p>
          <w:p w:rsidR="00412577" w:rsidRDefault="00412577">
            <w:pPr>
              <w:pStyle w:val="ConsPlusNormal"/>
              <w:jc w:val="both"/>
            </w:pPr>
            <w:r>
              <w:t>(495) 620-01-87;</w:t>
            </w:r>
          </w:p>
          <w:p w:rsidR="00412577" w:rsidRDefault="00412577">
            <w:pPr>
              <w:pStyle w:val="ConsPlusNormal"/>
              <w:jc w:val="both"/>
            </w:pPr>
            <w:r>
              <w:t>lomachenko@tpprf.ru</w:t>
            </w:r>
          </w:p>
        </w:tc>
      </w:tr>
      <w:tr w:rsidR="00412577">
        <w:tc>
          <w:tcPr>
            <w:tcW w:w="3798" w:type="dxa"/>
          </w:tcPr>
          <w:p w:rsidR="00412577" w:rsidRDefault="00412577">
            <w:pPr>
              <w:pStyle w:val="ConsPlusNormal"/>
              <w:jc w:val="both"/>
            </w:pPr>
            <w:r>
              <w:t>Выст.-конгрессная деятельность, содействующая международным экономическим связям</w:t>
            </w:r>
          </w:p>
        </w:tc>
        <w:tc>
          <w:tcPr>
            <w:tcW w:w="2381" w:type="dxa"/>
          </w:tcPr>
          <w:p w:rsidR="00412577" w:rsidRDefault="00412577">
            <w:pPr>
              <w:pStyle w:val="ConsPlusNormal"/>
              <w:jc w:val="both"/>
            </w:pPr>
            <w:r>
              <w:t>на договорной основе</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Ломаченко Александр Иванович;</w:t>
            </w:r>
          </w:p>
          <w:p w:rsidR="00412577" w:rsidRDefault="00412577">
            <w:pPr>
              <w:pStyle w:val="ConsPlusNormal"/>
              <w:jc w:val="both"/>
            </w:pPr>
            <w:r>
              <w:t>(495) 620-01-87;</w:t>
            </w:r>
          </w:p>
          <w:p w:rsidR="00412577" w:rsidRDefault="00412577">
            <w:pPr>
              <w:pStyle w:val="ConsPlusNormal"/>
              <w:jc w:val="both"/>
            </w:pPr>
            <w:r>
              <w:t>lomachenko@tpprf.ru;</w:t>
            </w:r>
          </w:p>
        </w:tc>
      </w:tr>
      <w:tr w:rsidR="00412577">
        <w:tc>
          <w:tcPr>
            <w:tcW w:w="3798" w:type="dxa"/>
          </w:tcPr>
          <w:p w:rsidR="00412577" w:rsidRDefault="00412577">
            <w:pPr>
              <w:pStyle w:val="ConsPlusNormal"/>
              <w:jc w:val="both"/>
            </w:pPr>
            <w:r>
              <w:t>Оказание услуг предприятиям, в том числе инновационным:</w:t>
            </w:r>
          </w:p>
          <w:p w:rsidR="00412577" w:rsidRDefault="00412577">
            <w:pPr>
              <w:pStyle w:val="ConsPlusNormal"/>
              <w:jc w:val="both"/>
            </w:pPr>
            <w:r>
              <w:t>- подготовка и переподготовка кадров, - помощь в патентовании, оформлении товарных знаков;</w:t>
            </w:r>
          </w:p>
          <w:p w:rsidR="00412577" w:rsidRDefault="00412577">
            <w:pPr>
              <w:pStyle w:val="ConsPlusNormal"/>
              <w:jc w:val="both"/>
            </w:pPr>
            <w:r>
              <w:t>- проведение маркетинговых исследований;</w:t>
            </w:r>
          </w:p>
          <w:p w:rsidR="00412577" w:rsidRDefault="00412577">
            <w:pPr>
              <w:pStyle w:val="ConsPlusNormal"/>
              <w:jc w:val="both"/>
            </w:pPr>
            <w:r>
              <w:t>- подготовка бизнес-планов;</w:t>
            </w:r>
          </w:p>
          <w:p w:rsidR="00412577" w:rsidRDefault="00412577">
            <w:pPr>
              <w:pStyle w:val="ConsPlusNormal"/>
              <w:jc w:val="both"/>
            </w:pPr>
            <w:r>
              <w:t>- оценка прав на РИД</w:t>
            </w:r>
          </w:p>
        </w:tc>
        <w:tc>
          <w:tcPr>
            <w:tcW w:w="2381" w:type="dxa"/>
          </w:tcPr>
          <w:p w:rsidR="00412577" w:rsidRDefault="00412577">
            <w:pPr>
              <w:pStyle w:val="ConsPlusNormal"/>
              <w:jc w:val="both"/>
            </w:pPr>
            <w:r>
              <w:t>по заявкам предприятий, на договорной основе</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Ломаченко Александр Иванович;</w:t>
            </w:r>
          </w:p>
          <w:p w:rsidR="00412577" w:rsidRDefault="00412577">
            <w:pPr>
              <w:pStyle w:val="ConsPlusNormal"/>
              <w:jc w:val="both"/>
            </w:pPr>
            <w:r>
              <w:t>(495) 620-01-87;</w:t>
            </w:r>
          </w:p>
          <w:p w:rsidR="00412577" w:rsidRDefault="00412577">
            <w:pPr>
              <w:pStyle w:val="ConsPlusNormal"/>
              <w:jc w:val="both"/>
            </w:pPr>
            <w:r>
              <w:t>lomachenko@tpprf.ru</w:t>
            </w:r>
          </w:p>
        </w:tc>
      </w:tr>
      <w:tr w:rsidR="00412577">
        <w:tc>
          <w:tcPr>
            <w:tcW w:w="11565" w:type="dxa"/>
            <w:gridSpan w:val="4"/>
          </w:tcPr>
          <w:p w:rsidR="00412577" w:rsidRDefault="00412577">
            <w:pPr>
              <w:pStyle w:val="ConsPlusNormal"/>
              <w:jc w:val="center"/>
              <w:outlineLvl w:val="4"/>
            </w:pPr>
            <w:r>
              <w:t>НИУ ВШЭ</w:t>
            </w:r>
          </w:p>
        </w:tc>
      </w:tr>
      <w:tr w:rsidR="00412577">
        <w:tc>
          <w:tcPr>
            <w:tcW w:w="3798" w:type="dxa"/>
          </w:tcPr>
          <w:p w:rsidR="00412577" w:rsidRDefault="00412577">
            <w:pPr>
              <w:pStyle w:val="ConsPlusNormal"/>
              <w:jc w:val="both"/>
            </w:pPr>
            <w:r>
              <w:t>Экспертно-аналитическая поддержка региональных органов власти/территориальных кластеров</w:t>
            </w:r>
          </w:p>
        </w:tc>
        <w:tc>
          <w:tcPr>
            <w:tcW w:w="2381" w:type="dxa"/>
          </w:tcPr>
          <w:p w:rsidR="00412577" w:rsidRDefault="00412577">
            <w:pPr>
              <w:pStyle w:val="ConsPlusNormal"/>
              <w:jc w:val="both"/>
            </w:pPr>
            <w:r>
              <w:t>на договорной основе</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Голанд Михаил Юрьевич, зав. отд. ЧГП в инновационной сфере Института статистических исследований и экономики знаний НИУ ВШЭ;</w:t>
            </w:r>
          </w:p>
          <w:p w:rsidR="00412577" w:rsidRDefault="00412577">
            <w:pPr>
              <w:pStyle w:val="ConsPlusNormal"/>
              <w:jc w:val="both"/>
            </w:pPr>
            <w:r>
              <w:lastRenderedPageBreak/>
              <w:t>mgoland@hse.ru;</w:t>
            </w:r>
          </w:p>
          <w:p w:rsidR="00412577" w:rsidRDefault="00412577">
            <w:pPr>
              <w:pStyle w:val="ConsPlusNormal"/>
              <w:jc w:val="both"/>
            </w:pPr>
            <w:r>
              <w:t>8(495) 621-89-16</w:t>
            </w:r>
          </w:p>
        </w:tc>
      </w:tr>
      <w:tr w:rsidR="00412577">
        <w:tc>
          <w:tcPr>
            <w:tcW w:w="3798" w:type="dxa"/>
          </w:tcPr>
          <w:p w:rsidR="00412577" w:rsidRDefault="00412577">
            <w:pPr>
              <w:pStyle w:val="ConsPlusNormal"/>
              <w:jc w:val="both"/>
            </w:pPr>
            <w:r>
              <w:lastRenderedPageBreak/>
              <w:t>Разработка технологических дорожных карт по приоритетным для регионов/кластеров направлениям</w:t>
            </w:r>
          </w:p>
        </w:tc>
        <w:tc>
          <w:tcPr>
            <w:tcW w:w="2381" w:type="dxa"/>
          </w:tcPr>
          <w:p w:rsidR="00412577" w:rsidRDefault="00412577">
            <w:pPr>
              <w:pStyle w:val="ConsPlusNormal"/>
              <w:jc w:val="both"/>
            </w:pPr>
            <w:r>
              <w:t>на договорной основе</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Карасев Олег Игоревич, зам. директора Форсайт-центра Инст. стат. исслед. и экономики знаний НИУ ВШЭ;</w:t>
            </w:r>
          </w:p>
          <w:p w:rsidR="00412577" w:rsidRDefault="00412577">
            <w:pPr>
              <w:pStyle w:val="ConsPlusNormal"/>
              <w:jc w:val="both"/>
            </w:pPr>
            <w:r>
              <w:t>okarasev@hse.ru;</w:t>
            </w:r>
          </w:p>
          <w:p w:rsidR="00412577" w:rsidRDefault="00412577">
            <w:pPr>
              <w:pStyle w:val="ConsPlusNormal"/>
              <w:jc w:val="both"/>
            </w:pPr>
            <w:r>
              <w:t>8(495) 628-02-12</w:t>
            </w:r>
          </w:p>
        </w:tc>
      </w:tr>
      <w:tr w:rsidR="00412577">
        <w:tc>
          <w:tcPr>
            <w:tcW w:w="3798" w:type="dxa"/>
          </w:tcPr>
          <w:p w:rsidR="00412577" w:rsidRDefault="00412577">
            <w:pPr>
              <w:pStyle w:val="ConsPlusNormal"/>
              <w:jc w:val="both"/>
            </w:pPr>
            <w:r>
              <w:t>"Упаковка" региональных инвестиционных проектов в соответствии с требованиями институтов развития</w:t>
            </w:r>
          </w:p>
        </w:tc>
        <w:tc>
          <w:tcPr>
            <w:tcW w:w="2381" w:type="dxa"/>
          </w:tcPr>
          <w:p w:rsidR="00412577" w:rsidRDefault="00412577">
            <w:pPr>
              <w:pStyle w:val="ConsPlusNormal"/>
              <w:jc w:val="both"/>
            </w:pPr>
            <w:r>
              <w:t>на договорной основе</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Салун Владимир Савельевич;</w:t>
            </w:r>
          </w:p>
          <w:p w:rsidR="00412577" w:rsidRDefault="00412577">
            <w:pPr>
              <w:pStyle w:val="ConsPlusNormal"/>
              <w:jc w:val="both"/>
            </w:pPr>
            <w:r>
              <w:t>заведующий отделом бизнес-проектов Института статистических исследований и экономики знаний НИУ ВШЭ;</w:t>
            </w:r>
          </w:p>
          <w:p w:rsidR="00412577" w:rsidRDefault="00412577">
            <w:pPr>
              <w:pStyle w:val="ConsPlusNormal"/>
              <w:jc w:val="both"/>
            </w:pPr>
            <w:r>
              <w:t>vsalun@hse.ru;</w:t>
            </w:r>
          </w:p>
          <w:p w:rsidR="00412577" w:rsidRDefault="00412577">
            <w:pPr>
              <w:pStyle w:val="ConsPlusNormal"/>
              <w:jc w:val="both"/>
            </w:pPr>
            <w:r>
              <w:t>8(495) 772-95-90 (доб. 1543)</w:t>
            </w:r>
          </w:p>
        </w:tc>
      </w:tr>
      <w:tr w:rsidR="00412577">
        <w:tc>
          <w:tcPr>
            <w:tcW w:w="3798" w:type="dxa"/>
          </w:tcPr>
          <w:p w:rsidR="00412577" w:rsidRDefault="00412577">
            <w:pPr>
              <w:pStyle w:val="ConsPlusNormal"/>
              <w:jc w:val="both"/>
            </w:pPr>
            <w:r>
              <w:t>Технологическая экспертиза инвестиционных проектов</w:t>
            </w:r>
          </w:p>
        </w:tc>
        <w:tc>
          <w:tcPr>
            <w:tcW w:w="2381" w:type="dxa"/>
          </w:tcPr>
          <w:p w:rsidR="00412577" w:rsidRDefault="00412577">
            <w:pPr>
              <w:pStyle w:val="ConsPlusNormal"/>
              <w:jc w:val="both"/>
            </w:pPr>
            <w:r>
              <w:t>на договорной основе</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Соколов Александр Васильевич;</w:t>
            </w:r>
          </w:p>
          <w:p w:rsidR="00412577" w:rsidRDefault="00412577">
            <w:pPr>
              <w:pStyle w:val="ConsPlusNormal"/>
              <w:jc w:val="both"/>
            </w:pPr>
            <w:r>
              <w:t>заместитель директора Института статистических исследований и экономики знаний НИУ ВШЭ;</w:t>
            </w:r>
          </w:p>
          <w:p w:rsidR="00412577" w:rsidRDefault="00412577">
            <w:pPr>
              <w:pStyle w:val="ConsPlusNormal"/>
              <w:jc w:val="both"/>
            </w:pPr>
            <w:r>
              <w:t>sokolov@hse.ru;</w:t>
            </w:r>
          </w:p>
          <w:p w:rsidR="00412577" w:rsidRDefault="00412577">
            <w:pPr>
              <w:pStyle w:val="ConsPlusNormal"/>
              <w:jc w:val="both"/>
            </w:pPr>
            <w:r>
              <w:t>8(495) 628-97-90</w:t>
            </w:r>
          </w:p>
        </w:tc>
      </w:tr>
      <w:tr w:rsidR="00412577">
        <w:tc>
          <w:tcPr>
            <w:tcW w:w="11565" w:type="dxa"/>
            <w:gridSpan w:val="4"/>
          </w:tcPr>
          <w:p w:rsidR="00412577" w:rsidRDefault="00412577">
            <w:pPr>
              <w:pStyle w:val="ConsPlusNormal"/>
              <w:jc w:val="center"/>
              <w:outlineLvl w:val="4"/>
            </w:pPr>
            <w:r>
              <w:t>РВК</w:t>
            </w:r>
          </w:p>
        </w:tc>
      </w:tr>
      <w:tr w:rsidR="00412577">
        <w:tc>
          <w:tcPr>
            <w:tcW w:w="3798" w:type="dxa"/>
          </w:tcPr>
          <w:p w:rsidR="00412577" w:rsidRDefault="00412577">
            <w:pPr>
              <w:pStyle w:val="ConsPlusNormal"/>
              <w:jc w:val="both"/>
            </w:pPr>
            <w:r>
              <w:t>Региональные сессии практического консалтинга (РСПК)</w:t>
            </w:r>
          </w:p>
        </w:tc>
        <w:tc>
          <w:tcPr>
            <w:tcW w:w="2381" w:type="dxa"/>
          </w:tcPr>
          <w:p w:rsidR="00412577" w:rsidRDefault="00412577">
            <w:pPr>
              <w:pStyle w:val="ConsPlusNormal"/>
              <w:jc w:val="both"/>
            </w:pPr>
            <w:r>
              <w:t>определение даты, требуемого формата с учетом специфики местного бизнеса, обеспечение площадки, аудитории около 35 чел., 15 - 20 проектов.</w:t>
            </w:r>
          </w:p>
          <w:p w:rsidR="00412577" w:rsidRDefault="00412577">
            <w:pPr>
              <w:pStyle w:val="ConsPlusNormal"/>
              <w:jc w:val="both"/>
            </w:pPr>
            <w:r>
              <w:lastRenderedPageBreak/>
              <w:t>Бесплатно</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Екатерина Петрова, руководитель направления инновационных образовательных проектов;</w:t>
            </w:r>
          </w:p>
          <w:p w:rsidR="00412577" w:rsidRDefault="00412577">
            <w:pPr>
              <w:pStyle w:val="ConsPlusNormal"/>
              <w:jc w:val="both"/>
            </w:pPr>
            <w:r>
              <w:t>Petrova.es@rusventure.ru</w:t>
            </w:r>
          </w:p>
        </w:tc>
      </w:tr>
      <w:tr w:rsidR="00412577">
        <w:tc>
          <w:tcPr>
            <w:tcW w:w="3798" w:type="dxa"/>
          </w:tcPr>
          <w:p w:rsidR="00412577" w:rsidRDefault="00412577">
            <w:pPr>
              <w:pStyle w:val="ConsPlusNormal"/>
              <w:jc w:val="both"/>
            </w:pPr>
            <w:r>
              <w:lastRenderedPageBreak/>
              <w:t>Открытые образовательные программы (школы, семинары, тренинги)</w:t>
            </w:r>
          </w:p>
        </w:tc>
        <w:tc>
          <w:tcPr>
            <w:tcW w:w="2381" w:type="dxa"/>
          </w:tcPr>
          <w:p w:rsidR="00412577" w:rsidRDefault="00412577">
            <w:pPr>
              <w:pStyle w:val="ConsPlusNormal"/>
              <w:jc w:val="both"/>
            </w:pPr>
            <w:r>
              <w:t>бесплатно</w:t>
            </w:r>
          </w:p>
        </w:tc>
        <w:tc>
          <w:tcPr>
            <w:tcW w:w="1871" w:type="dxa"/>
          </w:tcPr>
          <w:p w:rsidR="00412577" w:rsidRDefault="00412577">
            <w:pPr>
              <w:pStyle w:val="ConsPlusNormal"/>
              <w:jc w:val="both"/>
            </w:pPr>
            <w:r>
              <w:t>открытые образовательные программы пройдут на территории РФ и США</w:t>
            </w:r>
          </w:p>
        </w:tc>
        <w:tc>
          <w:tcPr>
            <w:tcW w:w="3515" w:type="dxa"/>
          </w:tcPr>
          <w:p w:rsidR="00412577" w:rsidRDefault="00412577">
            <w:pPr>
              <w:pStyle w:val="ConsPlusNormal"/>
              <w:jc w:val="both"/>
            </w:pPr>
            <w:r>
              <w:t>Екатерина Петрова, руководитель направления инновационных образовательных проектов (Petrova.es@rusventure.ru)</w:t>
            </w:r>
          </w:p>
        </w:tc>
      </w:tr>
      <w:tr w:rsidR="00412577">
        <w:tc>
          <w:tcPr>
            <w:tcW w:w="3798" w:type="dxa"/>
          </w:tcPr>
          <w:p w:rsidR="00412577" w:rsidRDefault="00412577">
            <w:pPr>
              <w:pStyle w:val="ConsPlusNormal"/>
              <w:jc w:val="both"/>
            </w:pPr>
            <w:r>
              <w:t>Профессиональное сообщество менеджеров топ-уровня крупных компаний, отвечающих за научно-исследовательскую деятельность (iR &amp; D Club)</w:t>
            </w:r>
          </w:p>
        </w:tc>
        <w:tc>
          <w:tcPr>
            <w:tcW w:w="2381" w:type="dxa"/>
          </w:tcPr>
          <w:p w:rsidR="00412577" w:rsidRDefault="00412577">
            <w:pPr>
              <w:pStyle w:val="ConsPlusNormal"/>
              <w:jc w:val="both"/>
            </w:pPr>
            <w:r>
              <w:t>бесплатно, по согласованию с администрацией Клуба</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Филипп Мухин, координатор программ по развитию венчурного рынка (Mukhin.PR@rusventure.ru)</w:t>
            </w:r>
          </w:p>
        </w:tc>
      </w:tr>
      <w:tr w:rsidR="00412577">
        <w:tc>
          <w:tcPr>
            <w:tcW w:w="3798" w:type="dxa"/>
          </w:tcPr>
          <w:p w:rsidR="00412577" w:rsidRDefault="00412577">
            <w:pPr>
              <w:pStyle w:val="ConsPlusNormal"/>
              <w:jc w:val="both"/>
            </w:pPr>
            <w:r>
              <w:t>Профессиональное сообщество венчурных инвесторов Российский Венчурный клуб (Russian VC Club)</w:t>
            </w:r>
          </w:p>
        </w:tc>
        <w:tc>
          <w:tcPr>
            <w:tcW w:w="2381" w:type="dxa"/>
          </w:tcPr>
          <w:p w:rsidR="00412577" w:rsidRDefault="00412577">
            <w:pPr>
              <w:pStyle w:val="ConsPlusNormal"/>
              <w:jc w:val="both"/>
            </w:pPr>
            <w:r>
              <w:t>бесплатно, по согласованию с администрацией Клуба</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Филипп Мухин, координатор программ по развитию венчурного рынка (Mukhin.PR@rusventure.ru)</w:t>
            </w:r>
          </w:p>
        </w:tc>
      </w:tr>
      <w:tr w:rsidR="00412577">
        <w:tc>
          <w:tcPr>
            <w:tcW w:w="3798" w:type="dxa"/>
          </w:tcPr>
          <w:p w:rsidR="00412577" w:rsidRDefault="00412577">
            <w:pPr>
              <w:pStyle w:val="ConsPlusNormal"/>
              <w:jc w:val="both"/>
            </w:pPr>
            <w:r>
              <w:t>Проект по расчету и присвоению стартапам ранней стадии, не имеющим регулярного финансового оборота, индекса инвестиционной привлекательности</w:t>
            </w:r>
          </w:p>
        </w:tc>
        <w:tc>
          <w:tcPr>
            <w:tcW w:w="2381" w:type="dxa"/>
          </w:tcPr>
          <w:p w:rsidR="00412577" w:rsidRDefault="00412577">
            <w:pPr>
              <w:pStyle w:val="ConsPlusNormal"/>
              <w:jc w:val="both"/>
            </w:pPr>
            <w:r>
              <w:t>бесплатно</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Петрова Оксана Андреевна, менеджер инновационных образовательных проектов;</w:t>
            </w:r>
          </w:p>
          <w:p w:rsidR="00412577" w:rsidRDefault="00412577">
            <w:pPr>
              <w:pStyle w:val="ConsPlusNormal"/>
              <w:jc w:val="both"/>
            </w:pPr>
            <w:r>
              <w:t>Petrova.OA@rusventure.ru</w:t>
            </w:r>
          </w:p>
        </w:tc>
      </w:tr>
      <w:tr w:rsidR="00412577">
        <w:tc>
          <w:tcPr>
            <w:tcW w:w="3798" w:type="dxa"/>
          </w:tcPr>
          <w:p w:rsidR="00412577" w:rsidRDefault="00412577">
            <w:pPr>
              <w:pStyle w:val="ConsPlusNormal"/>
              <w:jc w:val="both"/>
            </w:pPr>
            <w:r>
              <w:t>Рейтинг российских высокотехнологичных быстроразвивающихся компаний "ТехУспех"</w:t>
            </w:r>
          </w:p>
        </w:tc>
        <w:tc>
          <w:tcPr>
            <w:tcW w:w="2381" w:type="dxa"/>
          </w:tcPr>
          <w:p w:rsidR="00412577" w:rsidRDefault="00412577">
            <w:pPr>
              <w:pStyle w:val="ConsPlusNormal"/>
              <w:jc w:val="both"/>
            </w:pPr>
            <w:r>
              <w:t>бесплатно</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Гейло Сергей Владимирович, менеджер программ развития орг. капитала;</w:t>
            </w:r>
          </w:p>
          <w:p w:rsidR="00412577" w:rsidRDefault="00412577">
            <w:pPr>
              <w:pStyle w:val="ConsPlusNormal"/>
              <w:jc w:val="both"/>
            </w:pPr>
            <w:r>
              <w:t>Geylo.SV@rusventure.ru</w:t>
            </w:r>
          </w:p>
        </w:tc>
      </w:tr>
      <w:tr w:rsidR="00412577">
        <w:tc>
          <w:tcPr>
            <w:tcW w:w="3798" w:type="dxa"/>
          </w:tcPr>
          <w:p w:rsidR="00412577" w:rsidRDefault="00412577">
            <w:pPr>
              <w:pStyle w:val="ConsPlusNormal"/>
              <w:jc w:val="both"/>
            </w:pPr>
            <w:r>
              <w:t xml:space="preserve">Проект "Региональный бизнес-катализатор" - тиражирование модели (установочной документации) работы регионального бизнес-катализатора в территориально-отраслевых кластерах </w:t>
            </w:r>
            <w:r>
              <w:lastRenderedPageBreak/>
              <w:t>(центрах)</w:t>
            </w:r>
          </w:p>
        </w:tc>
        <w:tc>
          <w:tcPr>
            <w:tcW w:w="2381" w:type="dxa"/>
          </w:tcPr>
          <w:p w:rsidR="00412577" w:rsidRDefault="00412577">
            <w:pPr>
              <w:pStyle w:val="ConsPlusNormal"/>
              <w:jc w:val="both"/>
            </w:pPr>
            <w:r>
              <w:lastRenderedPageBreak/>
              <w:t>по результатам переговоров с управляющей командой ресурса.</w:t>
            </w:r>
          </w:p>
          <w:p w:rsidR="00412577" w:rsidRDefault="00412577">
            <w:pPr>
              <w:pStyle w:val="ConsPlusNormal"/>
              <w:jc w:val="both"/>
            </w:pPr>
            <w:r>
              <w:t xml:space="preserve">За счет средств проекта </w:t>
            </w:r>
            <w:r>
              <w:lastRenderedPageBreak/>
              <w:t>РВК.</w:t>
            </w:r>
          </w:p>
          <w:p w:rsidR="00412577" w:rsidRDefault="00412577">
            <w:pPr>
              <w:pStyle w:val="ConsPlusNormal"/>
              <w:jc w:val="both"/>
            </w:pPr>
            <w:r>
              <w:t>Поддержание работы катализатора - из средств участников катализатора</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Абрамов Артур Владимирович, ведущий специалист ОАО "РВК";</w:t>
            </w:r>
          </w:p>
          <w:p w:rsidR="00412577" w:rsidRDefault="00412577">
            <w:pPr>
              <w:pStyle w:val="ConsPlusNormal"/>
              <w:jc w:val="both"/>
            </w:pPr>
            <w:r>
              <w:t>abramov.av@rusventure.ru</w:t>
            </w:r>
          </w:p>
        </w:tc>
      </w:tr>
      <w:tr w:rsidR="00412577">
        <w:tc>
          <w:tcPr>
            <w:tcW w:w="3798" w:type="dxa"/>
          </w:tcPr>
          <w:p w:rsidR="00412577" w:rsidRDefault="00412577">
            <w:pPr>
              <w:pStyle w:val="ConsPlusNormal"/>
              <w:jc w:val="both"/>
            </w:pPr>
            <w:r>
              <w:lastRenderedPageBreak/>
              <w:t>Проект "Центр технологического предпринимательства вуза" - тиражирование типового решения по созданию инновационного центра (ИЦ) при региональном технологическом вузе/НПО</w:t>
            </w:r>
          </w:p>
        </w:tc>
        <w:tc>
          <w:tcPr>
            <w:tcW w:w="2381" w:type="dxa"/>
          </w:tcPr>
          <w:p w:rsidR="00412577" w:rsidRDefault="00412577">
            <w:pPr>
              <w:pStyle w:val="ConsPlusNormal"/>
              <w:jc w:val="both"/>
            </w:pPr>
            <w:r>
              <w:t>по результатам переговоров с управляющей командой ресурса.</w:t>
            </w:r>
          </w:p>
          <w:p w:rsidR="00412577" w:rsidRDefault="00412577">
            <w:pPr>
              <w:pStyle w:val="ConsPlusNormal"/>
              <w:jc w:val="both"/>
            </w:pPr>
            <w:r>
              <w:t>За счет средств проекта РВК.</w:t>
            </w:r>
          </w:p>
          <w:p w:rsidR="00412577" w:rsidRDefault="00412577">
            <w:pPr>
              <w:pStyle w:val="ConsPlusNormal"/>
              <w:jc w:val="both"/>
            </w:pPr>
            <w:r>
              <w:t>Расширение функционала и вывод центра предпринимательства на рабочий уровень - из средств региональных стейкхолдеров</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Абрамов Артур Владимирович, ведущий специалист ОАО "РВК";</w:t>
            </w:r>
          </w:p>
          <w:p w:rsidR="00412577" w:rsidRDefault="00412577">
            <w:pPr>
              <w:pStyle w:val="ConsPlusNormal"/>
              <w:jc w:val="both"/>
            </w:pPr>
            <w:r>
              <w:t>abramov.av@rusventure.ru</w:t>
            </w:r>
          </w:p>
        </w:tc>
      </w:tr>
      <w:tr w:rsidR="00412577">
        <w:tc>
          <w:tcPr>
            <w:tcW w:w="3798" w:type="dxa"/>
          </w:tcPr>
          <w:p w:rsidR="00412577" w:rsidRDefault="00412577">
            <w:pPr>
              <w:pStyle w:val="ConsPlusNormal"/>
              <w:jc w:val="both"/>
            </w:pPr>
            <w:r>
              <w:t>Информационно-образовательный онлайн-проект LearnIP.ru</w:t>
            </w:r>
          </w:p>
        </w:tc>
        <w:tc>
          <w:tcPr>
            <w:tcW w:w="2381" w:type="dxa"/>
          </w:tcPr>
          <w:p w:rsidR="00412577" w:rsidRDefault="00412577">
            <w:pPr>
              <w:pStyle w:val="ConsPlusNormal"/>
              <w:jc w:val="both"/>
            </w:pPr>
            <w:r>
              <w:t>бесплатно</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Абрамов Артур Владимирович, ведущий специалист ОАО "РВК";</w:t>
            </w:r>
          </w:p>
          <w:p w:rsidR="00412577" w:rsidRDefault="00412577">
            <w:pPr>
              <w:pStyle w:val="ConsPlusNormal"/>
              <w:jc w:val="both"/>
            </w:pPr>
            <w:r>
              <w:t>abramov.av@rusventure.ru</w:t>
            </w:r>
          </w:p>
        </w:tc>
      </w:tr>
      <w:tr w:rsidR="00412577">
        <w:tc>
          <w:tcPr>
            <w:tcW w:w="3798" w:type="dxa"/>
          </w:tcPr>
          <w:p w:rsidR="00412577" w:rsidRDefault="00412577">
            <w:pPr>
              <w:pStyle w:val="ConsPlusNormal"/>
              <w:jc w:val="both"/>
            </w:pPr>
            <w:r>
              <w:t>Онлайн-платформа технологического брокера Venture IP</w:t>
            </w:r>
          </w:p>
        </w:tc>
        <w:tc>
          <w:tcPr>
            <w:tcW w:w="2381" w:type="dxa"/>
          </w:tcPr>
          <w:p w:rsidR="00412577" w:rsidRDefault="00412577">
            <w:pPr>
              <w:pStyle w:val="ConsPlusNormal"/>
              <w:jc w:val="both"/>
            </w:pPr>
            <w:r>
              <w:t>по результатам переговоров с управляющей командой ресурса</w:t>
            </w:r>
          </w:p>
        </w:tc>
        <w:tc>
          <w:tcPr>
            <w:tcW w:w="1871" w:type="dxa"/>
          </w:tcPr>
          <w:p w:rsidR="00412577" w:rsidRDefault="00412577">
            <w:pPr>
              <w:pStyle w:val="ConsPlusNormal"/>
              <w:jc w:val="both"/>
            </w:pPr>
          </w:p>
        </w:tc>
        <w:tc>
          <w:tcPr>
            <w:tcW w:w="3515" w:type="dxa"/>
          </w:tcPr>
          <w:p w:rsidR="00412577" w:rsidRDefault="00412577">
            <w:pPr>
              <w:pStyle w:val="ConsPlusNormal"/>
              <w:jc w:val="both"/>
            </w:pPr>
            <w:r>
              <w:t>Абрамов Артур Владимирович, ведущий специалист ОАО "РВК";</w:t>
            </w:r>
          </w:p>
          <w:p w:rsidR="00412577" w:rsidRDefault="00412577">
            <w:pPr>
              <w:pStyle w:val="ConsPlusNormal"/>
              <w:jc w:val="both"/>
            </w:pPr>
            <w:r>
              <w:t>abramov.av@rusventure.ru</w:t>
            </w:r>
          </w:p>
        </w:tc>
      </w:tr>
      <w:tr w:rsidR="00412577">
        <w:tc>
          <w:tcPr>
            <w:tcW w:w="3798" w:type="dxa"/>
          </w:tcPr>
          <w:p w:rsidR="00412577" w:rsidRDefault="00412577">
            <w:pPr>
              <w:pStyle w:val="ConsPlusNormal"/>
              <w:jc w:val="both"/>
            </w:pPr>
            <w:r>
              <w:t>Проект "Информационный портал территориально-отраслевого кластера"</w:t>
            </w:r>
          </w:p>
        </w:tc>
        <w:tc>
          <w:tcPr>
            <w:tcW w:w="2381" w:type="dxa"/>
          </w:tcPr>
          <w:p w:rsidR="00412577" w:rsidRDefault="00412577">
            <w:pPr>
              <w:pStyle w:val="ConsPlusNormal"/>
              <w:jc w:val="both"/>
            </w:pPr>
            <w:r>
              <w:t>базовый функционал - из средств РВК</w:t>
            </w:r>
          </w:p>
        </w:tc>
        <w:tc>
          <w:tcPr>
            <w:tcW w:w="1871" w:type="dxa"/>
          </w:tcPr>
          <w:p w:rsidR="00412577" w:rsidRDefault="00412577">
            <w:pPr>
              <w:pStyle w:val="ConsPlusNormal"/>
              <w:jc w:val="both"/>
            </w:pPr>
          </w:p>
        </w:tc>
        <w:tc>
          <w:tcPr>
            <w:tcW w:w="3515" w:type="dxa"/>
          </w:tcPr>
          <w:p w:rsidR="00412577" w:rsidRDefault="00412577">
            <w:pPr>
              <w:pStyle w:val="ConsPlusNormal"/>
              <w:jc w:val="both"/>
            </w:pPr>
            <w:r>
              <w:t>Уткин Никита Александрович, менеджер ОАО "РВК",</w:t>
            </w:r>
          </w:p>
          <w:p w:rsidR="00412577" w:rsidRDefault="00412577">
            <w:pPr>
              <w:pStyle w:val="ConsPlusNormal"/>
              <w:jc w:val="both"/>
            </w:pPr>
            <w:r>
              <w:t>utkin.na@rusventure.ru</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9</w:t>
      </w:r>
    </w:p>
    <w:p w:rsidR="00412577" w:rsidRDefault="00412577">
      <w:pPr>
        <w:pStyle w:val="ConsPlusNormal"/>
        <w:ind w:firstLine="540"/>
        <w:jc w:val="both"/>
      </w:pPr>
    </w:p>
    <w:p w:rsidR="00412577" w:rsidRDefault="00412577">
      <w:pPr>
        <w:pStyle w:val="ConsPlusTitle"/>
        <w:jc w:val="center"/>
      </w:pPr>
      <w:bookmarkStart w:id="131" w:name="P9584"/>
      <w:bookmarkEnd w:id="131"/>
      <w:r>
        <w:t>РЕЗУЛЬТАТЫ</w:t>
      </w:r>
    </w:p>
    <w:p w:rsidR="00412577" w:rsidRDefault="00412577">
      <w:pPr>
        <w:pStyle w:val="ConsPlusTitle"/>
        <w:jc w:val="center"/>
      </w:pPr>
      <w:r>
        <w:t>ИНВЕНТАРИЗАЦИИ И ОЦЕНКИ ЭФФЕКТИВНОСТИ ДЕЯТЕЛЬНОСТИ</w:t>
      </w:r>
    </w:p>
    <w:p w:rsidR="00412577" w:rsidRDefault="00412577">
      <w:pPr>
        <w:pStyle w:val="ConsPlusTitle"/>
        <w:jc w:val="center"/>
      </w:pPr>
      <w:r>
        <w:t>ОБЪЕКТОВ ДОСТУПНОЙ ИНФРАСТРУКТУРЫ ДЛЯ РАЗМЕЩЕНИЯ</w:t>
      </w:r>
    </w:p>
    <w:p w:rsidR="00412577" w:rsidRDefault="00412577">
      <w:pPr>
        <w:pStyle w:val="ConsPlusTitle"/>
        <w:jc w:val="center"/>
      </w:pPr>
      <w:r>
        <w:t>ПРОИЗВОДСТВЕННЫХ И ИНЫХ ОБЪЕКТОВ ИНВЕСТОРОВ</w:t>
      </w:r>
    </w:p>
    <w:p w:rsidR="00412577" w:rsidRDefault="00412577">
      <w:pPr>
        <w:pStyle w:val="ConsPlusNormal"/>
        <w:ind w:firstLine="540"/>
        <w:jc w:val="both"/>
      </w:pPr>
    </w:p>
    <w:p w:rsidR="00412577" w:rsidRDefault="00412577">
      <w:pPr>
        <w:pStyle w:val="ConsPlusNormal"/>
        <w:ind w:firstLine="540"/>
        <w:jc w:val="both"/>
      </w:pPr>
      <w:r>
        <w:t xml:space="preserve">В настоящий момент в Смоленской области представлено 277 инвестиционных площадок </w:t>
      </w:r>
      <w:hyperlink w:anchor="P9591" w:history="1">
        <w:r>
          <w:rPr>
            <w:color w:val="0000FF"/>
          </w:rPr>
          <w:t>&lt;85&gt;</w:t>
        </w:r>
      </w:hyperlink>
      <w:r>
        <w:t xml:space="preserve"> и 18 производственных площадок </w:t>
      </w:r>
      <w:hyperlink w:anchor="P9592" w:history="1">
        <w:r>
          <w:rPr>
            <w:color w:val="0000FF"/>
          </w:rPr>
          <w:t>&lt;86&gt;</w:t>
        </w:r>
      </w:hyperlink>
      <w:r>
        <w:t>.</w:t>
      </w:r>
    </w:p>
    <w:p w:rsidR="00412577" w:rsidRDefault="00412577">
      <w:pPr>
        <w:pStyle w:val="ConsPlusNormal"/>
        <w:ind w:firstLine="540"/>
        <w:jc w:val="both"/>
      </w:pPr>
      <w:r>
        <w:t>--------------------------------</w:t>
      </w:r>
    </w:p>
    <w:p w:rsidR="00412577" w:rsidRDefault="00412577">
      <w:pPr>
        <w:pStyle w:val="ConsPlusNormal"/>
        <w:ind w:firstLine="540"/>
        <w:jc w:val="both"/>
      </w:pPr>
      <w:bookmarkStart w:id="132" w:name="P9591"/>
      <w:bookmarkEnd w:id="132"/>
      <w:r>
        <w:t>&lt;85&gt; http://www.smolinvest.com/platform_for_business/grinfilds/.</w:t>
      </w:r>
    </w:p>
    <w:p w:rsidR="00412577" w:rsidRDefault="00412577">
      <w:pPr>
        <w:pStyle w:val="ConsPlusNormal"/>
        <w:ind w:firstLine="540"/>
        <w:jc w:val="both"/>
      </w:pPr>
      <w:bookmarkStart w:id="133" w:name="P9592"/>
      <w:bookmarkEnd w:id="133"/>
      <w:r>
        <w:t>&lt;86&gt; http://www.smolinvest.com/platform_for_business/braundf.php.</w:t>
      </w:r>
    </w:p>
    <w:p w:rsidR="00412577" w:rsidRDefault="00412577">
      <w:pPr>
        <w:pStyle w:val="ConsPlusNormal"/>
        <w:ind w:firstLine="540"/>
        <w:jc w:val="both"/>
      </w:pPr>
    </w:p>
    <w:p w:rsidR="00412577" w:rsidRDefault="00412577">
      <w:pPr>
        <w:pStyle w:val="ConsPlusNormal"/>
        <w:ind w:firstLine="540"/>
        <w:jc w:val="both"/>
      </w:pPr>
      <w:r>
        <w:t xml:space="preserve">К важным характеристикам инфраструктуры, особенно для размещения производственных объектов, относятся: размер площадки, близость инженерных коммуникаций и транспортной (автомобильной и железнодорожной) инфраструктуры, отсутствие ограничений по энергоснабжению, обеспеченность трудовыми ресурсами. С этой точки зрения к приоритетным площадкам с высоким потенциалом развития можно отнести следующие </w:t>
      </w:r>
      <w:hyperlink w:anchor="P9611" w:history="1">
        <w:r>
          <w:rPr>
            <w:color w:val="0000FF"/>
          </w:rPr>
          <w:t>(таблица 48)</w:t>
        </w:r>
      </w:hyperlink>
      <w:r>
        <w:t>:</w:t>
      </w:r>
    </w:p>
    <w:p w:rsidR="00412577" w:rsidRDefault="00412577">
      <w:pPr>
        <w:pStyle w:val="ConsPlusNormal"/>
        <w:ind w:firstLine="540"/>
        <w:jc w:val="both"/>
      </w:pPr>
      <w:r>
        <w:t>1. Индустриальный парк "Смоленский". Планируется создание парка, приоритетными направлениями деятельности которого станут приборостроение, электротехника, машиностроение. Инвестиционная площадка будет предоставлена в собственность инвестора с аукциона Фондом "РЖС". Проведение аукциона запланировано на 2 квартал 2014 года.</w:t>
      </w:r>
    </w:p>
    <w:p w:rsidR="00412577" w:rsidRDefault="00412577">
      <w:pPr>
        <w:pStyle w:val="ConsPlusNormal"/>
        <w:ind w:firstLine="540"/>
        <w:jc w:val="both"/>
      </w:pPr>
      <w:r>
        <w:t xml:space="preserve">2. Транспортно-логистический производственный комплекс "Стабна" (ТЛПК "Стабна") </w:t>
      </w:r>
      <w:hyperlink w:anchor="P9598" w:history="1">
        <w:r>
          <w:rPr>
            <w:color w:val="0000FF"/>
          </w:rPr>
          <w:t>&lt;87&gt;</w:t>
        </w:r>
      </w:hyperlink>
      <w:r>
        <w:t>. Основной целью ТЛПК "Стабна" является создание территории с максимально комфортными условиями для развития производственных и складских мощностей. Данный комплекс предназначен для российских, белорусских и европейских компаний, не имеет региональных аналогов и является мощным центром притяжения для многих предпринимателей, заинтересованных в эффективной работе собственных инвестиций. В настоящий момент действуют условия свободной планировки, в рамках которой каждый будущий участник ТЛПК "Стабна" может получить требуемое ему количество земли для строительства производственного комплекса.</w:t>
      </w:r>
    </w:p>
    <w:p w:rsidR="00412577" w:rsidRDefault="00412577">
      <w:pPr>
        <w:pStyle w:val="ConsPlusNormal"/>
        <w:ind w:firstLine="540"/>
        <w:jc w:val="both"/>
      </w:pPr>
      <w:r>
        <w:t>--------------------------------</w:t>
      </w:r>
    </w:p>
    <w:p w:rsidR="00412577" w:rsidRDefault="00412577">
      <w:pPr>
        <w:pStyle w:val="ConsPlusNormal"/>
        <w:ind w:firstLine="540"/>
        <w:jc w:val="both"/>
      </w:pPr>
      <w:bookmarkStart w:id="134" w:name="P9598"/>
      <w:bookmarkEnd w:id="134"/>
      <w:r>
        <w:t>&lt;87&gt; http://www.stabna.ru/.</w:t>
      </w:r>
    </w:p>
    <w:p w:rsidR="00412577" w:rsidRDefault="00412577">
      <w:pPr>
        <w:pStyle w:val="ConsPlusNormal"/>
        <w:ind w:firstLine="540"/>
        <w:jc w:val="both"/>
      </w:pPr>
    </w:p>
    <w:p w:rsidR="00412577" w:rsidRDefault="00412577">
      <w:pPr>
        <w:pStyle w:val="ConsPlusNormal"/>
        <w:ind w:firstLine="540"/>
        <w:jc w:val="both"/>
      </w:pPr>
      <w:r>
        <w:t>3. Промышленная зона "Рославльская". На юге области, в городе Рославле, в зоне влияния транспортного коридора Север-Юг, сформирована крупная инвестиционная площадка для создания промышленных производств. Ее преимуществом являются близость инженерных коммуникаций и транспортной (автомобильной и железнодорожной) инфраструктуры, отсутствие ограничений по энергоснабжению, обеспеченность трудовыми ресурсами.</w:t>
      </w:r>
    </w:p>
    <w:p w:rsidR="00412577" w:rsidRDefault="00412577">
      <w:pPr>
        <w:pStyle w:val="ConsPlusNormal"/>
        <w:ind w:firstLine="540"/>
        <w:jc w:val="both"/>
      </w:pPr>
      <w:r>
        <w:t>4. Инвестиционная площадка "Аэродром "Северный". Площадка находится рядом с территорией ОАО "Смоленский авиационный завод" на окраине г. Смоленска.</w:t>
      </w:r>
    </w:p>
    <w:p w:rsidR="00412577" w:rsidRDefault="00412577">
      <w:pPr>
        <w:pStyle w:val="ConsPlusNormal"/>
        <w:ind w:firstLine="540"/>
        <w:jc w:val="both"/>
      </w:pPr>
      <w:r>
        <w:t>5. Транспортно-логистический центр "Западные ворота России". Располагается около Стабенского сельского поселения с правой стороны от автодороги М1 "Беларусь".</w:t>
      </w:r>
    </w:p>
    <w:p w:rsidR="00412577" w:rsidRDefault="00412577">
      <w:pPr>
        <w:pStyle w:val="ConsPlusNormal"/>
        <w:ind w:firstLine="540"/>
        <w:jc w:val="both"/>
      </w:pPr>
      <w:r>
        <w:t>6. Частный индустриальный парк "Ресурс" на базе производственного предприятия ОАО ВНПО "Ресурс". Индустриальный парк позволит привлечь промышленные предприятия малого и среднего бизнеса на территорию предприятия ОАО ВНПО "Ресурс". Однако объемы газоснабжения, водоснабжения и водоотведения покрывают только текущие потребности и для дальнейшего привлечения инвесторов они должны быть серьезно увеличены.</w:t>
      </w:r>
    </w:p>
    <w:p w:rsidR="00412577" w:rsidRDefault="00412577">
      <w:pPr>
        <w:pStyle w:val="ConsPlusNormal"/>
        <w:ind w:firstLine="540"/>
        <w:jc w:val="both"/>
      </w:pPr>
      <w:r>
        <w:t xml:space="preserve">7. Индустриальный парк "Сафоново". Инициатором парка является ОАО "Авангард" - </w:t>
      </w:r>
      <w:r>
        <w:lastRenderedPageBreak/>
        <w:t>ведущее предприятие России по производству крупногабаритных изделий из композиционных материалов. Индустриальный парк ориентирован на реализацию резидентами парка инвестиционных проектов в области производства изделий гражданского композитостроения на базе новых инновационных материалов и технологий.</w:t>
      </w:r>
    </w:p>
    <w:p w:rsidR="00412577" w:rsidRDefault="00412577">
      <w:pPr>
        <w:pStyle w:val="ConsPlusNormal"/>
        <w:ind w:firstLine="540"/>
        <w:jc w:val="both"/>
      </w:pPr>
      <w:r>
        <w:t>Помимо этого с точки зрения близости к федеральным трассам и возможности подведения требуемых инженерных коммуникаций к приоритетным инвестиционным площадкам также можно отнести следующие:</w:t>
      </w:r>
    </w:p>
    <w:p w:rsidR="00412577" w:rsidRDefault="00412577">
      <w:pPr>
        <w:pStyle w:val="ConsPlusNormal"/>
        <w:ind w:firstLine="540"/>
        <w:jc w:val="both"/>
      </w:pPr>
      <w:r>
        <w:t>8. Инвестиционная площадка "Тишино".</w:t>
      </w:r>
    </w:p>
    <w:p w:rsidR="00412577" w:rsidRDefault="00412577">
      <w:pPr>
        <w:pStyle w:val="ConsPlusNormal"/>
        <w:ind w:firstLine="540"/>
        <w:jc w:val="both"/>
      </w:pPr>
      <w:r>
        <w:t>9. Инвестиционная площадка "Рудня".</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2"/>
      </w:pPr>
      <w:r>
        <w:lastRenderedPageBreak/>
        <w:t>Таблица 48</w:t>
      </w:r>
    </w:p>
    <w:p w:rsidR="00412577" w:rsidRDefault="00412577">
      <w:pPr>
        <w:pStyle w:val="ConsPlusNormal"/>
        <w:ind w:firstLine="540"/>
        <w:jc w:val="both"/>
      </w:pPr>
    </w:p>
    <w:p w:rsidR="00412577" w:rsidRDefault="00412577">
      <w:pPr>
        <w:pStyle w:val="ConsPlusNormal"/>
        <w:jc w:val="center"/>
      </w:pPr>
      <w:bookmarkStart w:id="135" w:name="P9611"/>
      <w:bookmarkEnd w:id="135"/>
      <w:r>
        <w:t>Приоритетные площадки для размещения производственных</w:t>
      </w:r>
    </w:p>
    <w:p w:rsidR="00412577" w:rsidRDefault="00412577">
      <w:pPr>
        <w:pStyle w:val="ConsPlusNormal"/>
        <w:jc w:val="center"/>
      </w:pPr>
      <w:r>
        <w:t>объектов инвесторов</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61"/>
        <w:gridCol w:w="1928"/>
        <w:gridCol w:w="2041"/>
        <w:gridCol w:w="1077"/>
        <w:gridCol w:w="2041"/>
        <w:gridCol w:w="2154"/>
      </w:tblGrid>
      <w:tr w:rsidR="00412577">
        <w:tc>
          <w:tcPr>
            <w:tcW w:w="454" w:type="dxa"/>
          </w:tcPr>
          <w:p w:rsidR="00412577" w:rsidRDefault="00412577">
            <w:pPr>
              <w:pStyle w:val="ConsPlusNormal"/>
              <w:jc w:val="center"/>
            </w:pPr>
            <w:r>
              <w:t>N п/п</w:t>
            </w:r>
          </w:p>
        </w:tc>
        <w:tc>
          <w:tcPr>
            <w:tcW w:w="3061" w:type="dxa"/>
          </w:tcPr>
          <w:p w:rsidR="00412577" w:rsidRDefault="00412577">
            <w:pPr>
              <w:pStyle w:val="ConsPlusNormal"/>
              <w:jc w:val="center"/>
            </w:pPr>
            <w:r>
              <w:t>Наименование</w:t>
            </w:r>
          </w:p>
        </w:tc>
        <w:tc>
          <w:tcPr>
            <w:tcW w:w="1928" w:type="dxa"/>
          </w:tcPr>
          <w:p w:rsidR="00412577" w:rsidRDefault="00412577">
            <w:pPr>
              <w:pStyle w:val="ConsPlusNormal"/>
              <w:jc w:val="center"/>
            </w:pPr>
            <w:r>
              <w:t>Расположение</w:t>
            </w:r>
          </w:p>
        </w:tc>
        <w:tc>
          <w:tcPr>
            <w:tcW w:w="2041" w:type="dxa"/>
          </w:tcPr>
          <w:p w:rsidR="00412577" w:rsidRDefault="00412577">
            <w:pPr>
              <w:pStyle w:val="ConsPlusNormal"/>
              <w:jc w:val="center"/>
            </w:pPr>
            <w:r>
              <w:t>Категория земель</w:t>
            </w:r>
          </w:p>
        </w:tc>
        <w:tc>
          <w:tcPr>
            <w:tcW w:w="1077" w:type="dxa"/>
          </w:tcPr>
          <w:p w:rsidR="00412577" w:rsidRDefault="00412577">
            <w:pPr>
              <w:pStyle w:val="ConsPlusNormal"/>
              <w:jc w:val="center"/>
            </w:pPr>
            <w:r>
              <w:t>Площадь, га</w:t>
            </w:r>
          </w:p>
        </w:tc>
        <w:tc>
          <w:tcPr>
            <w:tcW w:w="2041" w:type="dxa"/>
          </w:tcPr>
          <w:p w:rsidR="00412577" w:rsidRDefault="00412577">
            <w:pPr>
              <w:pStyle w:val="ConsPlusNormal"/>
              <w:jc w:val="center"/>
            </w:pPr>
            <w:r>
              <w:t>Подъездные пути</w:t>
            </w:r>
          </w:p>
        </w:tc>
        <w:tc>
          <w:tcPr>
            <w:tcW w:w="2154" w:type="dxa"/>
          </w:tcPr>
          <w:p w:rsidR="00412577" w:rsidRDefault="00412577">
            <w:pPr>
              <w:pStyle w:val="ConsPlusNormal"/>
              <w:jc w:val="center"/>
            </w:pPr>
            <w:r>
              <w:t>Инженерные коммуникации</w:t>
            </w:r>
          </w:p>
        </w:tc>
      </w:tr>
      <w:tr w:rsidR="00412577">
        <w:tc>
          <w:tcPr>
            <w:tcW w:w="454" w:type="dxa"/>
          </w:tcPr>
          <w:p w:rsidR="00412577" w:rsidRDefault="00412577">
            <w:pPr>
              <w:pStyle w:val="ConsPlusNormal"/>
              <w:jc w:val="both"/>
            </w:pPr>
            <w:r>
              <w:t>1.</w:t>
            </w:r>
          </w:p>
        </w:tc>
        <w:tc>
          <w:tcPr>
            <w:tcW w:w="3061" w:type="dxa"/>
          </w:tcPr>
          <w:p w:rsidR="00412577" w:rsidRDefault="00412577">
            <w:pPr>
              <w:pStyle w:val="ConsPlusNormal"/>
              <w:jc w:val="both"/>
            </w:pPr>
            <w:r>
              <w:t>Индустриальный парк "Смоленский"</w:t>
            </w:r>
          </w:p>
        </w:tc>
        <w:tc>
          <w:tcPr>
            <w:tcW w:w="1928" w:type="dxa"/>
          </w:tcPr>
          <w:p w:rsidR="00412577" w:rsidRDefault="00412577">
            <w:pPr>
              <w:pStyle w:val="ConsPlusNormal"/>
              <w:jc w:val="both"/>
            </w:pPr>
            <w:r>
              <w:t>Смоленский район, Дивасовское с/п, в районе деревни Ольша Долгая.</w:t>
            </w:r>
          </w:p>
          <w:p w:rsidR="00412577" w:rsidRDefault="00412577">
            <w:pPr>
              <w:pStyle w:val="ConsPlusNormal"/>
              <w:jc w:val="both"/>
            </w:pPr>
            <w:r>
              <w:t>Расстояние до г. Москвы - 380 км, до г. Смоленска - 15 км</w:t>
            </w:r>
          </w:p>
        </w:tc>
        <w:tc>
          <w:tcPr>
            <w:tcW w:w="2041" w:type="dxa"/>
          </w:tcPr>
          <w:p w:rsidR="00412577" w:rsidRDefault="00412577">
            <w:pPr>
              <w:pStyle w:val="ConsPlusNormal"/>
              <w:jc w:val="both"/>
            </w:pPr>
            <w:r>
              <w:t>земли промышленности.</w:t>
            </w:r>
          </w:p>
          <w:p w:rsidR="00412577" w:rsidRDefault="00412577">
            <w:pPr>
              <w:pStyle w:val="ConsPlusNormal"/>
              <w:jc w:val="both"/>
            </w:pPr>
            <w:r>
              <w:t>Собственность федерального Фонда содействия развитию жилищного строительства</w:t>
            </w:r>
          </w:p>
        </w:tc>
        <w:tc>
          <w:tcPr>
            <w:tcW w:w="1077" w:type="dxa"/>
          </w:tcPr>
          <w:p w:rsidR="00412577" w:rsidRDefault="00412577">
            <w:pPr>
              <w:pStyle w:val="ConsPlusNormal"/>
              <w:jc w:val="center"/>
            </w:pPr>
            <w:r>
              <w:t>163,37</w:t>
            </w:r>
          </w:p>
        </w:tc>
        <w:tc>
          <w:tcPr>
            <w:tcW w:w="2041" w:type="dxa"/>
          </w:tcPr>
          <w:p w:rsidR="00412577" w:rsidRDefault="00412577">
            <w:pPr>
              <w:pStyle w:val="ConsPlusNormal"/>
              <w:jc w:val="both"/>
            </w:pPr>
            <w:r>
              <w:t>к участку примыкает автодорога М1 "Беларусь".</w:t>
            </w:r>
          </w:p>
          <w:p w:rsidR="00412577" w:rsidRDefault="00412577">
            <w:pPr>
              <w:pStyle w:val="ConsPlusNormal"/>
              <w:jc w:val="both"/>
            </w:pPr>
            <w:r>
              <w:t>Расстояние до железнодорожных станций: "2-я Ракитня" - 7 км, "Пронино" - 8 км.</w:t>
            </w:r>
          </w:p>
        </w:tc>
        <w:tc>
          <w:tcPr>
            <w:tcW w:w="2154" w:type="dxa"/>
          </w:tcPr>
          <w:p w:rsidR="00412577" w:rsidRDefault="00412577">
            <w:pPr>
              <w:pStyle w:val="ConsPlusNormal"/>
              <w:jc w:val="both"/>
            </w:pPr>
            <w:r>
              <w:t>газоснабжение: возможность подключения к распределительным сетям от ГВД 6 атм., d = 159 мм к пункту редуцирования газа в д. Дубровка Смоленской области.</w:t>
            </w:r>
          </w:p>
          <w:p w:rsidR="00412577" w:rsidRDefault="00412577">
            <w:pPr>
              <w:pStyle w:val="ConsPlusNormal"/>
              <w:jc w:val="both"/>
            </w:pPr>
            <w:r>
              <w:t>Электроснабжение: ПС 110 кВ "Пронино" в 7 км.</w:t>
            </w:r>
          </w:p>
          <w:p w:rsidR="00412577" w:rsidRDefault="00412577">
            <w:pPr>
              <w:pStyle w:val="ConsPlusNormal"/>
              <w:jc w:val="both"/>
            </w:pPr>
            <w:r>
              <w:t>Водоснабжение: локальный водозабор на площадке (5 - 6 скважин = 1500 куб. м/сут.)</w:t>
            </w:r>
          </w:p>
        </w:tc>
      </w:tr>
      <w:tr w:rsidR="00412577">
        <w:tc>
          <w:tcPr>
            <w:tcW w:w="454" w:type="dxa"/>
          </w:tcPr>
          <w:p w:rsidR="00412577" w:rsidRDefault="00412577">
            <w:pPr>
              <w:pStyle w:val="ConsPlusNormal"/>
              <w:jc w:val="both"/>
            </w:pPr>
            <w:r>
              <w:t>2.</w:t>
            </w:r>
          </w:p>
        </w:tc>
        <w:tc>
          <w:tcPr>
            <w:tcW w:w="3061" w:type="dxa"/>
          </w:tcPr>
          <w:p w:rsidR="00412577" w:rsidRDefault="00412577">
            <w:pPr>
              <w:pStyle w:val="ConsPlusNormal"/>
              <w:jc w:val="both"/>
            </w:pPr>
            <w:r>
              <w:t>Транспортно-логистический производственный комплекс "Стабна"</w:t>
            </w:r>
          </w:p>
        </w:tc>
        <w:tc>
          <w:tcPr>
            <w:tcW w:w="1928" w:type="dxa"/>
          </w:tcPr>
          <w:p w:rsidR="00412577" w:rsidRDefault="00412577">
            <w:pPr>
              <w:pStyle w:val="ConsPlusNormal"/>
              <w:jc w:val="both"/>
            </w:pPr>
            <w:r>
              <w:t>Смоленский район, д. Стабна.</w:t>
            </w:r>
          </w:p>
          <w:p w:rsidR="00412577" w:rsidRDefault="00412577">
            <w:pPr>
              <w:pStyle w:val="ConsPlusNormal"/>
              <w:jc w:val="both"/>
            </w:pPr>
            <w:r>
              <w:t>Расстояние до г. Москвы - 390 км, до г. Смоленска - 17 км</w:t>
            </w:r>
          </w:p>
        </w:tc>
        <w:tc>
          <w:tcPr>
            <w:tcW w:w="2041"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300</w:t>
            </w:r>
          </w:p>
        </w:tc>
        <w:tc>
          <w:tcPr>
            <w:tcW w:w="2041" w:type="dxa"/>
          </w:tcPr>
          <w:p w:rsidR="00412577" w:rsidRDefault="00412577">
            <w:pPr>
              <w:pStyle w:val="ConsPlusNormal"/>
              <w:jc w:val="both"/>
            </w:pPr>
            <w:r>
              <w:t>с участка есть подъезды к трассе М1 "Беларусь".</w:t>
            </w:r>
          </w:p>
        </w:tc>
        <w:tc>
          <w:tcPr>
            <w:tcW w:w="2154" w:type="dxa"/>
          </w:tcPr>
          <w:p w:rsidR="00412577" w:rsidRDefault="00412577">
            <w:pPr>
              <w:pStyle w:val="ConsPlusNormal"/>
              <w:jc w:val="both"/>
            </w:pPr>
            <w:r>
              <w:t>комплекс обеспечен всеми необходимыми коммуникациями - электричество, газ, вода, интернет и телефонная связь</w:t>
            </w:r>
          </w:p>
        </w:tc>
      </w:tr>
      <w:tr w:rsidR="00412577">
        <w:tc>
          <w:tcPr>
            <w:tcW w:w="454" w:type="dxa"/>
          </w:tcPr>
          <w:p w:rsidR="00412577" w:rsidRDefault="00412577">
            <w:pPr>
              <w:pStyle w:val="ConsPlusNormal"/>
              <w:jc w:val="both"/>
            </w:pPr>
            <w:r>
              <w:lastRenderedPageBreak/>
              <w:t>3.</w:t>
            </w:r>
          </w:p>
        </w:tc>
        <w:tc>
          <w:tcPr>
            <w:tcW w:w="3061" w:type="dxa"/>
          </w:tcPr>
          <w:p w:rsidR="00412577" w:rsidRDefault="00412577">
            <w:pPr>
              <w:pStyle w:val="ConsPlusNormal"/>
              <w:jc w:val="both"/>
            </w:pPr>
            <w:r>
              <w:t>Промышленная зона "Рославльская"</w:t>
            </w:r>
          </w:p>
        </w:tc>
        <w:tc>
          <w:tcPr>
            <w:tcW w:w="1928" w:type="dxa"/>
          </w:tcPr>
          <w:p w:rsidR="00412577" w:rsidRDefault="00412577">
            <w:pPr>
              <w:pStyle w:val="ConsPlusNormal"/>
              <w:jc w:val="both"/>
            </w:pPr>
            <w:r>
              <w:t>Рославльский район, г. Рославль, Астапковичский переезд.</w:t>
            </w:r>
          </w:p>
          <w:p w:rsidR="00412577" w:rsidRDefault="00412577">
            <w:pPr>
              <w:pStyle w:val="ConsPlusNormal"/>
              <w:jc w:val="both"/>
            </w:pPr>
            <w:r>
              <w:t>Расстояние до г. Москвы - 400 км, до г. Смоленска - 104 км</w:t>
            </w:r>
          </w:p>
        </w:tc>
        <w:tc>
          <w:tcPr>
            <w:tcW w:w="2041" w:type="dxa"/>
          </w:tcPr>
          <w:p w:rsidR="00412577" w:rsidRDefault="00412577">
            <w:pPr>
              <w:pStyle w:val="ConsPlusNormal"/>
              <w:jc w:val="both"/>
            </w:pPr>
            <w:r>
              <w:t>земли поселений.</w:t>
            </w:r>
          </w:p>
          <w:p w:rsidR="00412577" w:rsidRDefault="00412577">
            <w:pPr>
              <w:pStyle w:val="ConsPlusNormal"/>
              <w:jc w:val="both"/>
            </w:pPr>
            <w:r>
              <w:t>Собственность Смоленской области, не разграничен (распоряжается муниципальное образование "Рославльский район" Смоленской области)</w:t>
            </w:r>
          </w:p>
        </w:tc>
        <w:tc>
          <w:tcPr>
            <w:tcW w:w="1077" w:type="dxa"/>
          </w:tcPr>
          <w:p w:rsidR="00412577" w:rsidRDefault="00412577">
            <w:pPr>
              <w:pStyle w:val="ConsPlusNormal"/>
              <w:jc w:val="center"/>
            </w:pPr>
            <w:r>
              <w:t>253 (126 + 127)</w:t>
            </w:r>
          </w:p>
        </w:tc>
        <w:tc>
          <w:tcPr>
            <w:tcW w:w="2041" w:type="dxa"/>
          </w:tcPr>
          <w:p w:rsidR="00412577" w:rsidRDefault="00412577">
            <w:pPr>
              <w:pStyle w:val="ConsPlusNormal"/>
              <w:jc w:val="both"/>
            </w:pPr>
            <w:r>
              <w:t>участок в 500 м от автодороги А-101 "Москва - Бобруйск", в 300 м от окружной автодороги г. Рославля, в 700 м от участка до автодороги "Брянск - Смоленск".</w:t>
            </w:r>
          </w:p>
          <w:p w:rsidR="00412577" w:rsidRDefault="00412577">
            <w:pPr>
              <w:pStyle w:val="ConsPlusNormal"/>
              <w:jc w:val="both"/>
            </w:pPr>
            <w:r>
              <w:t>Ж/д ветка не общего пользования примыкает к участку, в 3 км от ж/д ст. Рославль, в 1 км от участка ж/д Смоленск - Рославль</w:t>
            </w:r>
          </w:p>
        </w:tc>
        <w:tc>
          <w:tcPr>
            <w:tcW w:w="2154" w:type="dxa"/>
          </w:tcPr>
          <w:p w:rsidR="00412577" w:rsidRDefault="00412577">
            <w:pPr>
              <w:pStyle w:val="ConsPlusNormal"/>
              <w:jc w:val="both"/>
            </w:pPr>
            <w:r>
              <w:t>газоснабжение: газопровод высокого давления "Смоленск - Брянск" расположен на участке (0,6 - 1,2 МПа), до 40,0 млн. куб. м в год.</w:t>
            </w:r>
          </w:p>
          <w:p w:rsidR="00412577" w:rsidRDefault="00412577">
            <w:pPr>
              <w:pStyle w:val="ConsPlusNormal"/>
              <w:jc w:val="both"/>
            </w:pPr>
            <w:r>
              <w:t>Электроснабжение: ВЛ ПС "Индустриальная" и ПС "Рославль" ВЛ-380 в и ВЛ 110/35/06 кВ проходят через обе площадки.</w:t>
            </w:r>
          </w:p>
          <w:p w:rsidR="00412577" w:rsidRDefault="00412577">
            <w:pPr>
              <w:pStyle w:val="ConsPlusNormal"/>
              <w:jc w:val="both"/>
            </w:pPr>
            <w:r>
              <w:t>Вода: есть артезианские скважины; в 0,9 км от площадки находится водопровод d = 400 мм, до 18 т/куб. м в сутки</w:t>
            </w:r>
          </w:p>
        </w:tc>
      </w:tr>
      <w:tr w:rsidR="00412577">
        <w:tc>
          <w:tcPr>
            <w:tcW w:w="454" w:type="dxa"/>
          </w:tcPr>
          <w:p w:rsidR="00412577" w:rsidRDefault="00412577">
            <w:pPr>
              <w:pStyle w:val="ConsPlusNormal"/>
              <w:jc w:val="both"/>
            </w:pPr>
            <w:r>
              <w:t>4.</w:t>
            </w:r>
          </w:p>
        </w:tc>
        <w:tc>
          <w:tcPr>
            <w:tcW w:w="3061" w:type="dxa"/>
          </w:tcPr>
          <w:p w:rsidR="00412577" w:rsidRDefault="00412577">
            <w:pPr>
              <w:pStyle w:val="ConsPlusNormal"/>
              <w:jc w:val="both"/>
            </w:pPr>
            <w:r>
              <w:t>Инвестиционная площадка "Аэродром "Северный"</w:t>
            </w:r>
          </w:p>
        </w:tc>
        <w:tc>
          <w:tcPr>
            <w:tcW w:w="1928" w:type="dxa"/>
          </w:tcPr>
          <w:p w:rsidR="00412577" w:rsidRDefault="00412577">
            <w:pPr>
              <w:pStyle w:val="ConsPlusNormal"/>
              <w:jc w:val="both"/>
            </w:pPr>
            <w:r>
              <w:t>г. Смоленск, ул. Фрунзе, 74.</w:t>
            </w:r>
          </w:p>
          <w:p w:rsidR="00412577" w:rsidRDefault="00412577">
            <w:pPr>
              <w:pStyle w:val="ConsPlusNormal"/>
              <w:jc w:val="both"/>
            </w:pPr>
            <w:r>
              <w:t>Расстояние до г. Москвы - 345 км</w:t>
            </w:r>
          </w:p>
        </w:tc>
        <w:tc>
          <w:tcPr>
            <w:tcW w:w="2041"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398,5</w:t>
            </w:r>
          </w:p>
        </w:tc>
        <w:tc>
          <w:tcPr>
            <w:tcW w:w="2041" w:type="dxa"/>
          </w:tcPr>
          <w:p w:rsidR="00412577" w:rsidRDefault="00412577">
            <w:pPr>
              <w:pStyle w:val="ConsPlusNormal"/>
              <w:jc w:val="both"/>
            </w:pPr>
            <w:r>
              <w:t>находится на окраине г. Смоленска, к участку примыкает автодорога</w:t>
            </w:r>
          </w:p>
        </w:tc>
        <w:tc>
          <w:tcPr>
            <w:tcW w:w="2154" w:type="dxa"/>
          </w:tcPr>
          <w:p w:rsidR="00412577" w:rsidRDefault="00412577">
            <w:pPr>
              <w:pStyle w:val="ConsPlusNormal"/>
              <w:jc w:val="both"/>
            </w:pPr>
            <w:r>
              <w:t>газоснабжение: находится на территории.</w:t>
            </w:r>
          </w:p>
          <w:p w:rsidR="00412577" w:rsidRDefault="00412577">
            <w:pPr>
              <w:pStyle w:val="ConsPlusNormal"/>
              <w:jc w:val="both"/>
            </w:pPr>
            <w:r>
              <w:t>Электроснабжение: в 900 м ЛЭП.</w:t>
            </w:r>
          </w:p>
          <w:p w:rsidR="00412577" w:rsidRDefault="00412577">
            <w:pPr>
              <w:pStyle w:val="ConsPlusNormal"/>
              <w:jc w:val="both"/>
            </w:pPr>
            <w:r>
              <w:t>Водоснабжение: в 350 м ОАО "СмАЗ" до 7,5 куб. м/ч</w:t>
            </w:r>
          </w:p>
        </w:tc>
      </w:tr>
      <w:tr w:rsidR="00412577">
        <w:tc>
          <w:tcPr>
            <w:tcW w:w="454" w:type="dxa"/>
          </w:tcPr>
          <w:p w:rsidR="00412577" w:rsidRDefault="00412577">
            <w:pPr>
              <w:pStyle w:val="ConsPlusNormal"/>
              <w:jc w:val="both"/>
            </w:pPr>
            <w:r>
              <w:t>5.</w:t>
            </w:r>
          </w:p>
        </w:tc>
        <w:tc>
          <w:tcPr>
            <w:tcW w:w="3061" w:type="dxa"/>
          </w:tcPr>
          <w:p w:rsidR="00412577" w:rsidRDefault="00412577">
            <w:pPr>
              <w:pStyle w:val="ConsPlusNormal"/>
              <w:jc w:val="both"/>
            </w:pPr>
            <w:r>
              <w:t xml:space="preserve">Транспортно-логистический </w:t>
            </w:r>
            <w:r>
              <w:lastRenderedPageBreak/>
              <w:t>центр "Западные ворота России"</w:t>
            </w:r>
          </w:p>
        </w:tc>
        <w:tc>
          <w:tcPr>
            <w:tcW w:w="1928" w:type="dxa"/>
          </w:tcPr>
          <w:p w:rsidR="00412577" w:rsidRDefault="00412577">
            <w:pPr>
              <w:pStyle w:val="ConsPlusNormal"/>
              <w:jc w:val="both"/>
            </w:pPr>
            <w:r>
              <w:lastRenderedPageBreak/>
              <w:t xml:space="preserve">Смоленский </w:t>
            </w:r>
            <w:r>
              <w:lastRenderedPageBreak/>
              <w:t>район, с.п. Стабенское.</w:t>
            </w:r>
          </w:p>
          <w:p w:rsidR="00412577" w:rsidRDefault="00412577">
            <w:pPr>
              <w:pStyle w:val="ConsPlusNormal"/>
              <w:jc w:val="both"/>
            </w:pPr>
            <w:r>
              <w:t>Расстояние до г. Москвы - 362 км, до г. Смоленска - 16 км</w:t>
            </w:r>
          </w:p>
        </w:tc>
        <w:tc>
          <w:tcPr>
            <w:tcW w:w="2041" w:type="dxa"/>
          </w:tcPr>
          <w:p w:rsidR="00412577" w:rsidRDefault="00412577">
            <w:pPr>
              <w:pStyle w:val="ConsPlusNormal"/>
              <w:jc w:val="both"/>
            </w:pPr>
            <w:r>
              <w:lastRenderedPageBreak/>
              <w:t xml:space="preserve">земли </w:t>
            </w:r>
            <w:r>
              <w:lastRenderedPageBreak/>
              <w:t>промышленности.</w:t>
            </w:r>
          </w:p>
          <w:p w:rsidR="00412577" w:rsidRDefault="00412577">
            <w:pPr>
              <w:pStyle w:val="ConsPlusNormal"/>
              <w:jc w:val="both"/>
            </w:pPr>
            <w:r>
              <w:t>Собственность Смоленской области</w:t>
            </w:r>
          </w:p>
        </w:tc>
        <w:tc>
          <w:tcPr>
            <w:tcW w:w="1077" w:type="dxa"/>
          </w:tcPr>
          <w:p w:rsidR="00412577" w:rsidRDefault="00412577">
            <w:pPr>
              <w:pStyle w:val="ConsPlusNormal"/>
              <w:jc w:val="center"/>
            </w:pPr>
            <w:r>
              <w:lastRenderedPageBreak/>
              <w:t>91,5</w:t>
            </w:r>
          </w:p>
        </w:tc>
        <w:tc>
          <w:tcPr>
            <w:tcW w:w="2041" w:type="dxa"/>
          </w:tcPr>
          <w:p w:rsidR="00412577" w:rsidRDefault="00412577">
            <w:pPr>
              <w:pStyle w:val="ConsPlusNormal"/>
              <w:jc w:val="both"/>
            </w:pPr>
            <w:r>
              <w:t xml:space="preserve">Трасса М1 </w:t>
            </w:r>
            <w:r>
              <w:lastRenderedPageBreak/>
              <w:t>"Беларусь" примыкает к площадке, железнодорожные пути общего пользования с оборудованной остановочной площадкой в населенном пункте "Стабна" (движение пригородных поездов в этом направлении не осуществляется)</w:t>
            </w:r>
          </w:p>
        </w:tc>
        <w:tc>
          <w:tcPr>
            <w:tcW w:w="2154" w:type="dxa"/>
          </w:tcPr>
          <w:p w:rsidR="00412577" w:rsidRDefault="00412577">
            <w:pPr>
              <w:pStyle w:val="ConsPlusNormal"/>
              <w:jc w:val="both"/>
            </w:pPr>
            <w:r>
              <w:lastRenderedPageBreak/>
              <w:t xml:space="preserve">газоснабжение: </w:t>
            </w:r>
            <w:r>
              <w:lastRenderedPageBreak/>
              <w:t>имеется возможность подключения от ГРС "Жуковская", максимально возможный объем поставки газа - 1200 куб. м/ч, расстояние до ближайшей точки подключения - 2 км.</w:t>
            </w:r>
          </w:p>
          <w:p w:rsidR="00412577" w:rsidRDefault="00412577">
            <w:pPr>
              <w:pStyle w:val="ConsPlusNormal"/>
              <w:jc w:val="both"/>
            </w:pPr>
            <w:r>
              <w:t>Электроснабжение: возможно подключение по III или I категории надежности, но требуется строительство соответствующих ЛЭП, ТП, ПС.</w:t>
            </w:r>
          </w:p>
          <w:p w:rsidR="00412577" w:rsidRDefault="00412577">
            <w:pPr>
              <w:pStyle w:val="ConsPlusNormal"/>
              <w:jc w:val="both"/>
            </w:pPr>
            <w:r>
              <w:t>Водоснабжение: требуется строительство локальных сооружений</w:t>
            </w:r>
          </w:p>
        </w:tc>
      </w:tr>
      <w:tr w:rsidR="00412577">
        <w:tc>
          <w:tcPr>
            <w:tcW w:w="454" w:type="dxa"/>
          </w:tcPr>
          <w:p w:rsidR="00412577" w:rsidRDefault="00412577">
            <w:pPr>
              <w:pStyle w:val="ConsPlusNormal"/>
              <w:jc w:val="both"/>
            </w:pPr>
            <w:r>
              <w:lastRenderedPageBreak/>
              <w:t>6.</w:t>
            </w:r>
          </w:p>
        </w:tc>
        <w:tc>
          <w:tcPr>
            <w:tcW w:w="3061" w:type="dxa"/>
          </w:tcPr>
          <w:p w:rsidR="00412577" w:rsidRDefault="00412577">
            <w:pPr>
              <w:pStyle w:val="ConsPlusNormal"/>
              <w:jc w:val="both"/>
            </w:pPr>
            <w:r>
              <w:t>Частный индустриальный парк "Ресурс" на базе производственного предприятия ОАО ВНПО "Ресурс" (браунфилд)</w:t>
            </w:r>
          </w:p>
        </w:tc>
        <w:tc>
          <w:tcPr>
            <w:tcW w:w="1928" w:type="dxa"/>
          </w:tcPr>
          <w:p w:rsidR="00412577" w:rsidRDefault="00412577">
            <w:pPr>
              <w:pStyle w:val="ConsPlusNormal"/>
              <w:jc w:val="both"/>
            </w:pPr>
            <w:r>
              <w:t>Вяземский район, г. Вязьма, ул. 2-я Бозня.</w:t>
            </w:r>
          </w:p>
          <w:p w:rsidR="00412577" w:rsidRDefault="00412577">
            <w:pPr>
              <w:pStyle w:val="ConsPlusNormal"/>
              <w:jc w:val="both"/>
            </w:pPr>
            <w:r>
              <w:t>Расстояние до г. Москвы - 227 км, до г. Смоленска - 167 км</w:t>
            </w:r>
          </w:p>
        </w:tc>
        <w:tc>
          <w:tcPr>
            <w:tcW w:w="2041" w:type="dxa"/>
          </w:tcPr>
          <w:p w:rsidR="00412577" w:rsidRDefault="00412577">
            <w:pPr>
              <w:pStyle w:val="ConsPlusNormal"/>
              <w:jc w:val="both"/>
            </w:pPr>
            <w:r>
              <w:t>земли промышленности.</w:t>
            </w:r>
          </w:p>
          <w:p w:rsidR="00412577" w:rsidRDefault="00412577">
            <w:pPr>
              <w:pStyle w:val="ConsPlusNormal"/>
              <w:jc w:val="both"/>
            </w:pPr>
            <w:r>
              <w:t>Частная собственность</w:t>
            </w:r>
          </w:p>
        </w:tc>
        <w:tc>
          <w:tcPr>
            <w:tcW w:w="1077" w:type="dxa"/>
          </w:tcPr>
          <w:p w:rsidR="00412577" w:rsidRDefault="00412577">
            <w:pPr>
              <w:pStyle w:val="ConsPlusNormal"/>
              <w:jc w:val="center"/>
            </w:pPr>
            <w:r>
              <w:t>39,7</w:t>
            </w:r>
          </w:p>
        </w:tc>
        <w:tc>
          <w:tcPr>
            <w:tcW w:w="2041" w:type="dxa"/>
          </w:tcPr>
          <w:p w:rsidR="00412577" w:rsidRDefault="00412577">
            <w:pPr>
              <w:pStyle w:val="ConsPlusNormal"/>
              <w:jc w:val="both"/>
            </w:pPr>
            <w:r>
              <w:t>в 11 км проходит трасса М1 "Беларусь", автодорога Р132 в направлении г. Калуги и г. Тулы, автодорога Р134 в направлении г. Твери.</w:t>
            </w:r>
          </w:p>
          <w:p w:rsidR="00412577" w:rsidRDefault="00412577">
            <w:pPr>
              <w:pStyle w:val="ConsPlusNormal"/>
              <w:jc w:val="both"/>
            </w:pPr>
            <w:r>
              <w:lastRenderedPageBreak/>
              <w:t>На территорию участка заведены ППЖД, которые соединяют участок с сортировочной станцией "Вязьма - Брянская" Московской ж/д.</w:t>
            </w:r>
          </w:p>
          <w:p w:rsidR="00412577" w:rsidRDefault="00412577">
            <w:pPr>
              <w:pStyle w:val="ConsPlusNormal"/>
              <w:jc w:val="both"/>
            </w:pPr>
            <w:r>
              <w:t>Вблизи участка расположена узловая станция Вязьма.</w:t>
            </w:r>
          </w:p>
          <w:p w:rsidR="00412577" w:rsidRDefault="00412577">
            <w:pPr>
              <w:pStyle w:val="ConsPlusNormal"/>
              <w:jc w:val="both"/>
            </w:pPr>
            <w:r>
              <w:t>ОАО ВНПО "Ресурс" имеет собственный маневровый тепловоз</w:t>
            </w:r>
          </w:p>
        </w:tc>
        <w:tc>
          <w:tcPr>
            <w:tcW w:w="2154" w:type="dxa"/>
          </w:tcPr>
          <w:p w:rsidR="00412577" w:rsidRDefault="00412577">
            <w:pPr>
              <w:pStyle w:val="ConsPlusNormal"/>
              <w:jc w:val="both"/>
            </w:pPr>
            <w:r>
              <w:lastRenderedPageBreak/>
              <w:t>газоснабжение: осуществляется компанией ООО "Газпром межрегионгаз Смоленск", годовой объем составляет 6 млн. м3.</w:t>
            </w:r>
          </w:p>
          <w:p w:rsidR="00412577" w:rsidRDefault="00412577">
            <w:pPr>
              <w:pStyle w:val="ConsPlusNormal"/>
              <w:jc w:val="both"/>
            </w:pPr>
            <w:r>
              <w:t xml:space="preserve">Электроснабжение: </w:t>
            </w:r>
            <w:r>
              <w:lastRenderedPageBreak/>
              <w:t>осуществлено в виде 2-х цепной воздушной линии от подстанции "Восток" напряжением 110 кВ до понижающей подстанции 110/10 кВ "Графит".</w:t>
            </w:r>
          </w:p>
          <w:p w:rsidR="00412577" w:rsidRDefault="00412577">
            <w:pPr>
              <w:pStyle w:val="ConsPlusNormal"/>
              <w:jc w:val="both"/>
            </w:pPr>
            <w:r>
              <w:t>Водоснабжение: поставку питьевой воды осуществляет компания ООО "Стой Рем Сервис" в объеме 2200 - 3500 куб. м/мес.</w:t>
            </w:r>
          </w:p>
          <w:p w:rsidR="00412577" w:rsidRDefault="00412577">
            <w:pPr>
              <w:pStyle w:val="ConsPlusNormal"/>
              <w:jc w:val="both"/>
            </w:pPr>
            <w:r>
              <w:t>При создании парка вышеуказанные объемы должны быть серьезно увеличены</w:t>
            </w:r>
          </w:p>
        </w:tc>
      </w:tr>
      <w:tr w:rsidR="00412577">
        <w:tc>
          <w:tcPr>
            <w:tcW w:w="454" w:type="dxa"/>
          </w:tcPr>
          <w:p w:rsidR="00412577" w:rsidRDefault="00412577">
            <w:pPr>
              <w:pStyle w:val="ConsPlusNormal"/>
              <w:jc w:val="both"/>
            </w:pPr>
            <w:r>
              <w:lastRenderedPageBreak/>
              <w:t>7.</w:t>
            </w:r>
          </w:p>
        </w:tc>
        <w:tc>
          <w:tcPr>
            <w:tcW w:w="3061" w:type="dxa"/>
          </w:tcPr>
          <w:p w:rsidR="00412577" w:rsidRDefault="00412577">
            <w:pPr>
              <w:pStyle w:val="ConsPlusNormal"/>
              <w:jc w:val="both"/>
            </w:pPr>
            <w:r>
              <w:t>Индустриальный парк "Сафоново" ОАО "Авангард" участок N 1</w:t>
            </w:r>
          </w:p>
        </w:tc>
        <w:tc>
          <w:tcPr>
            <w:tcW w:w="1928" w:type="dxa"/>
          </w:tcPr>
          <w:p w:rsidR="00412577" w:rsidRDefault="00412577">
            <w:pPr>
              <w:pStyle w:val="ConsPlusNormal"/>
              <w:jc w:val="both"/>
            </w:pPr>
            <w:r>
              <w:t>Сафоновский район, г. Сафоново, ул. Октябрьская, дом 78.</w:t>
            </w:r>
          </w:p>
          <w:p w:rsidR="00412577" w:rsidRDefault="00412577">
            <w:pPr>
              <w:pStyle w:val="ConsPlusNormal"/>
              <w:jc w:val="both"/>
            </w:pPr>
            <w:r>
              <w:t>Расстояние до г. Москвы - 280 км, до г. Смоленска - 97 км</w:t>
            </w:r>
          </w:p>
        </w:tc>
        <w:tc>
          <w:tcPr>
            <w:tcW w:w="2041" w:type="dxa"/>
          </w:tcPr>
          <w:p w:rsidR="00412577" w:rsidRDefault="00412577">
            <w:pPr>
              <w:pStyle w:val="ConsPlusNormal"/>
              <w:jc w:val="both"/>
            </w:pPr>
            <w:r>
              <w:t>земли населенных пунктов.</w:t>
            </w:r>
          </w:p>
          <w:p w:rsidR="00412577" w:rsidRDefault="00412577">
            <w:pPr>
              <w:pStyle w:val="ConsPlusNormal"/>
              <w:jc w:val="both"/>
            </w:pPr>
            <w:r>
              <w:t>Частная собственность</w:t>
            </w:r>
          </w:p>
        </w:tc>
        <w:tc>
          <w:tcPr>
            <w:tcW w:w="1077" w:type="dxa"/>
          </w:tcPr>
          <w:p w:rsidR="00412577" w:rsidRDefault="00412577">
            <w:pPr>
              <w:pStyle w:val="ConsPlusNormal"/>
              <w:jc w:val="center"/>
            </w:pPr>
            <w:r>
              <w:t>25</w:t>
            </w:r>
          </w:p>
        </w:tc>
        <w:tc>
          <w:tcPr>
            <w:tcW w:w="2041" w:type="dxa"/>
          </w:tcPr>
          <w:p w:rsidR="00412577" w:rsidRDefault="00412577">
            <w:pPr>
              <w:pStyle w:val="ConsPlusNormal"/>
              <w:jc w:val="both"/>
            </w:pPr>
            <w:r>
              <w:t>рядом дорога Р134 до трассы М1 "Беларусь" (6 - 7 км.), ж/д пути проходят в 2 км</w:t>
            </w:r>
          </w:p>
        </w:tc>
        <w:tc>
          <w:tcPr>
            <w:tcW w:w="2154" w:type="dxa"/>
          </w:tcPr>
          <w:p w:rsidR="00412577" w:rsidRDefault="00412577">
            <w:pPr>
              <w:pStyle w:val="ConsPlusNormal"/>
              <w:jc w:val="both"/>
            </w:pPr>
            <w:r>
              <w:t>газоснабжение: есть.</w:t>
            </w:r>
          </w:p>
          <w:p w:rsidR="00412577" w:rsidRDefault="00412577">
            <w:pPr>
              <w:pStyle w:val="ConsPlusNormal"/>
              <w:jc w:val="both"/>
            </w:pPr>
            <w:r>
              <w:t>Электроснабжение: 20 МВт.</w:t>
            </w:r>
          </w:p>
          <w:p w:rsidR="00412577" w:rsidRDefault="00412577">
            <w:pPr>
              <w:pStyle w:val="ConsPlusNormal"/>
              <w:jc w:val="both"/>
            </w:pPr>
            <w:r>
              <w:t>Водоснабжение: 25500 куб. м в год</w:t>
            </w:r>
          </w:p>
        </w:tc>
      </w:tr>
      <w:tr w:rsidR="00412577">
        <w:tc>
          <w:tcPr>
            <w:tcW w:w="454" w:type="dxa"/>
          </w:tcPr>
          <w:p w:rsidR="00412577" w:rsidRDefault="00412577">
            <w:pPr>
              <w:pStyle w:val="ConsPlusNormal"/>
              <w:jc w:val="both"/>
            </w:pPr>
            <w:r>
              <w:t>8.</w:t>
            </w:r>
          </w:p>
        </w:tc>
        <w:tc>
          <w:tcPr>
            <w:tcW w:w="3061" w:type="dxa"/>
          </w:tcPr>
          <w:p w:rsidR="00412577" w:rsidRDefault="00412577">
            <w:pPr>
              <w:pStyle w:val="ConsPlusNormal"/>
              <w:jc w:val="both"/>
            </w:pPr>
            <w:r>
              <w:t>Инвестиционная площадка "Тишино"</w:t>
            </w:r>
          </w:p>
        </w:tc>
        <w:tc>
          <w:tcPr>
            <w:tcW w:w="1928" w:type="dxa"/>
          </w:tcPr>
          <w:p w:rsidR="00412577" w:rsidRDefault="00412577">
            <w:pPr>
              <w:pStyle w:val="ConsPlusNormal"/>
              <w:jc w:val="both"/>
            </w:pPr>
            <w:r>
              <w:t xml:space="preserve">Смоленский район, Сметанинское с/п, </w:t>
            </w:r>
            <w:r>
              <w:lastRenderedPageBreak/>
              <w:t>северо-восточная окраина д. Тишино.</w:t>
            </w:r>
          </w:p>
          <w:p w:rsidR="00412577" w:rsidRDefault="00412577">
            <w:pPr>
              <w:pStyle w:val="ConsPlusNormal"/>
              <w:jc w:val="both"/>
            </w:pPr>
            <w:r>
              <w:t>Расстояние до г. Москвы - 400 км, до г. Смоленска - 30 км</w:t>
            </w:r>
          </w:p>
        </w:tc>
        <w:tc>
          <w:tcPr>
            <w:tcW w:w="2041" w:type="dxa"/>
          </w:tcPr>
          <w:p w:rsidR="00412577" w:rsidRDefault="00412577">
            <w:pPr>
              <w:pStyle w:val="ConsPlusNormal"/>
              <w:jc w:val="both"/>
            </w:pPr>
            <w:r>
              <w:lastRenderedPageBreak/>
              <w:t>земли сельскохоз. назначения.</w:t>
            </w:r>
          </w:p>
          <w:p w:rsidR="00412577" w:rsidRDefault="00412577">
            <w:pPr>
              <w:pStyle w:val="ConsPlusNormal"/>
              <w:jc w:val="both"/>
            </w:pPr>
            <w:r>
              <w:t xml:space="preserve">Собственность </w:t>
            </w:r>
            <w:r>
              <w:lastRenderedPageBreak/>
              <w:t>Смоленской области</w:t>
            </w:r>
          </w:p>
        </w:tc>
        <w:tc>
          <w:tcPr>
            <w:tcW w:w="1077" w:type="dxa"/>
          </w:tcPr>
          <w:p w:rsidR="00412577" w:rsidRDefault="00412577">
            <w:pPr>
              <w:pStyle w:val="ConsPlusNormal"/>
              <w:jc w:val="center"/>
            </w:pPr>
            <w:r>
              <w:lastRenderedPageBreak/>
              <w:t>43,8</w:t>
            </w:r>
          </w:p>
        </w:tc>
        <w:tc>
          <w:tcPr>
            <w:tcW w:w="2041" w:type="dxa"/>
          </w:tcPr>
          <w:p w:rsidR="00412577" w:rsidRDefault="00412577">
            <w:pPr>
              <w:pStyle w:val="ConsPlusNormal"/>
              <w:jc w:val="both"/>
            </w:pPr>
            <w:r>
              <w:t xml:space="preserve">Трасса М1 "Беларусь" примыкает к </w:t>
            </w:r>
            <w:r>
              <w:lastRenderedPageBreak/>
              <w:t>площадке, ж/д "Смоленск - Витебск" проходит в 1 км от площадки</w:t>
            </w:r>
          </w:p>
        </w:tc>
        <w:tc>
          <w:tcPr>
            <w:tcW w:w="2154" w:type="dxa"/>
          </w:tcPr>
          <w:p w:rsidR="00412577" w:rsidRDefault="00412577">
            <w:pPr>
              <w:pStyle w:val="ConsPlusNormal"/>
              <w:jc w:val="both"/>
            </w:pPr>
            <w:r>
              <w:lastRenderedPageBreak/>
              <w:t xml:space="preserve">газоснабжение: имеется возможность </w:t>
            </w:r>
            <w:r>
              <w:lastRenderedPageBreak/>
              <w:t>подключения от ГРС "Гнездово", максимально возможный объем поставки газа - 1500 куб. м/ч, расстояние до ближайшей точки подключения - 0,5 км.</w:t>
            </w:r>
          </w:p>
          <w:p w:rsidR="00412577" w:rsidRDefault="00412577">
            <w:pPr>
              <w:pStyle w:val="ConsPlusNormal"/>
              <w:jc w:val="both"/>
            </w:pPr>
            <w:r>
              <w:t>Электроснабжение: возможно подключение по III или I категории надежности, но требуется строительство соответствующих ЛЭП, ТП, ПС.</w:t>
            </w:r>
          </w:p>
          <w:p w:rsidR="00412577" w:rsidRDefault="00412577">
            <w:pPr>
              <w:pStyle w:val="ConsPlusNormal"/>
              <w:jc w:val="both"/>
            </w:pPr>
            <w:r>
              <w:t>Водоснабжение: необходимо строительство локальных сооружений</w:t>
            </w:r>
          </w:p>
        </w:tc>
      </w:tr>
      <w:tr w:rsidR="00412577">
        <w:tc>
          <w:tcPr>
            <w:tcW w:w="454" w:type="dxa"/>
          </w:tcPr>
          <w:p w:rsidR="00412577" w:rsidRDefault="00412577">
            <w:pPr>
              <w:pStyle w:val="ConsPlusNormal"/>
              <w:jc w:val="both"/>
            </w:pPr>
            <w:r>
              <w:lastRenderedPageBreak/>
              <w:t>9.</w:t>
            </w:r>
          </w:p>
        </w:tc>
        <w:tc>
          <w:tcPr>
            <w:tcW w:w="3061" w:type="dxa"/>
          </w:tcPr>
          <w:p w:rsidR="00412577" w:rsidRDefault="00412577">
            <w:pPr>
              <w:pStyle w:val="ConsPlusNormal"/>
              <w:jc w:val="both"/>
            </w:pPr>
            <w:r>
              <w:t>Инвестиционная площадка "Рудня"</w:t>
            </w:r>
          </w:p>
        </w:tc>
        <w:tc>
          <w:tcPr>
            <w:tcW w:w="1928" w:type="dxa"/>
          </w:tcPr>
          <w:p w:rsidR="00412577" w:rsidRDefault="00412577">
            <w:pPr>
              <w:pStyle w:val="ConsPlusNormal"/>
              <w:jc w:val="both"/>
            </w:pPr>
            <w:r>
              <w:t>Руднянский район, Чистиковское с/п, вблизи д. Шеровичи и д. Дворище.</w:t>
            </w:r>
          </w:p>
          <w:p w:rsidR="00412577" w:rsidRDefault="00412577">
            <w:pPr>
              <w:pStyle w:val="ConsPlusNormal"/>
              <w:jc w:val="both"/>
            </w:pPr>
            <w:r>
              <w:t>Расстояние до г. Москвы - 368 км, до г. Смоленска - 8 км</w:t>
            </w:r>
          </w:p>
        </w:tc>
        <w:tc>
          <w:tcPr>
            <w:tcW w:w="2041" w:type="dxa"/>
          </w:tcPr>
          <w:p w:rsidR="00412577" w:rsidRDefault="00412577">
            <w:pPr>
              <w:pStyle w:val="ConsPlusNormal"/>
              <w:jc w:val="both"/>
            </w:pPr>
            <w:r>
              <w:t>земли промышленности.</w:t>
            </w:r>
          </w:p>
          <w:p w:rsidR="00412577" w:rsidRDefault="00412577">
            <w:pPr>
              <w:pStyle w:val="ConsPlusNormal"/>
              <w:jc w:val="both"/>
            </w:pPr>
            <w:r>
              <w:t>Собственность Смоленской области</w:t>
            </w:r>
          </w:p>
        </w:tc>
        <w:tc>
          <w:tcPr>
            <w:tcW w:w="1077" w:type="dxa"/>
          </w:tcPr>
          <w:p w:rsidR="00412577" w:rsidRDefault="00412577">
            <w:pPr>
              <w:pStyle w:val="ConsPlusNormal"/>
              <w:jc w:val="center"/>
            </w:pPr>
            <w:r>
              <w:t>1005</w:t>
            </w:r>
          </w:p>
          <w:p w:rsidR="00412577" w:rsidRDefault="00412577">
            <w:pPr>
              <w:pStyle w:val="ConsPlusNormal"/>
              <w:jc w:val="both"/>
            </w:pPr>
            <w:r>
              <w:t>(17 участков от 1,7 га до 118,3 га)</w:t>
            </w:r>
          </w:p>
        </w:tc>
        <w:tc>
          <w:tcPr>
            <w:tcW w:w="2041" w:type="dxa"/>
          </w:tcPr>
          <w:p w:rsidR="00412577" w:rsidRDefault="00412577">
            <w:pPr>
              <w:pStyle w:val="ConsPlusNormal"/>
              <w:jc w:val="both"/>
            </w:pPr>
            <w:r>
              <w:t>к площадке примыкают автодорога А141 "Орел - Рудня" и ж/д "Смоленск - Витебск"</w:t>
            </w:r>
          </w:p>
        </w:tc>
        <w:tc>
          <w:tcPr>
            <w:tcW w:w="2154" w:type="dxa"/>
          </w:tcPr>
          <w:p w:rsidR="00412577" w:rsidRDefault="00412577">
            <w:pPr>
              <w:pStyle w:val="ConsPlusNormal"/>
              <w:jc w:val="both"/>
            </w:pPr>
            <w:r>
              <w:t>газоснабжение: газопровод высокого давления (d = 325 мм).</w:t>
            </w:r>
          </w:p>
          <w:p w:rsidR="00412577" w:rsidRDefault="00412577">
            <w:pPr>
              <w:pStyle w:val="ConsPlusNormal"/>
              <w:jc w:val="both"/>
            </w:pPr>
            <w:r>
              <w:t xml:space="preserve">Электроснабжение: возможно подключение по III или I категории надежности, но требуется </w:t>
            </w:r>
            <w:r>
              <w:lastRenderedPageBreak/>
              <w:t>строительство соответствующих ЛЭП, ТП, ПС.</w:t>
            </w:r>
          </w:p>
          <w:p w:rsidR="00412577" w:rsidRDefault="00412577">
            <w:pPr>
              <w:pStyle w:val="ConsPlusNormal"/>
              <w:jc w:val="both"/>
            </w:pPr>
            <w:r>
              <w:t>Водоснабжение: необходимо строительство локальных сооружений</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В настоящий момент важным сдерживающим фактором развития инфраструктуры инвестиционных площадок является наличие свободных электрических мощностей. Наибольшее количество действующих промышленных производств разместилось в Ярцевском и Гагаринском районах Смоленской области. Эти же районы являются наиболее перспективными в плане привлечения инвестиций, но в этих районах наиболее остро встает вопрос свободных электрических мощностей. Например, в Гагаринском районе ООО "ЭГГЕР ДРЕВПРОДУКТ ГАГАРИН" выбрал все существующие мощности по подключению к электричеству и заинтересован в получении всех возникающих дополнительных мощностей. При этом Смоленская энергосистема является избыточной в части производства электроэнергии. Обладая резервом мощности, энергетический комплекс имеет возможность поставлять излишки электрической энергии на оптовый рынок. Ежегодно смоленская энергосистема производит свыше 20 млрд. кВт.ч электроэнергии. До 80 процентов вырабатываемой электроэнергии поставляется за пределы Смоленской области. Восточные районы Смоленской области, являющиеся наиболее перспективными регионами в плане привлечения инвестиций, не могут воспользоваться избытком смоленской энергосистемы по причине загруженности электросетевого оборудования на границе с Московской областью. Существующие сети 110 кВ работают на пределе своих возможностей. Анализ заявок на технологическое присоединение показывает, что ожидаемое увеличение суммарной потребляемой мощности в восточных районах Смоленской области в краткосрочной перспективе составит около 60 МВА. Снизит негативное влияние данных факторов на инвестиционную привлекательность области ввод ВЛ 220 кВ Восток-Дровнино, предусмотренный в проекте схемы и программы развития Единой энергетической системы России на 2014 - 2020 годы в 2015 году.</w:t>
      </w:r>
    </w:p>
    <w:p w:rsidR="00412577" w:rsidRDefault="00412577">
      <w:pPr>
        <w:pStyle w:val="ConsPlusNormal"/>
        <w:ind w:firstLine="540"/>
        <w:jc w:val="both"/>
      </w:pPr>
      <w:r>
        <w:t>Также важным фактором для размещения производственных объектов является размер площадки (например, не менее 30 га).</w:t>
      </w:r>
    </w:p>
    <w:p w:rsidR="00412577" w:rsidRDefault="00412577">
      <w:pPr>
        <w:pStyle w:val="ConsPlusNormal"/>
        <w:ind w:firstLine="540"/>
        <w:jc w:val="both"/>
      </w:pPr>
      <w:r>
        <w:t>С учетом вышеозначенных ограничений проведены инвентаризация (</w:t>
      </w:r>
      <w:hyperlink w:anchor="P9730" w:history="1">
        <w:r>
          <w:rPr>
            <w:color w:val="0000FF"/>
          </w:rPr>
          <w:t>таблицы 49</w:t>
        </w:r>
      </w:hyperlink>
      <w:r>
        <w:t xml:space="preserve"> - </w:t>
      </w:r>
      <w:hyperlink w:anchor="P10234" w:history="1">
        <w:r>
          <w:rPr>
            <w:color w:val="0000FF"/>
          </w:rPr>
          <w:t>51</w:t>
        </w:r>
      </w:hyperlink>
      <w:r>
        <w:t>) и оценка доступной инфраструктуры для размещения производственных и иных объектов инвесторов (</w:t>
      </w:r>
      <w:hyperlink w:anchor="P10515" w:history="1">
        <w:r>
          <w:rPr>
            <w:color w:val="0000FF"/>
          </w:rPr>
          <w:t>таблицы 52</w:t>
        </w:r>
      </w:hyperlink>
      <w:r>
        <w:t xml:space="preserve"> - </w:t>
      </w:r>
      <w:hyperlink w:anchor="P11135" w:history="1">
        <w:r>
          <w:rPr>
            <w:color w:val="0000FF"/>
          </w:rPr>
          <w:t>54</w:t>
        </w:r>
      </w:hyperlink>
      <w:r>
        <w:t>).</w:t>
      </w:r>
    </w:p>
    <w:p w:rsidR="00412577" w:rsidRDefault="00412577">
      <w:pPr>
        <w:pStyle w:val="ConsPlusNormal"/>
        <w:ind w:firstLine="540"/>
        <w:jc w:val="both"/>
      </w:pPr>
    </w:p>
    <w:p w:rsidR="00412577" w:rsidRDefault="00412577">
      <w:pPr>
        <w:pStyle w:val="ConsPlusNormal"/>
        <w:jc w:val="right"/>
        <w:outlineLvl w:val="2"/>
      </w:pPr>
      <w:r>
        <w:t>Таблица 49</w:t>
      </w:r>
    </w:p>
    <w:p w:rsidR="00412577" w:rsidRDefault="00412577">
      <w:pPr>
        <w:pStyle w:val="ConsPlusNormal"/>
        <w:ind w:firstLine="540"/>
        <w:jc w:val="both"/>
      </w:pPr>
    </w:p>
    <w:p w:rsidR="00412577" w:rsidRDefault="00412577">
      <w:pPr>
        <w:pStyle w:val="ConsPlusNormal"/>
        <w:jc w:val="center"/>
      </w:pPr>
      <w:bookmarkStart w:id="136" w:name="P9730"/>
      <w:bookmarkEnd w:id="136"/>
      <w:r>
        <w:t>Инвестиционные площадки (гринфилд) с категорией земель</w:t>
      </w:r>
    </w:p>
    <w:p w:rsidR="00412577" w:rsidRDefault="00412577">
      <w:pPr>
        <w:pStyle w:val="ConsPlusNormal"/>
        <w:jc w:val="center"/>
      </w:pPr>
      <w:r>
        <w:t>промышленности/населенных пунктов/запаса</w:t>
      </w:r>
    </w:p>
    <w:p w:rsidR="00412577" w:rsidRDefault="00412577">
      <w:pPr>
        <w:pStyle w:val="ConsPlusNormal"/>
        <w:jc w:val="center"/>
      </w:pPr>
      <w:r>
        <w:t>(федеральная/областная/муниципальная</w:t>
      </w:r>
    </w:p>
    <w:p w:rsidR="00412577" w:rsidRDefault="00412577">
      <w:pPr>
        <w:pStyle w:val="ConsPlusNormal"/>
        <w:jc w:val="center"/>
      </w:pPr>
      <w:r>
        <w:t>собственность/собственность не разграничена)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34"/>
        <w:gridCol w:w="2098"/>
        <w:gridCol w:w="2608"/>
        <w:gridCol w:w="1077"/>
        <w:gridCol w:w="2268"/>
        <w:gridCol w:w="2098"/>
        <w:gridCol w:w="2268"/>
      </w:tblGrid>
      <w:tr w:rsidR="00412577">
        <w:tc>
          <w:tcPr>
            <w:tcW w:w="454" w:type="dxa"/>
          </w:tcPr>
          <w:p w:rsidR="00412577" w:rsidRDefault="00412577">
            <w:pPr>
              <w:pStyle w:val="ConsPlusNormal"/>
              <w:jc w:val="center"/>
            </w:pPr>
            <w:r>
              <w:t>N п/п</w:t>
            </w:r>
          </w:p>
        </w:tc>
        <w:tc>
          <w:tcPr>
            <w:tcW w:w="1134" w:type="dxa"/>
          </w:tcPr>
          <w:p w:rsidR="00412577" w:rsidRDefault="00412577">
            <w:pPr>
              <w:pStyle w:val="ConsPlusNormal"/>
              <w:jc w:val="center"/>
            </w:pPr>
            <w:r>
              <w:t xml:space="preserve">Номер инвест. площадки </w:t>
            </w:r>
            <w:hyperlink w:anchor="P9902" w:history="1">
              <w:r>
                <w:rPr>
                  <w:color w:val="0000FF"/>
                </w:rPr>
                <w:t>&lt;88&gt;</w:t>
              </w:r>
            </w:hyperlink>
          </w:p>
        </w:tc>
        <w:tc>
          <w:tcPr>
            <w:tcW w:w="2098" w:type="dxa"/>
          </w:tcPr>
          <w:p w:rsidR="00412577" w:rsidRDefault="00412577">
            <w:pPr>
              <w:pStyle w:val="ConsPlusNormal"/>
              <w:jc w:val="center"/>
            </w:pPr>
            <w:r>
              <w:t>Расположение</w:t>
            </w:r>
          </w:p>
        </w:tc>
        <w:tc>
          <w:tcPr>
            <w:tcW w:w="2608" w:type="dxa"/>
          </w:tcPr>
          <w:p w:rsidR="00412577" w:rsidRDefault="00412577">
            <w:pPr>
              <w:pStyle w:val="ConsPlusNormal"/>
              <w:jc w:val="center"/>
            </w:pPr>
            <w:r>
              <w:t>Категория земель</w:t>
            </w:r>
          </w:p>
        </w:tc>
        <w:tc>
          <w:tcPr>
            <w:tcW w:w="1077" w:type="dxa"/>
          </w:tcPr>
          <w:p w:rsidR="00412577" w:rsidRDefault="00412577">
            <w:pPr>
              <w:pStyle w:val="ConsPlusNormal"/>
              <w:jc w:val="center"/>
            </w:pPr>
            <w:r>
              <w:t>Площадь, га</w:t>
            </w:r>
          </w:p>
        </w:tc>
        <w:tc>
          <w:tcPr>
            <w:tcW w:w="2268" w:type="dxa"/>
          </w:tcPr>
          <w:p w:rsidR="00412577" w:rsidRDefault="00412577">
            <w:pPr>
              <w:pStyle w:val="ConsPlusNormal"/>
              <w:jc w:val="center"/>
            </w:pPr>
            <w:r>
              <w:t>Подъездные пути</w:t>
            </w:r>
          </w:p>
        </w:tc>
        <w:tc>
          <w:tcPr>
            <w:tcW w:w="2098" w:type="dxa"/>
          </w:tcPr>
          <w:p w:rsidR="00412577" w:rsidRDefault="00412577">
            <w:pPr>
              <w:pStyle w:val="ConsPlusNormal"/>
              <w:jc w:val="center"/>
            </w:pPr>
            <w:r>
              <w:t>Инженерные коммуникации</w:t>
            </w:r>
          </w:p>
        </w:tc>
        <w:tc>
          <w:tcPr>
            <w:tcW w:w="2268" w:type="dxa"/>
          </w:tcPr>
          <w:p w:rsidR="00412577" w:rsidRDefault="00412577">
            <w:pPr>
              <w:pStyle w:val="ConsPlusNormal"/>
              <w:jc w:val="center"/>
            </w:pPr>
            <w:r>
              <w:t>Комментарий</w:t>
            </w:r>
          </w:p>
        </w:tc>
      </w:tr>
      <w:tr w:rsidR="00412577">
        <w:tc>
          <w:tcPr>
            <w:tcW w:w="454" w:type="dxa"/>
          </w:tcPr>
          <w:p w:rsidR="00412577" w:rsidRDefault="00412577">
            <w:pPr>
              <w:pStyle w:val="ConsPlusNormal"/>
              <w:jc w:val="both"/>
            </w:pPr>
            <w:r>
              <w:t>1.</w:t>
            </w:r>
          </w:p>
        </w:tc>
        <w:tc>
          <w:tcPr>
            <w:tcW w:w="1134" w:type="dxa"/>
          </w:tcPr>
          <w:p w:rsidR="00412577" w:rsidRDefault="00412577">
            <w:pPr>
              <w:pStyle w:val="ConsPlusNormal"/>
              <w:jc w:val="both"/>
            </w:pPr>
            <w:r>
              <w:t>67-02-32</w:t>
            </w:r>
          </w:p>
        </w:tc>
        <w:tc>
          <w:tcPr>
            <w:tcW w:w="2098" w:type="dxa"/>
          </w:tcPr>
          <w:p w:rsidR="00412577" w:rsidRDefault="00412577">
            <w:pPr>
              <w:pStyle w:val="ConsPlusNormal"/>
              <w:jc w:val="both"/>
            </w:pPr>
            <w:r>
              <w:t>Вяземский район, Степаниковское с/п, д. Тюхменево</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123</w:t>
            </w:r>
          </w:p>
        </w:tc>
        <w:tc>
          <w:tcPr>
            <w:tcW w:w="2268" w:type="dxa"/>
          </w:tcPr>
          <w:p w:rsidR="00412577" w:rsidRDefault="00412577">
            <w:pPr>
              <w:pStyle w:val="ConsPlusNormal"/>
              <w:jc w:val="both"/>
            </w:pPr>
            <w:r>
              <w:t xml:space="preserve">примыкает автодорога (твердое асфальтобетонное </w:t>
            </w:r>
            <w:r>
              <w:lastRenderedPageBreak/>
              <w:t>покрытие), подъездная дорога (покрытие ПГС).</w:t>
            </w:r>
          </w:p>
          <w:p w:rsidR="00412577" w:rsidRDefault="00412577">
            <w:pPr>
              <w:pStyle w:val="ConsPlusNormal"/>
              <w:jc w:val="both"/>
            </w:pPr>
            <w:r>
              <w:t>До ж/д путей 1,8 км</w:t>
            </w:r>
          </w:p>
        </w:tc>
        <w:tc>
          <w:tcPr>
            <w:tcW w:w="2098" w:type="dxa"/>
          </w:tcPr>
          <w:p w:rsidR="00412577" w:rsidRDefault="00412577">
            <w:pPr>
              <w:pStyle w:val="ConsPlusNormal"/>
              <w:jc w:val="both"/>
            </w:pPr>
            <w:r>
              <w:lastRenderedPageBreak/>
              <w:t>газоснабжение - проходит по участку.</w:t>
            </w:r>
          </w:p>
          <w:p w:rsidR="00412577" w:rsidRDefault="00412577">
            <w:pPr>
              <w:pStyle w:val="ConsPlusNormal"/>
              <w:jc w:val="both"/>
            </w:pPr>
            <w:r>
              <w:t xml:space="preserve">Электроснабжение - </w:t>
            </w:r>
            <w:r>
              <w:lastRenderedPageBreak/>
              <w:t>проходит по участку</w:t>
            </w:r>
          </w:p>
        </w:tc>
        <w:tc>
          <w:tcPr>
            <w:tcW w:w="2268" w:type="dxa"/>
          </w:tcPr>
          <w:p w:rsidR="00412577" w:rsidRDefault="00412577">
            <w:pPr>
              <w:pStyle w:val="ConsPlusNormal"/>
              <w:jc w:val="both"/>
            </w:pPr>
            <w:r>
              <w:lastRenderedPageBreak/>
              <w:t xml:space="preserve">возможность привлечь инвестора крупного и среднего </w:t>
            </w:r>
            <w:r>
              <w:lastRenderedPageBreak/>
              <w:t>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2.</w:t>
            </w:r>
          </w:p>
        </w:tc>
        <w:tc>
          <w:tcPr>
            <w:tcW w:w="1134" w:type="dxa"/>
          </w:tcPr>
          <w:p w:rsidR="00412577" w:rsidRDefault="00412577">
            <w:pPr>
              <w:pStyle w:val="ConsPlusNormal"/>
              <w:jc w:val="both"/>
            </w:pPr>
            <w:r>
              <w:t>67-02-36</w:t>
            </w:r>
          </w:p>
        </w:tc>
        <w:tc>
          <w:tcPr>
            <w:tcW w:w="2098" w:type="dxa"/>
          </w:tcPr>
          <w:p w:rsidR="00412577" w:rsidRDefault="00412577">
            <w:pPr>
              <w:pStyle w:val="ConsPlusNormal"/>
              <w:jc w:val="both"/>
            </w:pPr>
            <w:r>
              <w:t>Вяземский район, г. Вязьма, в районе 227 км автодороги М1 "Москва - Минск"</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32</w:t>
            </w:r>
          </w:p>
        </w:tc>
        <w:tc>
          <w:tcPr>
            <w:tcW w:w="2268" w:type="dxa"/>
          </w:tcPr>
          <w:p w:rsidR="00412577" w:rsidRDefault="00412577">
            <w:pPr>
              <w:pStyle w:val="ConsPlusNormal"/>
              <w:jc w:val="both"/>
            </w:pPr>
            <w:r>
              <w:t>примыкает к трассе М1 "Беларусь"</w:t>
            </w:r>
          </w:p>
        </w:tc>
        <w:tc>
          <w:tcPr>
            <w:tcW w:w="2098" w:type="dxa"/>
          </w:tcPr>
          <w:p w:rsidR="00412577" w:rsidRDefault="00412577">
            <w:pPr>
              <w:pStyle w:val="ConsPlusNormal"/>
              <w:jc w:val="both"/>
            </w:pPr>
            <w:r>
              <w:t>имеется возможность подключения инженерных коммуникаций</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w:t>
            </w:r>
            <w:r>
              <w:lastRenderedPageBreak/>
              <w:t>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3.</w:t>
            </w:r>
          </w:p>
        </w:tc>
        <w:tc>
          <w:tcPr>
            <w:tcW w:w="1134" w:type="dxa"/>
          </w:tcPr>
          <w:p w:rsidR="00412577" w:rsidRDefault="00412577">
            <w:pPr>
              <w:pStyle w:val="ConsPlusNormal"/>
              <w:jc w:val="both"/>
            </w:pPr>
            <w:r>
              <w:t>67-03-10</w:t>
            </w:r>
          </w:p>
        </w:tc>
        <w:tc>
          <w:tcPr>
            <w:tcW w:w="2098" w:type="dxa"/>
          </w:tcPr>
          <w:p w:rsidR="00412577" w:rsidRDefault="00412577">
            <w:pPr>
              <w:pStyle w:val="ConsPlusNormal"/>
              <w:jc w:val="both"/>
            </w:pPr>
            <w:r>
              <w:t>Гагаринский район, вдоль автодороги М1 "Беларусь", 178 км, справа</w:t>
            </w:r>
          </w:p>
        </w:tc>
        <w:tc>
          <w:tcPr>
            <w:tcW w:w="2608" w:type="dxa"/>
          </w:tcPr>
          <w:p w:rsidR="00412577" w:rsidRDefault="00412577">
            <w:pPr>
              <w:pStyle w:val="ConsPlusNormal"/>
              <w:jc w:val="both"/>
            </w:pPr>
            <w:r>
              <w:t>земли запаса</w:t>
            </w:r>
          </w:p>
        </w:tc>
        <w:tc>
          <w:tcPr>
            <w:tcW w:w="1077" w:type="dxa"/>
          </w:tcPr>
          <w:p w:rsidR="00412577" w:rsidRDefault="00412577">
            <w:pPr>
              <w:pStyle w:val="ConsPlusNormal"/>
              <w:jc w:val="center"/>
            </w:pPr>
            <w:r>
              <w:t>400</w:t>
            </w:r>
          </w:p>
        </w:tc>
        <w:tc>
          <w:tcPr>
            <w:tcW w:w="2268" w:type="dxa"/>
          </w:tcPr>
          <w:p w:rsidR="00412577" w:rsidRDefault="00412577">
            <w:pPr>
              <w:pStyle w:val="ConsPlusNormal"/>
              <w:jc w:val="both"/>
            </w:pPr>
            <w:r>
              <w:t>нет</w:t>
            </w:r>
          </w:p>
        </w:tc>
        <w:tc>
          <w:tcPr>
            <w:tcW w:w="2098" w:type="dxa"/>
          </w:tcPr>
          <w:p w:rsidR="00412577" w:rsidRDefault="00412577">
            <w:pPr>
              <w:pStyle w:val="ConsPlusNormal"/>
              <w:jc w:val="both"/>
            </w:pPr>
            <w:r>
              <w:t>газоснабжение - газопровод высокого давления в 200 м (d = 90 мм).</w:t>
            </w:r>
          </w:p>
          <w:p w:rsidR="00412577" w:rsidRDefault="00412577">
            <w:pPr>
              <w:pStyle w:val="ConsPlusNormal"/>
              <w:jc w:val="both"/>
            </w:pPr>
            <w:r>
              <w:t>Электроснабжение - через участок проходит линия ЛЭП 35 кВ</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p w:rsidR="00412577" w:rsidRDefault="00412577">
            <w:pPr>
              <w:pStyle w:val="ConsPlusNormal"/>
              <w:jc w:val="both"/>
            </w:pPr>
            <w:r>
              <w:t>Проработать возможность включения строительства дороги к участку за счет бюджета муниципального образования или областного бюджета</w:t>
            </w:r>
          </w:p>
        </w:tc>
      </w:tr>
      <w:tr w:rsidR="00412577">
        <w:tc>
          <w:tcPr>
            <w:tcW w:w="454" w:type="dxa"/>
          </w:tcPr>
          <w:p w:rsidR="00412577" w:rsidRDefault="00412577">
            <w:pPr>
              <w:pStyle w:val="ConsPlusNormal"/>
              <w:jc w:val="both"/>
            </w:pPr>
            <w:r>
              <w:lastRenderedPageBreak/>
              <w:t>4.</w:t>
            </w:r>
          </w:p>
        </w:tc>
        <w:tc>
          <w:tcPr>
            <w:tcW w:w="1134" w:type="dxa"/>
          </w:tcPr>
          <w:p w:rsidR="00412577" w:rsidRDefault="00412577">
            <w:pPr>
              <w:pStyle w:val="ConsPlusNormal"/>
              <w:jc w:val="both"/>
            </w:pPr>
            <w:r>
              <w:t>67-04-09</w:t>
            </w:r>
          </w:p>
        </w:tc>
        <w:tc>
          <w:tcPr>
            <w:tcW w:w="2098" w:type="dxa"/>
          </w:tcPr>
          <w:p w:rsidR="00412577" w:rsidRDefault="00412577">
            <w:pPr>
              <w:pStyle w:val="ConsPlusNormal"/>
              <w:jc w:val="both"/>
            </w:pPr>
            <w:r>
              <w:t>Глинковский район, Доброминское с/п, 800 м по направлению на юго-восток от д. Суборовка</w:t>
            </w:r>
          </w:p>
        </w:tc>
        <w:tc>
          <w:tcPr>
            <w:tcW w:w="2608"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114,4</w:t>
            </w:r>
          </w:p>
        </w:tc>
        <w:tc>
          <w:tcPr>
            <w:tcW w:w="2268" w:type="dxa"/>
          </w:tcPr>
          <w:p w:rsidR="00412577" w:rsidRDefault="00412577">
            <w:pPr>
              <w:pStyle w:val="ConsPlusNormal"/>
              <w:jc w:val="both"/>
            </w:pPr>
            <w:r>
              <w:t>площадка находится в 50 метрах от автодороги "Глинка - Ромоданово"</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5.</w:t>
            </w:r>
          </w:p>
        </w:tc>
        <w:tc>
          <w:tcPr>
            <w:tcW w:w="1134" w:type="dxa"/>
          </w:tcPr>
          <w:p w:rsidR="00412577" w:rsidRDefault="00412577">
            <w:pPr>
              <w:pStyle w:val="ConsPlusNormal"/>
              <w:jc w:val="both"/>
            </w:pPr>
            <w:r>
              <w:t>67-10-25</w:t>
            </w:r>
          </w:p>
        </w:tc>
        <w:tc>
          <w:tcPr>
            <w:tcW w:w="2098" w:type="dxa"/>
          </w:tcPr>
          <w:p w:rsidR="00412577" w:rsidRDefault="00412577">
            <w:pPr>
              <w:pStyle w:val="ConsPlusNormal"/>
              <w:jc w:val="both"/>
            </w:pPr>
            <w:r>
              <w:t>Кардымовский район, деревня Заборье</w:t>
            </w:r>
          </w:p>
        </w:tc>
        <w:tc>
          <w:tcPr>
            <w:tcW w:w="2608" w:type="dxa"/>
          </w:tcPr>
          <w:p w:rsidR="00412577" w:rsidRDefault="00412577">
            <w:pPr>
              <w:pStyle w:val="ConsPlusNormal"/>
              <w:jc w:val="both"/>
            </w:pPr>
            <w:r>
              <w:t>земли запаса</w:t>
            </w:r>
          </w:p>
        </w:tc>
        <w:tc>
          <w:tcPr>
            <w:tcW w:w="1077" w:type="dxa"/>
          </w:tcPr>
          <w:p w:rsidR="00412577" w:rsidRDefault="00412577">
            <w:pPr>
              <w:pStyle w:val="ConsPlusNormal"/>
              <w:jc w:val="center"/>
            </w:pPr>
            <w:r>
              <w:t>50,4</w:t>
            </w:r>
          </w:p>
        </w:tc>
        <w:tc>
          <w:tcPr>
            <w:tcW w:w="2268" w:type="dxa"/>
          </w:tcPr>
          <w:p w:rsidR="00412577" w:rsidRDefault="00412577">
            <w:pPr>
              <w:pStyle w:val="ConsPlusNormal"/>
              <w:jc w:val="both"/>
            </w:pPr>
            <w:r>
              <w:t>грунтовые дороги к участку</w:t>
            </w:r>
          </w:p>
        </w:tc>
        <w:tc>
          <w:tcPr>
            <w:tcW w:w="2098" w:type="dxa"/>
          </w:tcPr>
          <w:p w:rsidR="00412577" w:rsidRDefault="00412577">
            <w:pPr>
              <w:pStyle w:val="ConsPlusNormal"/>
              <w:jc w:val="both"/>
            </w:pPr>
            <w:r>
              <w:t>газоснабжение - в 6 км.</w:t>
            </w:r>
          </w:p>
          <w:p w:rsidR="00412577" w:rsidRDefault="00412577">
            <w:pPr>
              <w:pStyle w:val="ConsPlusNormal"/>
              <w:jc w:val="both"/>
            </w:pPr>
            <w:r>
              <w:t>Электроснабжение - в 500 м</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6.</w:t>
            </w:r>
          </w:p>
        </w:tc>
        <w:tc>
          <w:tcPr>
            <w:tcW w:w="1134" w:type="dxa"/>
          </w:tcPr>
          <w:p w:rsidR="00412577" w:rsidRDefault="00412577">
            <w:pPr>
              <w:pStyle w:val="ConsPlusNormal"/>
              <w:jc w:val="both"/>
            </w:pPr>
            <w:r>
              <w:t>67-14-01</w:t>
            </w:r>
          </w:p>
        </w:tc>
        <w:tc>
          <w:tcPr>
            <w:tcW w:w="2098" w:type="dxa"/>
          </w:tcPr>
          <w:p w:rsidR="00412577" w:rsidRDefault="00412577">
            <w:pPr>
              <w:pStyle w:val="ConsPlusNormal"/>
              <w:jc w:val="both"/>
            </w:pPr>
            <w:r>
              <w:t>Починковский район, д. Денисово</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100</w:t>
            </w:r>
          </w:p>
        </w:tc>
        <w:tc>
          <w:tcPr>
            <w:tcW w:w="2268" w:type="dxa"/>
          </w:tcPr>
          <w:p w:rsidR="00412577" w:rsidRDefault="00412577">
            <w:pPr>
              <w:pStyle w:val="ConsPlusNormal"/>
              <w:jc w:val="both"/>
            </w:pPr>
            <w:r>
              <w:t xml:space="preserve">двухполосная грунтовая дорога. </w:t>
            </w:r>
            <w:r>
              <w:lastRenderedPageBreak/>
              <w:t>Московская ж/д на расстоянии 1,5 км от участка, частная ж/д ветка на расстоянии 0,1 км от участка</w:t>
            </w:r>
          </w:p>
        </w:tc>
        <w:tc>
          <w:tcPr>
            <w:tcW w:w="2098" w:type="dxa"/>
          </w:tcPr>
          <w:p w:rsidR="00412577" w:rsidRDefault="00412577">
            <w:pPr>
              <w:pStyle w:val="ConsPlusNormal"/>
              <w:jc w:val="both"/>
            </w:pPr>
            <w:r>
              <w:lastRenderedPageBreak/>
              <w:t>газоснабжение - в 100 м.</w:t>
            </w:r>
          </w:p>
          <w:p w:rsidR="00412577" w:rsidRDefault="00412577">
            <w:pPr>
              <w:pStyle w:val="ConsPlusNormal"/>
              <w:jc w:val="both"/>
            </w:pPr>
            <w:r>
              <w:lastRenderedPageBreak/>
              <w:t>Электроснабжение - в 50 м.</w:t>
            </w:r>
          </w:p>
          <w:p w:rsidR="00412577" w:rsidRDefault="00412577">
            <w:pPr>
              <w:pStyle w:val="ConsPlusNormal"/>
              <w:jc w:val="both"/>
            </w:pPr>
            <w:r>
              <w:t>Водоснабжение - в 50 м</w:t>
            </w:r>
          </w:p>
        </w:tc>
        <w:tc>
          <w:tcPr>
            <w:tcW w:w="2268" w:type="dxa"/>
          </w:tcPr>
          <w:p w:rsidR="00412577" w:rsidRDefault="00412577">
            <w:pPr>
              <w:pStyle w:val="ConsPlusNormal"/>
              <w:jc w:val="both"/>
            </w:pPr>
            <w:r>
              <w:lastRenderedPageBreak/>
              <w:t xml:space="preserve">возможность привлечь инвестора </w:t>
            </w:r>
            <w:r>
              <w:lastRenderedPageBreak/>
              <w:t>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7.</w:t>
            </w:r>
          </w:p>
        </w:tc>
        <w:tc>
          <w:tcPr>
            <w:tcW w:w="1134" w:type="dxa"/>
          </w:tcPr>
          <w:p w:rsidR="00412577" w:rsidRDefault="00412577">
            <w:pPr>
              <w:pStyle w:val="ConsPlusNormal"/>
              <w:jc w:val="both"/>
            </w:pPr>
            <w:r>
              <w:t>67-15-02</w:t>
            </w:r>
          </w:p>
        </w:tc>
        <w:tc>
          <w:tcPr>
            <w:tcW w:w="2098" w:type="dxa"/>
          </w:tcPr>
          <w:p w:rsidR="00412577" w:rsidRDefault="00412577">
            <w:pPr>
              <w:pStyle w:val="ConsPlusNormal"/>
              <w:jc w:val="both"/>
            </w:pPr>
            <w:r>
              <w:t>Рославльский район, г. Рославль, район ЗАО "РААЗ АМО ЗИЛ"</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200</w:t>
            </w:r>
          </w:p>
        </w:tc>
        <w:tc>
          <w:tcPr>
            <w:tcW w:w="2268" w:type="dxa"/>
          </w:tcPr>
          <w:p w:rsidR="00412577" w:rsidRDefault="00412577">
            <w:pPr>
              <w:pStyle w:val="ConsPlusNormal"/>
              <w:jc w:val="both"/>
            </w:pPr>
            <w:r>
              <w:t>асфальтированная дорога 300 м до автомагистрали Москва - Ивацевичи, подъездные пути от основной ж/д ветки в 500 м от участка</w:t>
            </w:r>
          </w:p>
        </w:tc>
        <w:tc>
          <w:tcPr>
            <w:tcW w:w="2098" w:type="dxa"/>
          </w:tcPr>
          <w:p w:rsidR="00412577" w:rsidRDefault="00412577">
            <w:pPr>
              <w:pStyle w:val="ConsPlusNormal"/>
              <w:jc w:val="both"/>
            </w:pPr>
            <w:r>
              <w:t>газоснабжение - газопровод высокого давления в 300 м от площадки.</w:t>
            </w:r>
          </w:p>
          <w:p w:rsidR="00412577" w:rsidRDefault="00412577">
            <w:pPr>
              <w:pStyle w:val="ConsPlusNormal"/>
              <w:jc w:val="both"/>
            </w:pPr>
            <w:r>
              <w:t>Электроснабжение - ПС "Рославль" - около 2 км от площадки, ВЛ 110/35 кВ проходит через площадку.</w:t>
            </w:r>
          </w:p>
          <w:p w:rsidR="00412577" w:rsidRDefault="00412577">
            <w:pPr>
              <w:pStyle w:val="ConsPlusNormal"/>
              <w:jc w:val="both"/>
            </w:pPr>
            <w:r>
              <w:t>Водоснабжение - городской водозабор в 1,5 км от площадки</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w:t>
            </w:r>
            <w:r>
              <w:lastRenderedPageBreak/>
              <w:t>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8.</w:t>
            </w:r>
          </w:p>
        </w:tc>
        <w:tc>
          <w:tcPr>
            <w:tcW w:w="1134" w:type="dxa"/>
          </w:tcPr>
          <w:p w:rsidR="00412577" w:rsidRDefault="00412577">
            <w:pPr>
              <w:pStyle w:val="ConsPlusNormal"/>
              <w:jc w:val="both"/>
            </w:pPr>
            <w:r>
              <w:t>67-15-03</w:t>
            </w:r>
          </w:p>
        </w:tc>
        <w:tc>
          <w:tcPr>
            <w:tcW w:w="2098" w:type="dxa"/>
          </w:tcPr>
          <w:p w:rsidR="00412577" w:rsidRDefault="00412577">
            <w:pPr>
              <w:pStyle w:val="ConsPlusNormal"/>
              <w:jc w:val="both"/>
            </w:pPr>
            <w:r>
              <w:t>Рославльский район, г. Рославль, Астапковичский переезд</w:t>
            </w:r>
          </w:p>
        </w:tc>
        <w:tc>
          <w:tcPr>
            <w:tcW w:w="2608"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30</w:t>
            </w:r>
          </w:p>
        </w:tc>
        <w:tc>
          <w:tcPr>
            <w:tcW w:w="2268" w:type="dxa"/>
          </w:tcPr>
          <w:p w:rsidR="00412577" w:rsidRDefault="00412577">
            <w:pPr>
              <w:pStyle w:val="ConsPlusNormal"/>
              <w:jc w:val="both"/>
            </w:pPr>
            <w:r>
              <w:t>участок в 500 м от автомагистрали Москва - Ивацевичи.</w:t>
            </w:r>
          </w:p>
          <w:p w:rsidR="00412577" w:rsidRDefault="00412577">
            <w:pPr>
              <w:pStyle w:val="ConsPlusNormal"/>
              <w:jc w:val="both"/>
            </w:pPr>
            <w:r>
              <w:t>Проложена железнодорожная ветка на расстоянии 500 м от основного ж/д пути</w:t>
            </w:r>
          </w:p>
        </w:tc>
        <w:tc>
          <w:tcPr>
            <w:tcW w:w="2098" w:type="dxa"/>
          </w:tcPr>
          <w:p w:rsidR="00412577" w:rsidRDefault="00412577">
            <w:pPr>
              <w:pStyle w:val="ConsPlusNormal"/>
              <w:jc w:val="both"/>
            </w:pPr>
            <w:r>
              <w:t>газоснабжение - 1,5 км от газопровода "Смоленск - Брянск".</w:t>
            </w:r>
          </w:p>
          <w:p w:rsidR="00412577" w:rsidRDefault="00412577">
            <w:pPr>
              <w:pStyle w:val="ConsPlusNormal"/>
              <w:jc w:val="both"/>
            </w:pPr>
            <w:r>
              <w:t>Электроснабжение - ПС "Индустриальная" 110/35/6.</w:t>
            </w:r>
          </w:p>
          <w:p w:rsidR="00412577" w:rsidRDefault="00412577">
            <w:pPr>
              <w:pStyle w:val="ConsPlusNormal"/>
              <w:jc w:val="both"/>
            </w:pPr>
            <w:r>
              <w:t>Водоснабжение - 2 км от артезианской скважины "Дубинин луг", водонапорная башня</w:t>
            </w:r>
          </w:p>
        </w:tc>
        <w:tc>
          <w:tcPr>
            <w:tcW w:w="2268" w:type="dxa"/>
          </w:tcPr>
          <w:p w:rsidR="00412577" w:rsidRDefault="00412577">
            <w:pPr>
              <w:pStyle w:val="ConsPlusNormal"/>
              <w:jc w:val="both"/>
            </w:pPr>
            <w:r>
              <w:t>возможность привлечь инвестора мелкого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p w:rsidR="00412577" w:rsidRDefault="00412577">
            <w:pPr>
              <w:pStyle w:val="ConsPlusNormal"/>
              <w:jc w:val="both"/>
            </w:pPr>
            <w:r>
              <w:t>Для водоснабжения проработать вопрос создания санитарно-защитной зоны</w:t>
            </w:r>
          </w:p>
        </w:tc>
      </w:tr>
      <w:tr w:rsidR="00412577">
        <w:tc>
          <w:tcPr>
            <w:tcW w:w="454" w:type="dxa"/>
          </w:tcPr>
          <w:p w:rsidR="00412577" w:rsidRDefault="00412577">
            <w:pPr>
              <w:pStyle w:val="ConsPlusNormal"/>
              <w:jc w:val="both"/>
            </w:pPr>
            <w:r>
              <w:t>9.</w:t>
            </w:r>
          </w:p>
        </w:tc>
        <w:tc>
          <w:tcPr>
            <w:tcW w:w="1134" w:type="dxa"/>
          </w:tcPr>
          <w:p w:rsidR="00412577" w:rsidRDefault="00412577">
            <w:pPr>
              <w:pStyle w:val="ConsPlusNormal"/>
              <w:jc w:val="both"/>
            </w:pPr>
            <w:r>
              <w:t>67-20-01</w:t>
            </w:r>
          </w:p>
        </w:tc>
        <w:tc>
          <w:tcPr>
            <w:tcW w:w="2098" w:type="dxa"/>
          </w:tcPr>
          <w:p w:rsidR="00412577" w:rsidRDefault="00412577">
            <w:pPr>
              <w:pStyle w:val="ConsPlusNormal"/>
              <w:jc w:val="both"/>
            </w:pPr>
            <w:r>
              <w:t xml:space="preserve">Темкинский район, Селенское сельское поселение, ур. </w:t>
            </w:r>
            <w:r>
              <w:lastRenderedPageBreak/>
              <w:t>Карпово</w:t>
            </w:r>
          </w:p>
        </w:tc>
        <w:tc>
          <w:tcPr>
            <w:tcW w:w="2608" w:type="dxa"/>
          </w:tcPr>
          <w:p w:rsidR="00412577" w:rsidRDefault="00412577">
            <w:pPr>
              <w:pStyle w:val="ConsPlusNormal"/>
              <w:jc w:val="both"/>
            </w:pPr>
            <w:r>
              <w:lastRenderedPageBreak/>
              <w:t>земли населенных пунктов</w:t>
            </w:r>
          </w:p>
        </w:tc>
        <w:tc>
          <w:tcPr>
            <w:tcW w:w="1077" w:type="dxa"/>
          </w:tcPr>
          <w:p w:rsidR="00412577" w:rsidRDefault="00412577">
            <w:pPr>
              <w:pStyle w:val="ConsPlusNormal"/>
              <w:jc w:val="center"/>
            </w:pPr>
            <w:r>
              <w:t>30</w:t>
            </w:r>
          </w:p>
        </w:tc>
        <w:tc>
          <w:tcPr>
            <w:tcW w:w="2268" w:type="dxa"/>
          </w:tcPr>
          <w:p w:rsidR="00412577" w:rsidRDefault="00412577">
            <w:pPr>
              <w:pStyle w:val="ConsPlusNormal"/>
              <w:jc w:val="both"/>
            </w:pPr>
            <w:r>
              <w:t>в 3 км от участка проселочная дорога</w:t>
            </w:r>
          </w:p>
        </w:tc>
        <w:tc>
          <w:tcPr>
            <w:tcW w:w="2098" w:type="dxa"/>
          </w:tcPr>
          <w:p w:rsidR="00412577" w:rsidRDefault="00412577">
            <w:pPr>
              <w:pStyle w:val="ConsPlusNormal"/>
              <w:jc w:val="both"/>
            </w:pPr>
            <w:r>
              <w:t>электроснабжение - ЛЭП 10 кВ</w:t>
            </w:r>
          </w:p>
        </w:tc>
        <w:tc>
          <w:tcPr>
            <w:tcW w:w="2268" w:type="dxa"/>
          </w:tcPr>
          <w:p w:rsidR="00412577" w:rsidRDefault="00412577">
            <w:pPr>
              <w:pStyle w:val="ConsPlusNormal"/>
              <w:jc w:val="both"/>
            </w:pPr>
            <w:r>
              <w:t xml:space="preserve">участок будет интересен в долгосрочной </w:t>
            </w:r>
            <w:r>
              <w:lastRenderedPageBreak/>
              <w:t>перспективе по факту создания подъездных путей.</w:t>
            </w:r>
          </w:p>
          <w:p w:rsidR="00412577" w:rsidRDefault="00412577">
            <w:pPr>
              <w:pStyle w:val="ConsPlusNormal"/>
              <w:jc w:val="both"/>
            </w:pPr>
            <w:r>
              <w:t>Проработать возможность включения строительства дороги к участку за счет бюджета муниципального образования или областного бюджета.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lastRenderedPageBreak/>
              <w:t>10.</w:t>
            </w:r>
          </w:p>
        </w:tc>
        <w:tc>
          <w:tcPr>
            <w:tcW w:w="1134" w:type="dxa"/>
          </w:tcPr>
          <w:p w:rsidR="00412577" w:rsidRDefault="00412577">
            <w:pPr>
              <w:pStyle w:val="ConsPlusNormal"/>
              <w:jc w:val="both"/>
            </w:pPr>
            <w:r>
              <w:t>67-22-01</w:t>
            </w:r>
          </w:p>
        </w:tc>
        <w:tc>
          <w:tcPr>
            <w:tcW w:w="2098" w:type="dxa"/>
          </w:tcPr>
          <w:p w:rsidR="00412577" w:rsidRDefault="00412577">
            <w:pPr>
              <w:pStyle w:val="ConsPlusNormal"/>
              <w:jc w:val="both"/>
            </w:pPr>
            <w:r>
              <w:t>Хиславичский район, п. Хиславичи</w:t>
            </w:r>
          </w:p>
        </w:tc>
        <w:tc>
          <w:tcPr>
            <w:tcW w:w="2608"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32</w:t>
            </w:r>
          </w:p>
        </w:tc>
        <w:tc>
          <w:tcPr>
            <w:tcW w:w="2268" w:type="dxa"/>
          </w:tcPr>
          <w:p w:rsidR="00412577" w:rsidRDefault="00412577">
            <w:pPr>
              <w:pStyle w:val="ConsPlusNormal"/>
              <w:jc w:val="both"/>
            </w:pPr>
            <w:r>
              <w:t>от участка идут 2 грунтовых дороги до автодороги "Хиславичи - Смоленск"</w:t>
            </w:r>
          </w:p>
        </w:tc>
        <w:tc>
          <w:tcPr>
            <w:tcW w:w="2098" w:type="dxa"/>
          </w:tcPr>
          <w:p w:rsidR="00412577" w:rsidRDefault="00412577">
            <w:pPr>
              <w:pStyle w:val="ConsPlusNormal"/>
              <w:jc w:val="both"/>
            </w:pPr>
            <w:r>
              <w:t>газоснабжение - 420 м3/час ОАО "Газпром газораспределение Смоленск".</w:t>
            </w:r>
          </w:p>
          <w:p w:rsidR="00412577" w:rsidRDefault="00412577">
            <w:pPr>
              <w:pStyle w:val="ConsPlusNormal"/>
              <w:jc w:val="both"/>
            </w:pPr>
            <w:r>
              <w:t xml:space="preserve">Электроснабжение - 60 и 180 КВА </w:t>
            </w:r>
            <w:r>
              <w:lastRenderedPageBreak/>
              <w:t>электрические сети "Южные".</w:t>
            </w:r>
          </w:p>
          <w:p w:rsidR="00412577" w:rsidRDefault="00412577">
            <w:pPr>
              <w:pStyle w:val="ConsPlusNormal"/>
              <w:jc w:val="both"/>
            </w:pPr>
            <w:r>
              <w:t>Водоснабжение - 11,8 тыс. л/час муниципальное предприятие ЖКХ</w:t>
            </w:r>
          </w:p>
        </w:tc>
        <w:tc>
          <w:tcPr>
            <w:tcW w:w="2268" w:type="dxa"/>
          </w:tcPr>
          <w:p w:rsidR="00412577" w:rsidRDefault="00412577">
            <w:pPr>
              <w:pStyle w:val="ConsPlusNormal"/>
              <w:jc w:val="both"/>
            </w:pPr>
            <w:r>
              <w:lastRenderedPageBreak/>
              <w:t>возможность привлечь инвестора мелкого и среднего бизнеса.</w:t>
            </w:r>
          </w:p>
          <w:p w:rsidR="00412577" w:rsidRDefault="00412577">
            <w:pPr>
              <w:pStyle w:val="ConsPlusNormal"/>
              <w:jc w:val="both"/>
            </w:pPr>
            <w:r>
              <w:t xml:space="preserve">Близость к границе с Белоруссией и готовые инженерные </w:t>
            </w:r>
            <w:r>
              <w:lastRenderedPageBreak/>
              <w:t>коммуникации повышают инвестиционный потенциал участка</w:t>
            </w:r>
          </w:p>
        </w:tc>
      </w:tr>
      <w:tr w:rsidR="00412577">
        <w:tc>
          <w:tcPr>
            <w:tcW w:w="454" w:type="dxa"/>
          </w:tcPr>
          <w:p w:rsidR="00412577" w:rsidRDefault="00412577">
            <w:pPr>
              <w:pStyle w:val="ConsPlusNormal"/>
              <w:jc w:val="both"/>
            </w:pPr>
            <w:r>
              <w:lastRenderedPageBreak/>
              <w:t>11.</w:t>
            </w:r>
          </w:p>
        </w:tc>
        <w:tc>
          <w:tcPr>
            <w:tcW w:w="1134" w:type="dxa"/>
          </w:tcPr>
          <w:p w:rsidR="00412577" w:rsidRDefault="00412577">
            <w:pPr>
              <w:pStyle w:val="ConsPlusNormal"/>
              <w:jc w:val="both"/>
            </w:pPr>
            <w:r>
              <w:t>67-23-01</w:t>
            </w:r>
          </w:p>
        </w:tc>
        <w:tc>
          <w:tcPr>
            <w:tcW w:w="2098" w:type="dxa"/>
          </w:tcPr>
          <w:p w:rsidR="00412577" w:rsidRDefault="00412577">
            <w:pPr>
              <w:pStyle w:val="ConsPlusNormal"/>
              <w:jc w:val="both"/>
            </w:pPr>
            <w:r>
              <w:t>Холм-Жирковский район, Канютинское сельское поселение, ст. Канютино</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55</w:t>
            </w:r>
          </w:p>
        </w:tc>
        <w:tc>
          <w:tcPr>
            <w:tcW w:w="2268" w:type="dxa"/>
          </w:tcPr>
          <w:p w:rsidR="00412577" w:rsidRDefault="00412577">
            <w:pPr>
              <w:pStyle w:val="ConsPlusNormal"/>
              <w:jc w:val="both"/>
            </w:pPr>
            <w:r>
              <w:t>рядом асфальтированная дорога "Ярцево - Холм-Жирковский - Вязьма".</w:t>
            </w:r>
          </w:p>
          <w:p w:rsidR="00412577" w:rsidRDefault="00412577">
            <w:pPr>
              <w:pStyle w:val="ConsPlusNormal"/>
              <w:jc w:val="both"/>
            </w:pPr>
            <w:r>
              <w:t>В 2 км проходит железная дорога</w:t>
            </w:r>
          </w:p>
        </w:tc>
        <w:tc>
          <w:tcPr>
            <w:tcW w:w="2098" w:type="dxa"/>
          </w:tcPr>
          <w:p w:rsidR="00412577" w:rsidRDefault="00412577">
            <w:pPr>
              <w:pStyle w:val="ConsPlusNormal"/>
              <w:jc w:val="both"/>
            </w:pPr>
            <w:r>
              <w:t>электроснабжение - ЛЭП-35 ОАО "МРСК Центра" Смоленскэнерго</w:t>
            </w:r>
          </w:p>
        </w:tc>
        <w:tc>
          <w:tcPr>
            <w:tcW w:w="2268" w:type="dxa"/>
          </w:tcPr>
          <w:p w:rsidR="00412577" w:rsidRDefault="00412577">
            <w:pPr>
              <w:pStyle w:val="ConsPlusNormal"/>
              <w:jc w:val="both"/>
            </w:pPr>
            <w:r>
              <w:t>возможность привлечь инвестора мелкого и среднего бизнеса, в том числе из Тверской области.</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t>12.</w:t>
            </w:r>
          </w:p>
        </w:tc>
        <w:tc>
          <w:tcPr>
            <w:tcW w:w="1134" w:type="dxa"/>
          </w:tcPr>
          <w:p w:rsidR="00412577" w:rsidRDefault="00412577">
            <w:pPr>
              <w:pStyle w:val="ConsPlusNormal"/>
              <w:jc w:val="both"/>
            </w:pPr>
            <w:r>
              <w:t>67-24-04</w:t>
            </w:r>
          </w:p>
        </w:tc>
        <w:tc>
          <w:tcPr>
            <w:tcW w:w="2098" w:type="dxa"/>
          </w:tcPr>
          <w:p w:rsidR="00412577" w:rsidRDefault="00412577">
            <w:pPr>
              <w:pStyle w:val="ConsPlusNormal"/>
              <w:jc w:val="both"/>
            </w:pPr>
            <w:r>
              <w:t xml:space="preserve">Шумячский район, 420 км автодороги Москва - Малоярославец - Рославль - граница Республики Беларусь, около д. </w:t>
            </w:r>
            <w:r>
              <w:lastRenderedPageBreak/>
              <w:t>Понятовка</w:t>
            </w:r>
          </w:p>
        </w:tc>
        <w:tc>
          <w:tcPr>
            <w:tcW w:w="2608" w:type="dxa"/>
          </w:tcPr>
          <w:p w:rsidR="00412577" w:rsidRDefault="00412577">
            <w:pPr>
              <w:pStyle w:val="ConsPlusNormal"/>
              <w:jc w:val="both"/>
            </w:pPr>
            <w:r>
              <w:lastRenderedPageBreak/>
              <w:t>земли населенных пунктов</w:t>
            </w:r>
          </w:p>
        </w:tc>
        <w:tc>
          <w:tcPr>
            <w:tcW w:w="1077" w:type="dxa"/>
          </w:tcPr>
          <w:p w:rsidR="00412577" w:rsidRDefault="00412577">
            <w:pPr>
              <w:pStyle w:val="ConsPlusNormal"/>
              <w:jc w:val="center"/>
            </w:pPr>
            <w:r>
              <w:t>30</w:t>
            </w:r>
          </w:p>
        </w:tc>
        <w:tc>
          <w:tcPr>
            <w:tcW w:w="2268" w:type="dxa"/>
          </w:tcPr>
          <w:p w:rsidR="00412577" w:rsidRDefault="00412577">
            <w:pPr>
              <w:pStyle w:val="ConsPlusNormal"/>
              <w:jc w:val="both"/>
            </w:pPr>
            <w:r>
              <w:t xml:space="preserve">рядом с участком проходят автотрассы "Москва - Малоярославец - Рославль" до границы с республикой Беларусь, "Ершичи - </w:t>
            </w:r>
            <w:r>
              <w:lastRenderedPageBreak/>
              <w:t>Шумячи - Хиславичи".</w:t>
            </w:r>
          </w:p>
          <w:p w:rsidR="00412577" w:rsidRDefault="00412577">
            <w:pPr>
              <w:pStyle w:val="ConsPlusNormal"/>
              <w:jc w:val="both"/>
            </w:pPr>
            <w:r>
              <w:t>Железнодорожная станция "Понятовка" в 3 км</w:t>
            </w:r>
          </w:p>
        </w:tc>
        <w:tc>
          <w:tcPr>
            <w:tcW w:w="2098" w:type="dxa"/>
          </w:tcPr>
          <w:p w:rsidR="00412577" w:rsidRDefault="00412577">
            <w:pPr>
              <w:pStyle w:val="ConsPlusNormal"/>
              <w:jc w:val="both"/>
            </w:pPr>
            <w:r>
              <w:lastRenderedPageBreak/>
              <w:t>газоснабжение - есть. Электроснабжение - есть.</w:t>
            </w:r>
          </w:p>
          <w:p w:rsidR="00412577" w:rsidRDefault="00412577">
            <w:pPr>
              <w:pStyle w:val="ConsPlusNormal"/>
              <w:jc w:val="both"/>
            </w:pPr>
            <w:r>
              <w:t>Водоснабжение - есть</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 xml:space="preserve">Проработать возможность включения </w:t>
            </w:r>
            <w:r>
              <w:lastRenderedPageBreak/>
              <w:t>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13.</w:t>
            </w:r>
          </w:p>
        </w:tc>
        <w:tc>
          <w:tcPr>
            <w:tcW w:w="1134" w:type="dxa"/>
          </w:tcPr>
          <w:p w:rsidR="00412577" w:rsidRDefault="00412577">
            <w:pPr>
              <w:pStyle w:val="ConsPlusNormal"/>
              <w:jc w:val="both"/>
            </w:pPr>
            <w:r>
              <w:t>67-25-01</w:t>
            </w:r>
          </w:p>
        </w:tc>
        <w:tc>
          <w:tcPr>
            <w:tcW w:w="2098" w:type="dxa"/>
          </w:tcPr>
          <w:p w:rsidR="00412577" w:rsidRDefault="00412577">
            <w:pPr>
              <w:pStyle w:val="ConsPlusNormal"/>
              <w:jc w:val="both"/>
            </w:pPr>
            <w:r>
              <w:t>Ярцевский район, г. Ярцево, ул. Мичурина, 100</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30,5</w:t>
            </w:r>
          </w:p>
        </w:tc>
        <w:tc>
          <w:tcPr>
            <w:tcW w:w="2268" w:type="dxa"/>
          </w:tcPr>
          <w:p w:rsidR="00412577" w:rsidRDefault="00412577">
            <w:pPr>
              <w:pStyle w:val="ConsPlusNormal"/>
              <w:jc w:val="both"/>
            </w:pPr>
            <w:r>
              <w:t>грунтовая двухполосная автодорога</w:t>
            </w:r>
          </w:p>
        </w:tc>
        <w:tc>
          <w:tcPr>
            <w:tcW w:w="2098" w:type="dxa"/>
          </w:tcPr>
          <w:p w:rsidR="00412577" w:rsidRDefault="00412577">
            <w:pPr>
              <w:pStyle w:val="ConsPlusNormal"/>
              <w:jc w:val="both"/>
            </w:pPr>
            <w:r>
              <w:t>газоснабжение - есть.</w:t>
            </w:r>
          </w:p>
          <w:p w:rsidR="00412577" w:rsidRDefault="00412577">
            <w:pPr>
              <w:pStyle w:val="ConsPlusNormal"/>
              <w:jc w:val="both"/>
            </w:pPr>
            <w:r>
              <w:t>Электроснабжение - ЛЭП 110 кВ, 10 кВ, мощность 200 КВА.</w:t>
            </w:r>
          </w:p>
          <w:p w:rsidR="00412577" w:rsidRDefault="00412577">
            <w:pPr>
              <w:pStyle w:val="ConsPlusNormal"/>
              <w:jc w:val="both"/>
            </w:pPr>
            <w:r>
              <w:t>Водоснабжение - есть</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14.</w:t>
            </w:r>
          </w:p>
        </w:tc>
        <w:tc>
          <w:tcPr>
            <w:tcW w:w="1134" w:type="dxa"/>
          </w:tcPr>
          <w:p w:rsidR="00412577" w:rsidRDefault="00412577">
            <w:pPr>
              <w:pStyle w:val="ConsPlusNormal"/>
              <w:jc w:val="both"/>
            </w:pPr>
            <w:r>
              <w:t>Нет</w:t>
            </w:r>
          </w:p>
        </w:tc>
        <w:tc>
          <w:tcPr>
            <w:tcW w:w="2098" w:type="dxa"/>
          </w:tcPr>
          <w:p w:rsidR="00412577" w:rsidRDefault="00412577">
            <w:pPr>
              <w:pStyle w:val="ConsPlusNormal"/>
              <w:jc w:val="both"/>
            </w:pPr>
            <w:r>
              <w:t>Сафоновский район, г. Сафоново, ул. Октябрьская, рядом с территорией ОАО "Авангард"</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130</w:t>
            </w:r>
          </w:p>
        </w:tc>
        <w:tc>
          <w:tcPr>
            <w:tcW w:w="2268" w:type="dxa"/>
          </w:tcPr>
          <w:p w:rsidR="00412577" w:rsidRDefault="00412577">
            <w:pPr>
              <w:pStyle w:val="ConsPlusNormal"/>
              <w:jc w:val="both"/>
            </w:pPr>
            <w:r>
              <w:t>рядом дорога Р134 до трассы М1 "Беларусь" (6 - 7 км), ж/д пути проходят в 2 км</w:t>
            </w:r>
          </w:p>
        </w:tc>
        <w:tc>
          <w:tcPr>
            <w:tcW w:w="2098" w:type="dxa"/>
          </w:tcPr>
          <w:p w:rsidR="00412577" w:rsidRDefault="00412577">
            <w:pPr>
              <w:pStyle w:val="ConsPlusNormal"/>
              <w:jc w:val="both"/>
            </w:pPr>
            <w:r>
              <w:t>имеется возможность подключения инженерных коммуникаций</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Для электроснабжения уточнить наличие свободных электрических мощностей.</w:t>
            </w:r>
          </w:p>
          <w:p w:rsidR="00412577" w:rsidRDefault="00412577">
            <w:pPr>
              <w:pStyle w:val="ConsPlusNormal"/>
              <w:jc w:val="both"/>
            </w:pPr>
            <w:r>
              <w:t>Для газоснабжения уточнить наличие ГРП</w:t>
            </w:r>
          </w:p>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137" w:name="P9902"/>
      <w:bookmarkEnd w:id="137"/>
      <w:r>
        <w:t>&lt;88&gt; http://www.smolinvest.com/platform_for_business/grinfilds/.</w:t>
      </w:r>
    </w:p>
    <w:p w:rsidR="00412577" w:rsidRDefault="00412577">
      <w:pPr>
        <w:pStyle w:val="ConsPlusNormal"/>
        <w:ind w:firstLine="540"/>
        <w:jc w:val="both"/>
      </w:pPr>
    </w:p>
    <w:p w:rsidR="00412577" w:rsidRDefault="00412577">
      <w:pPr>
        <w:pStyle w:val="ConsPlusNormal"/>
        <w:jc w:val="right"/>
        <w:outlineLvl w:val="2"/>
      </w:pPr>
      <w:r>
        <w:t>Таблица 50</w:t>
      </w:r>
    </w:p>
    <w:p w:rsidR="00412577" w:rsidRDefault="00412577">
      <w:pPr>
        <w:pStyle w:val="ConsPlusNormal"/>
        <w:ind w:firstLine="540"/>
        <w:jc w:val="both"/>
      </w:pPr>
    </w:p>
    <w:p w:rsidR="00412577" w:rsidRDefault="00412577">
      <w:pPr>
        <w:pStyle w:val="ConsPlusNormal"/>
        <w:jc w:val="center"/>
      </w:pPr>
      <w:r>
        <w:t>Инвестиционные площадки (гринфилд) с категорией земель</w:t>
      </w:r>
    </w:p>
    <w:p w:rsidR="00412577" w:rsidRDefault="00412577">
      <w:pPr>
        <w:pStyle w:val="ConsPlusNormal"/>
        <w:jc w:val="center"/>
      </w:pPr>
      <w:r>
        <w:t>сельскохозяйственного назначения/лесного фонда</w:t>
      </w:r>
    </w:p>
    <w:p w:rsidR="00412577" w:rsidRDefault="00412577">
      <w:pPr>
        <w:pStyle w:val="ConsPlusNormal"/>
        <w:jc w:val="center"/>
      </w:pPr>
      <w:r>
        <w:t>(федеральная/областная/муниципальная</w:t>
      </w:r>
    </w:p>
    <w:p w:rsidR="00412577" w:rsidRDefault="00412577">
      <w:pPr>
        <w:pStyle w:val="ConsPlusNormal"/>
        <w:jc w:val="center"/>
      </w:pPr>
      <w:r>
        <w:t xml:space="preserve">собственность/собственность не разграничена) </w:t>
      </w:r>
      <w:hyperlink w:anchor="P9912" w:history="1">
        <w:r>
          <w:rPr>
            <w:color w:val="0000FF"/>
          </w:rPr>
          <w:t>&lt;*&gt;</w:t>
        </w:r>
      </w:hyperlink>
    </w:p>
    <w:p w:rsidR="00412577" w:rsidRDefault="00412577">
      <w:pPr>
        <w:pStyle w:val="ConsPlusNormal"/>
        <w:jc w:val="center"/>
      </w:pPr>
    </w:p>
    <w:p w:rsidR="00412577" w:rsidRDefault="00412577">
      <w:pPr>
        <w:pStyle w:val="ConsPlusNormal"/>
        <w:ind w:firstLine="540"/>
        <w:jc w:val="both"/>
      </w:pPr>
      <w:r>
        <w:t>--------------------------------</w:t>
      </w:r>
    </w:p>
    <w:p w:rsidR="00412577" w:rsidRDefault="00412577">
      <w:pPr>
        <w:pStyle w:val="ConsPlusNormal"/>
        <w:ind w:firstLine="540"/>
        <w:jc w:val="both"/>
      </w:pPr>
      <w:bookmarkStart w:id="138" w:name="P9912"/>
      <w:bookmarkEnd w:id="138"/>
      <w:r>
        <w:t>&lt;*&gt; Для рассмотренных инвестиционных площадок рекомендуется:</w:t>
      </w:r>
    </w:p>
    <w:p w:rsidR="00412577" w:rsidRDefault="00412577">
      <w:pPr>
        <w:pStyle w:val="ConsPlusNormal"/>
        <w:ind w:firstLine="540"/>
        <w:jc w:val="both"/>
      </w:pPr>
      <w:r>
        <w:t>1) оценить перспективы создания агротехнопарков;</w:t>
      </w:r>
    </w:p>
    <w:p w:rsidR="00412577" w:rsidRDefault="00412577">
      <w:pPr>
        <w:pStyle w:val="ConsPlusNormal"/>
        <w:ind w:firstLine="540"/>
        <w:jc w:val="both"/>
      </w:pPr>
      <w:r>
        <w:t>2) оценить возможность перевода участка в категорию земель промышленности в случае наличия благоприятных факторов, способствующих привлечению инвесторов.</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34"/>
        <w:gridCol w:w="2098"/>
        <w:gridCol w:w="2608"/>
        <w:gridCol w:w="1134"/>
        <w:gridCol w:w="2268"/>
        <w:gridCol w:w="2098"/>
        <w:gridCol w:w="2268"/>
      </w:tblGrid>
      <w:tr w:rsidR="00412577">
        <w:tc>
          <w:tcPr>
            <w:tcW w:w="454" w:type="dxa"/>
          </w:tcPr>
          <w:p w:rsidR="00412577" w:rsidRDefault="00412577">
            <w:pPr>
              <w:pStyle w:val="ConsPlusNormal"/>
              <w:jc w:val="center"/>
            </w:pPr>
            <w:r>
              <w:t>N п/п</w:t>
            </w:r>
          </w:p>
        </w:tc>
        <w:tc>
          <w:tcPr>
            <w:tcW w:w="1134" w:type="dxa"/>
          </w:tcPr>
          <w:p w:rsidR="00412577" w:rsidRDefault="00412577">
            <w:pPr>
              <w:pStyle w:val="ConsPlusNormal"/>
              <w:jc w:val="center"/>
            </w:pPr>
            <w:r>
              <w:t xml:space="preserve">Номер инвест. площадки </w:t>
            </w:r>
            <w:hyperlink w:anchor="P10230" w:history="1">
              <w:r>
                <w:rPr>
                  <w:color w:val="0000FF"/>
                </w:rPr>
                <w:t>&lt;89&gt;</w:t>
              </w:r>
            </w:hyperlink>
          </w:p>
        </w:tc>
        <w:tc>
          <w:tcPr>
            <w:tcW w:w="2098" w:type="dxa"/>
          </w:tcPr>
          <w:p w:rsidR="00412577" w:rsidRDefault="00412577">
            <w:pPr>
              <w:pStyle w:val="ConsPlusNormal"/>
              <w:jc w:val="center"/>
            </w:pPr>
            <w:r>
              <w:t>Расположение</w:t>
            </w:r>
          </w:p>
        </w:tc>
        <w:tc>
          <w:tcPr>
            <w:tcW w:w="2608" w:type="dxa"/>
          </w:tcPr>
          <w:p w:rsidR="00412577" w:rsidRDefault="00412577">
            <w:pPr>
              <w:pStyle w:val="ConsPlusNormal"/>
              <w:jc w:val="center"/>
            </w:pPr>
            <w:r>
              <w:t>Категория земель</w:t>
            </w:r>
          </w:p>
        </w:tc>
        <w:tc>
          <w:tcPr>
            <w:tcW w:w="1134" w:type="dxa"/>
          </w:tcPr>
          <w:p w:rsidR="00412577" w:rsidRDefault="00412577">
            <w:pPr>
              <w:pStyle w:val="ConsPlusNormal"/>
              <w:jc w:val="center"/>
            </w:pPr>
            <w:r>
              <w:t>Площадь, га</w:t>
            </w:r>
          </w:p>
        </w:tc>
        <w:tc>
          <w:tcPr>
            <w:tcW w:w="2268" w:type="dxa"/>
          </w:tcPr>
          <w:p w:rsidR="00412577" w:rsidRDefault="00412577">
            <w:pPr>
              <w:pStyle w:val="ConsPlusNormal"/>
              <w:jc w:val="center"/>
            </w:pPr>
            <w:r>
              <w:t>Подъездные пути</w:t>
            </w:r>
          </w:p>
        </w:tc>
        <w:tc>
          <w:tcPr>
            <w:tcW w:w="2098" w:type="dxa"/>
          </w:tcPr>
          <w:p w:rsidR="00412577" w:rsidRDefault="00412577">
            <w:pPr>
              <w:pStyle w:val="ConsPlusNormal"/>
              <w:jc w:val="center"/>
            </w:pPr>
            <w:r>
              <w:t>Инженерные коммуникации</w:t>
            </w:r>
          </w:p>
        </w:tc>
        <w:tc>
          <w:tcPr>
            <w:tcW w:w="2268" w:type="dxa"/>
          </w:tcPr>
          <w:p w:rsidR="00412577" w:rsidRDefault="00412577">
            <w:pPr>
              <w:pStyle w:val="ConsPlusNormal"/>
              <w:jc w:val="center"/>
            </w:pPr>
            <w:r>
              <w:t>Комментарий</w:t>
            </w:r>
          </w:p>
        </w:tc>
      </w:tr>
      <w:tr w:rsidR="00412577">
        <w:tc>
          <w:tcPr>
            <w:tcW w:w="454" w:type="dxa"/>
          </w:tcPr>
          <w:p w:rsidR="00412577" w:rsidRDefault="00412577">
            <w:pPr>
              <w:pStyle w:val="ConsPlusNormal"/>
              <w:jc w:val="both"/>
            </w:pPr>
            <w:r>
              <w:lastRenderedPageBreak/>
              <w:t>1.</w:t>
            </w:r>
          </w:p>
        </w:tc>
        <w:tc>
          <w:tcPr>
            <w:tcW w:w="1134" w:type="dxa"/>
          </w:tcPr>
          <w:p w:rsidR="00412577" w:rsidRDefault="00412577">
            <w:pPr>
              <w:pStyle w:val="ConsPlusNormal"/>
              <w:jc w:val="both"/>
            </w:pPr>
            <w:r>
              <w:t>67-02-23</w:t>
            </w:r>
          </w:p>
        </w:tc>
        <w:tc>
          <w:tcPr>
            <w:tcW w:w="2098" w:type="dxa"/>
          </w:tcPr>
          <w:p w:rsidR="00412577" w:rsidRDefault="00412577">
            <w:pPr>
              <w:pStyle w:val="ConsPlusNormal"/>
              <w:jc w:val="both"/>
            </w:pPr>
            <w:r>
              <w:t>Вяземский район, Кайдаковское с/п, в районе дер. Батищево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70</w:t>
            </w:r>
          </w:p>
        </w:tc>
        <w:tc>
          <w:tcPr>
            <w:tcW w:w="2268" w:type="dxa"/>
          </w:tcPr>
          <w:p w:rsidR="00412577" w:rsidRDefault="00412577">
            <w:pPr>
              <w:pStyle w:val="ConsPlusNormal"/>
              <w:jc w:val="both"/>
            </w:pPr>
            <w:r>
              <w:t>до автодороги - 400 м (твердое асфальтобетонное покрытие), подъездная дорога (покрытие ПГС), до ж/д путей 150 м</w:t>
            </w:r>
          </w:p>
        </w:tc>
        <w:tc>
          <w:tcPr>
            <w:tcW w:w="2098" w:type="dxa"/>
          </w:tcPr>
          <w:p w:rsidR="00412577" w:rsidRDefault="00412577">
            <w:pPr>
              <w:pStyle w:val="ConsPlusNormal"/>
              <w:jc w:val="both"/>
            </w:pPr>
            <w:r>
              <w:t>газоснабжение - в 2 км.</w:t>
            </w:r>
          </w:p>
          <w:p w:rsidR="00412577" w:rsidRDefault="00412577">
            <w:pPr>
              <w:pStyle w:val="ConsPlusNormal"/>
              <w:jc w:val="both"/>
            </w:pPr>
            <w:r>
              <w:t>Электроснабжение - в 100 м</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2.</w:t>
            </w:r>
          </w:p>
        </w:tc>
        <w:tc>
          <w:tcPr>
            <w:tcW w:w="1134" w:type="dxa"/>
          </w:tcPr>
          <w:p w:rsidR="00412577" w:rsidRDefault="00412577">
            <w:pPr>
              <w:pStyle w:val="ConsPlusNormal"/>
              <w:jc w:val="both"/>
            </w:pPr>
            <w:r>
              <w:t>67-02-25</w:t>
            </w:r>
          </w:p>
        </w:tc>
        <w:tc>
          <w:tcPr>
            <w:tcW w:w="2098" w:type="dxa"/>
          </w:tcPr>
          <w:p w:rsidR="00412577" w:rsidRDefault="00412577">
            <w:pPr>
              <w:pStyle w:val="ConsPlusNormal"/>
              <w:jc w:val="both"/>
            </w:pPr>
            <w:r>
              <w:t>Вяземский район, Заводское с/п, в районе ур. Малое Петрово, ур. Старое Жуково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1700</w:t>
            </w:r>
          </w:p>
        </w:tc>
        <w:tc>
          <w:tcPr>
            <w:tcW w:w="2268" w:type="dxa"/>
          </w:tcPr>
          <w:p w:rsidR="00412577" w:rsidRDefault="00412577">
            <w:pPr>
              <w:pStyle w:val="ConsPlusNormal"/>
              <w:jc w:val="both"/>
            </w:pPr>
            <w:r>
              <w:t>примыкает автодорога</w:t>
            </w:r>
          </w:p>
        </w:tc>
        <w:tc>
          <w:tcPr>
            <w:tcW w:w="2098" w:type="dxa"/>
          </w:tcPr>
          <w:p w:rsidR="00412577" w:rsidRDefault="00412577">
            <w:pPr>
              <w:pStyle w:val="ConsPlusNormal"/>
              <w:jc w:val="both"/>
            </w:pPr>
            <w:r>
              <w:t>газоснабжение - в 20 км.</w:t>
            </w:r>
          </w:p>
          <w:p w:rsidR="00412577" w:rsidRDefault="00412577">
            <w:pPr>
              <w:pStyle w:val="ConsPlusNormal"/>
              <w:jc w:val="both"/>
            </w:pPr>
            <w:r>
              <w:t>Электроснабжение - ВЛ проходит по участку</w:t>
            </w:r>
          </w:p>
        </w:tc>
        <w:tc>
          <w:tcPr>
            <w:tcW w:w="2268" w:type="dxa"/>
          </w:tcPr>
          <w:p w:rsidR="00412577" w:rsidRDefault="00412577">
            <w:pPr>
              <w:pStyle w:val="ConsPlusNormal"/>
              <w:jc w:val="both"/>
            </w:pPr>
            <w:r>
              <w:t>возможность привлечь инвестора крупного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"Смоленскэнерго", </w:t>
            </w:r>
            <w:r>
              <w:lastRenderedPageBreak/>
              <w:t>ОАО "ФСК ЕЭС", уточнить наличие свободных электр. мощностей.</w:t>
            </w:r>
          </w:p>
          <w:p w:rsidR="00412577" w:rsidRDefault="00412577">
            <w:pPr>
              <w:pStyle w:val="ConsPlusNormal"/>
              <w:jc w:val="both"/>
            </w:pPr>
            <w:r>
              <w:t>Для газоснабжения проработать возможность включения участка в программы развития газификации ОАО "Газпром"</w:t>
            </w:r>
          </w:p>
        </w:tc>
      </w:tr>
      <w:tr w:rsidR="00412577">
        <w:tc>
          <w:tcPr>
            <w:tcW w:w="454" w:type="dxa"/>
          </w:tcPr>
          <w:p w:rsidR="00412577" w:rsidRDefault="00412577">
            <w:pPr>
              <w:pStyle w:val="ConsPlusNormal"/>
              <w:jc w:val="both"/>
            </w:pPr>
            <w:r>
              <w:lastRenderedPageBreak/>
              <w:t>3.</w:t>
            </w:r>
          </w:p>
        </w:tc>
        <w:tc>
          <w:tcPr>
            <w:tcW w:w="1134" w:type="dxa"/>
          </w:tcPr>
          <w:p w:rsidR="00412577" w:rsidRDefault="00412577">
            <w:pPr>
              <w:pStyle w:val="ConsPlusNormal"/>
              <w:jc w:val="both"/>
            </w:pPr>
            <w:r>
              <w:t>67-02-26</w:t>
            </w:r>
          </w:p>
        </w:tc>
        <w:tc>
          <w:tcPr>
            <w:tcW w:w="2098" w:type="dxa"/>
          </w:tcPr>
          <w:p w:rsidR="00412577" w:rsidRDefault="00412577">
            <w:pPr>
              <w:pStyle w:val="ConsPlusNormal"/>
              <w:jc w:val="both"/>
            </w:pPr>
            <w:r>
              <w:t>Вяземский район, Заводское с/п, в районе дер. Большие Лопатки, дер. Малые лопатки</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300</w:t>
            </w:r>
          </w:p>
        </w:tc>
        <w:tc>
          <w:tcPr>
            <w:tcW w:w="2268" w:type="dxa"/>
          </w:tcPr>
          <w:p w:rsidR="00412577" w:rsidRDefault="00412577">
            <w:pPr>
              <w:pStyle w:val="ConsPlusNormal"/>
              <w:jc w:val="both"/>
            </w:pPr>
            <w:r>
              <w:t>на участке автодорога (с твердым покрытием), подъездные дороги (с покрытием ПГС)</w:t>
            </w:r>
          </w:p>
        </w:tc>
        <w:tc>
          <w:tcPr>
            <w:tcW w:w="2098" w:type="dxa"/>
          </w:tcPr>
          <w:p w:rsidR="00412577" w:rsidRDefault="00412577">
            <w:pPr>
              <w:pStyle w:val="ConsPlusNormal"/>
              <w:jc w:val="both"/>
            </w:pPr>
            <w:r>
              <w:t>газоснабжение - в 25 км.</w:t>
            </w:r>
          </w:p>
          <w:p w:rsidR="00412577" w:rsidRDefault="00412577">
            <w:pPr>
              <w:pStyle w:val="ConsPlusNormal"/>
              <w:jc w:val="both"/>
            </w:pPr>
            <w:r>
              <w:t>Электроснабжение - ВЛ проходит по участку</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4.</w:t>
            </w:r>
          </w:p>
        </w:tc>
        <w:tc>
          <w:tcPr>
            <w:tcW w:w="1134" w:type="dxa"/>
          </w:tcPr>
          <w:p w:rsidR="00412577" w:rsidRDefault="00412577">
            <w:pPr>
              <w:pStyle w:val="ConsPlusNormal"/>
              <w:jc w:val="both"/>
            </w:pPr>
            <w:r>
              <w:t>67-02-27</w:t>
            </w:r>
          </w:p>
        </w:tc>
        <w:tc>
          <w:tcPr>
            <w:tcW w:w="2098" w:type="dxa"/>
          </w:tcPr>
          <w:p w:rsidR="00412577" w:rsidRDefault="00412577">
            <w:pPr>
              <w:pStyle w:val="ConsPlusNormal"/>
              <w:jc w:val="both"/>
            </w:pPr>
            <w:r>
              <w:t>Вяземский район, Ермолинское с/п, в районе дер. Гаврилки</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350</w:t>
            </w:r>
          </w:p>
        </w:tc>
        <w:tc>
          <w:tcPr>
            <w:tcW w:w="2268" w:type="dxa"/>
          </w:tcPr>
          <w:p w:rsidR="00412577" w:rsidRDefault="00412577">
            <w:pPr>
              <w:pStyle w:val="ConsPlusNormal"/>
              <w:jc w:val="both"/>
            </w:pPr>
            <w:r>
              <w:t>примыкает автодорога</w:t>
            </w:r>
          </w:p>
        </w:tc>
        <w:tc>
          <w:tcPr>
            <w:tcW w:w="2098" w:type="dxa"/>
          </w:tcPr>
          <w:p w:rsidR="00412577" w:rsidRDefault="00412577">
            <w:pPr>
              <w:pStyle w:val="ConsPlusNormal"/>
              <w:jc w:val="both"/>
            </w:pPr>
            <w:r>
              <w:t>газоснабжение - в 25 км.</w:t>
            </w:r>
          </w:p>
          <w:p w:rsidR="00412577" w:rsidRDefault="00412577">
            <w:pPr>
              <w:pStyle w:val="ConsPlusNormal"/>
              <w:jc w:val="both"/>
            </w:pPr>
            <w:r>
              <w:t>Электричество в 1 км</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lastRenderedPageBreak/>
              <w:t>5.</w:t>
            </w:r>
          </w:p>
        </w:tc>
        <w:tc>
          <w:tcPr>
            <w:tcW w:w="1134" w:type="dxa"/>
          </w:tcPr>
          <w:p w:rsidR="00412577" w:rsidRDefault="00412577">
            <w:pPr>
              <w:pStyle w:val="ConsPlusNormal"/>
              <w:jc w:val="both"/>
            </w:pPr>
            <w:r>
              <w:t>67-02-28</w:t>
            </w:r>
          </w:p>
        </w:tc>
        <w:tc>
          <w:tcPr>
            <w:tcW w:w="2098" w:type="dxa"/>
          </w:tcPr>
          <w:p w:rsidR="00412577" w:rsidRDefault="00412577">
            <w:pPr>
              <w:pStyle w:val="ConsPlusNormal"/>
              <w:jc w:val="both"/>
            </w:pPr>
            <w:r>
              <w:t>Вяземский район, Тумановское с/п, в районе дер. Коробово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450</w:t>
            </w:r>
          </w:p>
        </w:tc>
        <w:tc>
          <w:tcPr>
            <w:tcW w:w="2268" w:type="dxa"/>
          </w:tcPr>
          <w:p w:rsidR="00412577" w:rsidRDefault="00412577">
            <w:pPr>
              <w:pStyle w:val="ConsPlusNormal"/>
              <w:jc w:val="both"/>
            </w:pPr>
            <w:r>
              <w:t>по участку проходит автодорога (с твердым покрытием) и подъездные дороги (с покрытием ПГС)</w:t>
            </w:r>
          </w:p>
        </w:tc>
        <w:tc>
          <w:tcPr>
            <w:tcW w:w="2098" w:type="dxa"/>
          </w:tcPr>
          <w:p w:rsidR="00412577" w:rsidRDefault="00412577">
            <w:pPr>
              <w:pStyle w:val="ConsPlusNormal"/>
              <w:jc w:val="both"/>
            </w:pPr>
            <w:r>
              <w:t>газоснабжение - в 32 км.</w:t>
            </w:r>
          </w:p>
          <w:p w:rsidR="00412577" w:rsidRDefault="00412577">
            <w:pPr>
              <w:pStyle w:val="ConsPlusNormal"/>
              <w:jc w:val="both"/>
            </w:pPr>
            <w:r>
              <w:t>Электроснабжение - ВЛ проходит по участку</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6.</w:t>
            </w:r>
          </w:p>
        </w:tc>
        <w:tc>
          <w:tcPr>
            <w:tcW w:w="1134" w:type="dxa"/>
          </w:tcPr>
          <w:p w:rsidR="00412577" w:rsidRDefault="00412577">
            <w:pPr>
              <w:pStyle w:val="ConsPlusNormal"/>
              <w:jc w:val="both"/>
            </w:pPr>
            <w:r>
              <w:t>67-03-01</w:t>
            </w:r>
          </w:p>
        </w:tc>
        <w:tc>
          <w:tcPr>
            <w:tcW w:w="2098" w:type="dxa"/>
          </w:tcPr>
          <w:p w:rsidR="00412577" w:rsidRDefault="00412577">
            <w:pPr>
              <w:pStyle w:val="ConsPlusNormal"/>
              <w:jc w:val="both"/>
            </w:pPr>
            <w:r>
              <w:t>Гагаринский район, с/п Серго-Ивановское</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240</w:t>
            </w:r>
          </w:p>
        </w:tc>
        <w:tc>
          <w:tcPr>
            <w:tcW w:w="2268" w:type="dxa"/>
          </w:tcPr>
          <w:p w:rsidR="00412577" w:rsidRDefault="00412577">
            <w:pPr>
              <w:pStyle w:val="ConsPlusNormal"/>
              <w:jc w:val="both"/>
            </w:pPr>
            <w:r>
              <w:t>нет</w:t>
            </w:r>
          </w:p>
        </w:tc>
        <w:tc>
          <w:tcPr>
            <w:tcW w:w="2098" w:type="dxa"/>
          </w:tcPr>
          <w:p w:rsidR="00412577" w:rsidRDefault="00412577">
            <w:pPr>
              <w:pStyle w:val="ConsPlusNormal"/>
              <w:jc w:val="both"/>
            </w:pPr>
            <w:r>
              <w:t>электроснабжение - ЛЭП 35 кВ в 1 км.</w:t>
            </w:r>
          </w:p>
          <w:p w:rsidR="00412577" w:rsidRDefault="00412577">
            <w:pPr>
              <w:pStyle w:val="ConsPlusNormal"/>
              <w:jc w:val="both"/>
            </w:pPr>
            <w:r>
              <w:t>Водоснабжение - возможно освоение собственной артезианской скважины, глубина залегания грунтовых вод 50 м</w:t>
            </w:r>
          </w:p>
        </w:tc>
        <w:tc>
          <w:tcPr>
            <w:tcW w:w="2268" w:type="dxa"/>
          </w:tcPr>
          <w:p w:rsidR="00412577" w:rsidRDefault="00412577">
            <w:pPr>
              <w:pStyle w:val="ConsPlusNormal"/>
              <w:jc w:val="both"/>
            </w:pPr>
            <w:r>
              <w:t>участок будет интересен в долгосрочной перспективе по факту создания подъездных путей.</w:t>
            </w:r>
          </w:p>
          <w:p w:rsidR="00412577" w:rsidRDefault="00412577">
            <w:pPr>
              <w:pStyle w:val="ConsPlusNormal"/>
              <w:jc w:val="both"/>
            </w:pPr>
            <w:r>
              <w:t>Проработать возможность включения строительства дороги к участку за счет бюджета муниципального образования или областного бюджета.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w:t>
            </w:r>
            <w:r>
              <w:lastRenderedPageBreak/>
              <w:t>ОАО "МРСК Центра" - "Смоленскэнерго",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lastRenderedPageBreak/>
              <w:t>7.</w:t>
            </w:r>
          </w:p>
        </w:tc>
        <w:tc>
          <w:tcPr>
            <w:tcW w:w="1134" w:type="dxa"/>
          </w:tcPr>
          <w:p w:rsidR="00412577" w:rsidRDefault="00412577">
            <w:pPr>
              <w:pStyle w:val="ConsPlusNormal"/>
              <w:jc w:val="both"/>
            </w:pPr>
            <w:r>
              <w:t>67-04-01</w:t>
            </w:r>
          </w:p>
        </w:tc>
        <w:tc>
          <w:tcPr>
            <w:tcW w:w="2098" w:type="dxa"/>
          </w:tcPr>
          <w:p w:rsidR="00412577" w:rsidRDefault="00412577">
            <w:pPr>
              <w:pStyle w:val="ConsPlusNormal"/>
              <w:jc w:val="both"/>
            </w:pPr>
            <w:r>
              <w:t>Глинковский район, в 1500 м по направлению на северо-запад от д. Добромино</w:t>
            </w:r>
          </w:p>
        </w:tc>
        <w:tc>
          <w:tcPr>
            <w:tcW w:w="2608" w:type="dxa"/>
          </w:tcPr>
          <w:p w:rsidR="00412577" w:rsidRDefault="00412577">
            <w:pPr>
              <w:pStyle w:val="ConsPlusNormal"/>
              <w:jc w:val="both"/>
            </w:pPr>
            <w:r>
              <w:t>земли лесного фонда</w:t>
            </w:r>
          </w:p>
        </w:tc>
        <w:tc>
          <w:tcPr>
            <w:tcW w:w="1134" w:type="dxa"/>
          </w:tcPr>
          <w:p w:rsidR="00412577" w:rsidRDefault="00412577">
            <w:pPr>
              <w:pStyle w:val="ConsPlusNormal"/>
              <w:jc w:val="center"/>
            </w:pPr>
            <w:r>
              <w:t>186,7</w:t>
            </w:r>
          </w:p>
        </w:tc>
        <w:tc>
          <w:tcPr>
            <w:tcW w:w="2268" w:type="dxa"/>
          </w:tcPr>
          <w:p w:rsidR="00412577" w:rsidRDefault="00412577">
            <w:pPr>
              <w:pStyle w:val="ConsPlusNormal"/>
              <w:jc w:val="both"/>
            </w:pPr>
            <w:r>
              <w:t>железная дорога проходит в 1,5 км</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8.</w:t>
            </w:r>
          </w:p>
        </w:tc>
        <w:tc>
          <w:tcPr>
            <w:tcW w:w="1134" w:type="dxa"/>
          </w:tcPr>
          <w:p w:rsidR="00412577" w:rsidRDefault="00412577">
            <w:pPr>
              <w:pStyle w:val="ConsPlusNormal"/>
              <w:jc w:val="both"/>
            </w:pPr>
            <w:r>
              <w:t>67-04-02</w:t>
            </w:r>
          </w:p>
        </w:tc>
        <w:tc>
          <w:tcPr>
            <w:tcW w:w="2098" w:type="dxa"/>
          </w:tcPr>
          <w:p w:rsidR="00412577" w:rsidRDefault="00412577">
            <w:pPr>
              <w:pStyle w:val="ConsPlusNormal"/>
              <w:jc w:val="both"/>
            </w:pPr>
            <w:r>
              <w:t>Глинковский район, 450 м по направлению на юго-восток от 546 км ж/д</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69</w:t>
            </w:r>
          </w:p>
        </w:tc>
        <w:tc>
          <w:tcPr>
            <w:tcW w:w="2268" w:type="dxa"/>
          </w:tcPr>
          <w:p w:rsidR="00412577" w:rsidRDefault="00412577">
            <w:pPr>
              <w:pStyle w:val="ConsPlusNormal"/>
              <w:jc w:val="both"/>
            </w:pPr>
            <w:r>
              <w:t>железная дорога проходит в 0,5 км</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9.</w:t>
            </w:r>
          </w:p>
        </w:tc>
        <w:tc>
          <w:tcPr>
            <w:tcW w:w="1134" w:type="dxa"/>
          </w:tcPr>
          <w:p w:rsidR="00412577" w:rsidRDefault="00412577">
            <w:pPr>
              <w:pStyle w:val="ConsPlusNormal"/>
              <w:jc w:val="both"/>
            </w:pPr>
            <w:r>
              <w:t>67-04-08</w:t>
            </w:r>
          </w:p>
        </w:tc>
        <w:tc>
          <w:tcPr>
            <w:tcW w:w="2098" w:type="dxa"/>
          </w:tcPr>
          <w:p w:rsidR="00412577" w:rsidRDefault="00412577">
            <w:pPr>
              <w:pStyle w:val="ConsPlusNormal"/>
              <w:jc w:val="both"/>
            </w:pPr>
            <w:r>
              <w:t>Глинковский район, Доброминское с/п, примыкает к д. Галеевка с восточной стороны</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56,15</w:t>
            </w:r>
          </w:p>
        </w:tc>
        <w:tc>
          <w:tcPr>
            <w:tcW w:w="2268" w:type="dxa"/>
          </w:tcPr>
          <w:p w:rsidR="00412577" w:rsidRDefault="00412577">
            <w:pPr>
              <w:pStyle w:val="ConsPlusNormal"/>
              <w:jc w:val="both"/>
            </w:pPr>
            <w:r>
              <w:t>площадка находится в 50 метрах от автодороги "Глинка - Ромоданово"</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 xml:space="preserve">участок будет интересен в долгосрочной перспективе по факту создания инженерных </w:t>
            </w:r>
            <w:r>
              <w:lastRenderedPageBreak/>
              <w:t>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lastRenderedPageBreak/>
              <w:t>10.</w:t>
            </w:r>
          </w:p>
        </w:tc>
        <w:tc>
          <w:tcPr>
            <w:tcW w:w="1134" w:type="dxa"/>
          </w:tcPr>
          <w:p w:rsidR="00412577" w:rsidRDefault="00412577">
            <w:pPr>
              <w:pStyle w:val="ConsPlusNormal"/>
              <w:jc w:val="both"/>
            </w:pPr>
            <w:r>
              <w:t>67-04-10</w:t>
            </w:r>
          </w:p>
        </w:tc>
        <w:tc>
          <w:tcPr>
            <w:tcW w:w="2098" w:type="dxa"/>
          </w:tcPr>
          <w:p w:rsidR="00412577" w:rsidRDefault="00412577">
            <w:pPr>
              <w:pStyle w:val="ConsPlusNormal"/>
              <w:jc w:val="both"/>
            </w:pPr>
            <w:r>
              <w:t>Глинковский район, ТсОО "Приднепровье"</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1458,2</w:t>
            </w:r>
          </w:p>
        </w:tc>
        <w:tc>
          <w:tcPr>
            <w:tcW w:w="2268" w:type="dxa"/>
          </w:tcPr>
          <w:p w:rsidR="00412577" w:rsidRDefault="00412577">
            <w:pPr>
              <w:pStyle w:val="ConsPlusNormal"/>
              <w:jc w:val="both"/>
            </w:pPr>
            <w:r>
              <w:t>расстояние до железной станции в с. Глинка 10 км</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бизнеса</w:t>
            </w:r>
          </w:p>
        </w:tc>
      </w:tr>
      <w:tr w:rsidR="00412577">
        <w:tc>
          <w:tcPr>
            <w:tcW w:w="454" w:type="dxa"/>
          </w:tcPr>
          <w:p w:rsidR="00412577" w:rsidRDefault="00412577">
            <w:pPr>
              <w:pStyle w:val="ConsPlusNormal"/>
              <w:jc w:val="both"/>
            </w:pPr>
            <w:r>
              <w:t>11.</w:t>
            </w:r>
          </w:p>
        </w:tc>
        <w:tc>
          <w:tcPr>
            <w:tcW w:w="1134" w:type="dxa"/>
          </w:tcPr>
          <w:p w:rsidR="00412577" w:rsidRDefault="00412577">
            <w:pPr>
              <w:pStyle w:val="ConsPlusNormal"/>
              <w:jc w:val="both"/>
            </w:pPr>
            <w:r>
              <w:t>67-05-07</w:t>
            </w:r>
          </w:p>
        </w:tc>
        <w:tc>
          <w:tcPr>
            <w:tcW w:w="2098" w:type="dxa"/>
          </w:tcPr>
          <w:p w:rsidR="00412577" w:rsidRDefault="00412577">
            <w:pPr>
              <w:pStyle w:val="ConsPlusNormal"/>
              <w:jc w:val="both"/>
            </w:pPr>
            <w:r>
              <w:t>Демидовский район, ур. Лавное</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w:t>
            </w:r>
          </w:p>
        </w:tc>
        <w:tc>
          <w:tcPr>
            <w:tcW w:w="2268" w:type="dxa"/>
          </w:tcPr>
          <w:p w:rsidR="00412577" w:rsidRDefault="00412577">
            <w:pPr>
              <w:pStyle w:val="ConsPlusNormal"/>
              <w:jc w:val="both"/>
            </w:pPr>
            <w:r>
              <w:t>примыкает автодорога Пржевальское - Бакланово с песчано-гравийным покрытием, на расстоянии 2 км от пос. Пржевальское</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12.</w:t>
            </w:r>
          </w:p>
        </w:tc>
        <w:tc>
          <w:tcPr>
            <w:tcW w:w="1134" w:type="dxa"/>
          </w:tcPr>
          <w:p w:rsidR="00412577" w:rsidRDefault="00412577">
            <w:pPr>
              <w:pStyle w:val="ConsPlusNormal"/>
              <w:jc w:val="both"/>
            </w:pPr>
            <w:r>
              <w:t>67-05-08</w:t>
            </w:r>
          </w:p>
        </w:tc>
        <w:tc>
          <w:tcPr>
            <w:tcW w:w="2098" w:type="dxa"/>
          </w:tcPr>
          <w:p w:rsidR="00412577" w:rsidRDefault="00412577">
            <w:pPr>
              <w:pStyle w:val="ConsPlusNormal"/>
              <w:jc w:val="both"/>
            </w:pPr>
            <w:r>
              <w:t>Демидовский район, "Совхоз-техникум"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3339,45</w:t>
            </w:r>
          </w:p>
        </w:tc>
        <w:tc>
          <w:tcPr>
            <w:tcW w:w="2268" w:type="dxa"/>
          </w:tcPr>
          <w:p w:rsidR="00412577" w:rsidRDefault="00412577">
            <w:pPr>
              <w:pStyle w:val="ConsPlusNormal"/>
              <w:jc w:val="both"/>
            </w:pPr>
            <w:r>
              <w:t>автодорога на расстоянии 3 км от пос. Пржевальское</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 xml:space="preserve">Возможность </w:t>
            </w:r>
            <w:r>
              <w:lastRenderedPageBreak/>
              <w:t>привлечь инвестора крупного бизнеса</w:t>
            </w:r>
          </w:p>
        </w:tc>
      </w:tr>
      <w:tr w:rsidR="00412577">
        <w:tc>
          <w:tcPr>
            <w:tcW w:w="454" w:type="dxa"/>
          </w:tcPr>
          <w:p w:rsidR="00412577" w:rsidRDefault="00412577">
            <w:pPr>
              <w:pStyle w:val="ConsPlusNormal"/>
              <w:jc w:val="both"/>
            </w:pPr>
            <w:r>
              <w:lastRenderedPageBreak/>
              <w:t>13.</w:t>
            </w:r>
          </w:p>
        </w:tc>
        <w:tc>
          <w:tcPr>
            <w:tcW w:w="1134" w:type="dxa"/>
          </w:tcPr>
          <w:p w:rsidR="00412577" w:rsidRDefault="00412577">
            <w:pPr>
              <w:pStyle w:val="ConsPlusNormal"/>
              <w:jc w:val="both"/>
            </w:pPr>
            <w:r>
              <w:t>67-05-09</w:t>
            </w:r>
          </w:p>
        </w:tc>
        <w:tc>
          <w:tcPr>
            <w:tcW w:w="2098" w:type="dxa"/>
          </w:tcPr>
          <w:p w:rsidR="00412577" w:rsidRDefault="00412577">
            <w:pPr>
              <w:pStyle w:val="ConsPlusNormal"/>
              <w:jc w:val="both"/>
            </w:pPr>
            <w:r>
              <w:t>Демидовский район, 500 м южнее д. Плаи</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32,9</w:t>
            </w:r>
          </w:p>
        </w:tc>
        <w:tc>
          <w:tcPr>
            <w:tcW w:w="2268" w:type="dxa"/>
          </w:tcPr>
          <w:p w:rsidR="00412577" w:rsidRDefault="00412577">
            <w:pPr>
              <w:pStyle w:val="ConsPlusNormal"/>
              <w:jc w:val="both"/>
            </w:pPr>
            <w:r>
              <w:t>автодорога на расстоянии 5 км от пос. Пржевальское</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14.</w:t>
            </w:r>
          </w:p>
        </w:tc>
        <w:tc>
          <w:tcPr>
            <w:tcW w:w="1134" w:type="dxa"/>
          </w:tcPr>
          <w:p w:rsidR="00412577" w:rsidRDefault="00412577">
            <w:pPr>
              <w:pStyle w:val="ConsPlusNormal"/>
              <w:jc w:val="both"/>
            </w:pPr>
            <w:r>
              <w:t>67-05-10</w:t>
            </w:r>
          </w:p>
        </w:tc>
        <w:tc>
          <w:tcPr>
            <w:tcW w:w="2098" w:type="dxa"/>
          </w:tcPr>
          <w:p w:rsidR="00412577" w:rsidRDefault="00412577">
            <w:pPr>
              <w:pStyle w:val="ConsPlusNormal"/>
              <w:jc w:val="both"/>
            </w:pPr>
            <w:r>
              <w:t>Демидовский район, восточнее д. Петровское</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32,2</w:t>
            </w:r>
          </w:p>
        </w:tc>
        <w:tc>
          <w:tcPr>
            <w:tcW w:w="2268" w:type="dxa"/>
          </w:tcPr>
          <w:p w:rsidR="00412577" w:rsidRDefault="00412577">
            <w:pPr>
              <w:pStyle w:val="ConsPlusNormal"/>
              <w:jc w:val="both"/>
            </w:pPr>
            <w:r>
              <w:t>автодорога в непосредственной близости от пос. Пржевальское</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15.</w:t>
            </w:r>
          </w:p>
        </w:tc>
        <w:tc>
          <w:tcPr>
            <w:tcW w:w="1134" w:type="dxa"/>
          </w:tcPr>
          <w:p w:rsidR="00412577" w:rsidRDefault="00412577">
            <w:pPr>
              <w:pStyle w:val="ConsPlusNormal"/>
              <w:jc w:val="both"/>
            </w:pPr>
            <w:r>
              <w:t>67-05-16</w:t>
            </w:r>
          </w:p>
        </w:tc>
        <w:tc>
          <w:tcPr>
            <w:tcW w:w="2098" w:type="dxa"/>
          </w:tcPr>
          <w:p w:rsidR="00412577" w:rsidRDefault="00412577">
            <w:pPr>
              <w:pStyle w:val="ConsPlusNormal"/>
              <w:jc w:val="both"/>
            </w:pPr>
            <w:r>
              <w:t>Демидовский район, на восточном берегу оз. Дго, севернее д. Рыковщина на расстоянии 700 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36,04</w:t>
            </w:r>
          </w:p>
        </w:tc>
        <w:tc>
          <w:tcPr>
            <w:tcW w:w="2268" w:type="dxa"/>
          </w:tcPr>
          <w:p w:rsidR="00412577" w:rsidRDefault="00412577">
            <w:pPr>
              <w:pStyle w:val="ConsPlusNormal"/>
              <w:jc w:val="both"/>
            </w:pPr>
            <w:r>
              <w:t>автодорога в непосредственной близости от пос. Пржевальское</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 xml:space="preserve">Возможность привлечь инвестора крупного и среднего </w:t>
            </w:r>
            <w:r>
              <w:lastRenderedPageBreak/>
              <w:t>бизнеса</w:t>
            </w:r>
          </w:p>
        </w:tc>
      </w:tr>
      <w:tr w:rsidR="00412577">
        <w:tc>
          <w:tcPr>
            <w:tcW w:w="454" w:type="dxa"/>
          </w:tcPr>
          <w:p w:rsidR="00412577" w:rsidRDefault="00412577">
            <w:pPr>
              <w:pStyle w:val="ConsPlusNormal"/>
              <w:jc w:val="both"/>
            </w:pPr>
            <w:r>
              <w:lastRenderedPageBreak/>
              <w:t>16.</w:t>
            </w:r>
          </w:p>
        </w:tc>
        <w:tc>
          <w:tcPr>
            <w:tcW w:w="1134" w:type="dxa"/>
          </w:tcPr>
          <w:p w:rsidR="00412577" w:rsidRDefault="00412577">
            <w:pPr>
              <w:pStyle w:val="ConsPlusNormal"/>
              <w:jc w:val="both"/>
            </w:pPr>
            <w:r>
              <w:t>67-09-01</w:t>
            </w:r>
          </w:p>
        </w:tc>
        <w:tc>
          <w:tcPr>
            <w:tcW w:w="2098" w:type="dxa"/>
          </w:tcPr>
          <w:p w:rsidR="00412577" w:rsidRDefault="00412577">
            <w:pPr>
              <w:pStyle w:val="ConsPlusNormal"/>
              <w:jc w:val="both"/>
            </w:pPr>
            <w:r>
              <w:t>Ершичский район, с. Ворга, в радиусе 1 - 5 км к востоку, юго-востоку и югу</w:t>
            </w:r>
          </w:p>
        </w:tc>
        <w:tc>
          <w:tcPr>
            <w:tcW w:w="2608" w:type="dxa"/>
          </w:tcPr>
          <w:p w:rsidR="00412577" w:rsidRDefault="00412577">
            <w:pPr>
              <w:pStyle w:val="ConsPlusNormal"/>
              <w:jc w:val="both"/>
            </w:pPr>
            <w:r>
              <w:t>земли лесного фонда</w:t>
            </w:r>
          </w:p>
        </w:tc>
        <w:tc>
          <w:tcPr>
            <w:tcW w:w="1134" w:type="dxa"/>
          </w:tcPr>
          <w:p w:rsidR="00412577" w:rsidRDefault="00412577">
            <w:pPr>
              <w:pStyle w:val="ConsPlusNormal"/>
              <w:jc w:val="center"/>
            </w:pPr>
            <w:r>
              <w:t>224</w:t>
            </w:r>
          </w:p>
        </w:tc>
        <w:tc>
          <w:tcPr>
            <w:tcW w:w="2268" w:type="dxa"/>
          </w:tcPr>
          <w:p w:rsidR="00412577" w:rsidRDefault="00412577">
            <w:pPr>
              <w:pStyle w:val="ConsPlusNormal"/>
              <w:jc w:val="both"/>
            </w:pPr>
            <w:r>
              <w:t>2 км до автодороги Ершичи - Рославль (асфальт), сезонный режим движения</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17.</w:t>
            </w:r>
          </w:p>
        </w:tc>
        <w:tc>
          <w:tcPr>
            <w:tcW w:w="1134" w:type="dxa"/>
          </w:tcPr>
          <w:p w:rsidR="00412577" w:rsidRDefault="00412577">
            <w:pPr>
              <w:pStyle w:val="ConsPlusNormal"/>
              <w:jc w:val="both"/>
            </w:pPr>
            <w:r>
              <w:t>67-10-01</w:t>
            </w:r>
          </w:p>
        </w:tc>
        <w:tc>
          <w:tcPr>
            <w:tcW w:w="2098" w:type="dxa"/>
          </w:tcPr>
          <w:p w:rsidR="00412577" w:rsidRDefault="00412577">
            <w:pPr>
              <w:pStyle w:val="ConsPlusNormal"/>
              <w:jc w:val="both"/>
            </w:pPr>
            <w:r>
              <w:t>Кардымовский район, в 1,5 км северо-западнее д. Некисово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30,85</w:t>
            </w:r>
          </w:p>
        </w:tc>
        <w:tc>
          <w:tcPr>
            <w:tcW w:w="2268" w:type="dxa"/>
          </w:tcPr>
          <w:p w:rsidR="00412577" w:rsidRDefault="00412577">
            <w:pPr>
              <w:pStyle w:val="ConsPlusNormal"/>
              <w:jc w:val="both"/>
            </w:pPr>
            <w:r>
              <w:t>трасса М1 "Беларусь" в 17 км, Смоленск - Зубцово в 5 км.</w:t>
            </w:r>
          </w:p>
          <w:p w:rsidR="00412577" w:rsidRDefault="00412577">
            <w:pPr>
              <w:pStyle w:val="ConsPlusNormal"/>
              <w:jc w:val="both"/>
            </w:pPr>
            <w:r>
              <w:t>Ж/д станция Кардымово в 3 км</w:t>
            </w:r>
          </w:p>
        </w:tc>
        <w:tc>
          <w:tcPr>
            <w:tcW w:w="2098" w:type="dxa"/>
          </w:tcPr>
          <w:p w:rsidR="00412577" w:rsidRDefault="00412577">
            <w:pPr>
              <w:pStyle w:val="ConsPlusNormal"/>
              <w:jc w:val="both"/>
            </w:pPr>
            <w:r>
              <w:t>газоснабжение - газопровод высокого давления</w:t>
            </w:r>
          </w:p>
        </w:tc>
        <w:tc>
          <w:tcPr>
            <w:tcW w:w="2268" w:type="dxa"/>
          </w:tcPr>
          <w:p w:rsidR="00412577" w:rsidRDefault="00412577">
            <w:pPr>
              <w:pStyle w:val="ConsPlusNormal"/>
              <w:jc w:val="both"/>
            </w:pPr>
            <w:r>
              <w:t>участок будет интересен в долгосрочной перспективе по факту создания подъездных путей.</w:t>
            </w:r>
          </w:p>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18.</w:t>
            </w:r>
          </w:p>
        </w:tc>
        <w:tc>
          <w:tcPr>
            <w:tcW w:w="1134" w:type="dxa"/>
          </w:tcPr>
          <w:p w:rsidR="00412577" w:rsidRDefault="00412577">
            <w:pPr>
              <w:pStyle w:val="ConsPlusNormal"/>
              <w:jc w:val="both"/>
            </w:pPr>
            <w:r>
              <w:t>67-10-17</w:t>
            </w:r>
          </w:p>
        </w:tc>
        <w:tc>
          <w:tcPr>
            <w:tcW w:w="2098" w:type="dxa"/>
          </w:tcPr>
          <w:p w:rsidR="00412577" w:rsidRDefault="00412577">
            <w:pPr>
              <w:pStyle w:val="ConsPlusNormal"/>
              <w:jc w:val="both"/>
            </w:pPr>
            <w:r>
              <w:t>Кардымовский район, д. Каменка, 1000 м правее автотрассы Беларусь, поворот на Духовщину</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30,05</w:t>
            </w:r>
          </w:p>
        </w:tc>
        <w:tc>
          <w:tcPr>
            <w:tcW w:w="2268" w:type="dxa"/>
          </w:tcPr>
          <w:p w:rsidR="00412577" w:rsidRDefault="00412577">
            <w:pPr>
              <w:pStyle w:val="ConsPlusNormal"/>
              <w:jc w:val="both"/>
            </w:pPr>
            <w:r>
              <w:t>трасса М1 "Беларусь" в 1 км</w:t>
            </w:r>
          </w:p>
        </w:tc>
        <w:tc>
          <w:tcPr>
            <w:tcW w:w="2098" w:type="dxa"/>
          </w:tcPr>
          <w:p w:rsidR="00412577" w:rsidRDefault="00412577">
            <w:pPr>
              <w:pStyle w:val="ConsPlusNormal"/>
              <w:jc w:val="both"/>
            </w:pPr>
            <w:r>
              <w:t>газоснабжение - есть возможность подключения.</w:t>
            </w:r>
          </w:p>
          <w:p w:rsidR="00412577" w:rsidRDefault="00412577">
            <w:pPr>
              <w:pStyle w:val="ConsPlusNormal"/>
              <w:jc w:val="both"/>
            </w:pPr>
            <w:r>
              <w:t>Электроснабжение - есть.</w:t>
            </w:r>
          </w:p>
          <w:p w:rsidR="00412577" w:rsidRDefault="00412577">
            <w:pPr>
              <w:pStyle w:val="ConsPlusNormal"/>
              <w:jc w:val="both"/>
            </w:pPr>
            <w:r>
              <w:t>Водоснабжение - есть</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 xml:space="preserve">Проработать возможность включения необходимых </w:t>
            </w:r>
            <w:r>
              <w:lastRenderedPageBreak/>
              <w:t>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19.</w:t>
            </w:r>
          </w:p>
        </w:tc>
        <w:tc>
          <w:tcPr>
            <w:tcW w:w="1134" w:type="dxa"/>
          </w:tcPr>
          <w:p w:rsidR="00412577" w:rsidRDefault="00412577">
            <w:pPr>
              <w:pStyle w:val="ConsPlusNormal"/>
              <w:jc w:val="both"/>
            </w:pPr>
            <w:r>
              <w:t>67-18-06</w:t>
            </w:r>
          </w:p>
        </w:tc>
        <w:tc>
          <w:tcPr>
            <w:tcW w:w="2098" w:type="dxa"/>
          </w:tcPr>
          <w:p w:rsidR="00412577" w:rsidRDefault="00412577">
            <w:pPr>
              <w:pStyle w:val="ConsPlusNormal"/>
              <w:jc w:val="both"/>
            </w:pPr>
            <w:r>
              <w:t>Смоленский район, 700 м севернее д. Глущенки</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34,8</w:t>
            </w:r>
          </w:p>
        </w:tc>
        <w:tc>
          <w:tcPr>
            <w:tcW w:w="2268" w:type="dxa"/>
          </w:tcPr>
          <w:p w:rsidR="00412577" w:rsidRDefault="00412577">
            <w:pPr>
              <w:pStyle w:val="ConsPlusNormal"/>
              <w:jc w:val="both"/>
            </w:pPr>
            <w:r>
              <w:t>автодорога с грунтовым покрытием проходит по границе участка и примыкает к трассе М1 "Беларусь" - 0,5 км, автодорога А141 "Орел - Рудня" в 5 км</w:t>
            </w:r>
          </w:p>
        </w:tc>
        <w:tc>
          <w:tcPr>
            <w:tcW w:w="2098" w:type="dxa"/>
          </w:tcPr>
          <w:p w:rsidR="00412577" w:rsidRDefault="00412577">
            <w:pPr>
              <w:pStyle w:val="ConsPlusNormal"/>
              <w:jc w:val="both"/>
            </w:pPr>
            <w:r>
              <w:t>газоснабжение - газопровод среднего давления в 2 км.</w:t>
            </w:r>
          </w:p>
          <w:p w:rsidR="00412577" w:rsidRDefault="00412577">
            <w:pPr>
              <w:pStyle w:val="ConsPlusNormal"/>
              <w:jc w:val="both"/>
            </w:pPr>
            <w:r>
              <w:t>Электроснабжение - по границе участка</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20.</w:t>
            </w:r>
          </w:p>
        </w:tc>
        <w:tc>
          <w:tcPr>
            <w:tcW w:w="1134" w:type="dxa"/>
          </w:tcPr>
          <w:p w:rsidR="00412577" w:rsidRDefault="00412577">
            <w:pPr>
              <w:pStyle w:val="ConsPlusNormal"/>
              <w:jc w:val="both"/>
            </w:pPr>
            <w:r>
              <w:t>67-18-12</w:t>
            </w:r>
          </w:p>
        </w:tc>
        <w:tc>
          <w:tcPr>
            <w:tcW w:w="2098" w:type="dxa"/>
          </w:tcPr>
          <w:p w:rsidR="00412577" w:rsidRDefault="00412577">
            <w:pPr>
              <w:pStyle w:val="ConsPlusNormal"/>
              <w:jc w:val="both"/>
            </w:pPr>
            <w:r>
              <w:t>Смоленский район, Стабенское с/п, западнее д. Пенеснарь</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36,5</w:t>
            </w:r>
          </w:p>
        </w:tc>
        <w:tc>
          <w:tcPr>
            <w:tcW w:w="2268" w:type="dxa"/>
          </w:tcPr>
          <w:p w:rsidR="00412577" w:rsidRDefault="00412577">
            <w:pPr>
              <w:pStyle w:val="ConsPlusNormal"/>
              <w:jc w:val="both"/>
            </w:pPr>
            <w:r>
              <w:t>автодорога с грунтовым покрытием проходит по границе участка, трасса М1 "Беларусь" в непосредственной близости</w:t>
            </w:r>
          </w:p>
        </w:tc>
        <w:tc>
          <w:tcPr>
            <w:tcW w:w="2098" w:type="dxa"/>
          </w:tcPr>
          <w:p w:rsidR="00412577" w:rsidRDefault="00412577">
            <w:pPr>
              <w:pStyle w:val="ConsPlusNormal"/>
              <w:jc w:val="both"/>
            </w:pPr>
            <w:r>
              <w:t>газоснабжение - имеется возможность подключения</w:t>
            </w:r>
          </w:p>
        </w:tc>
        <w:tc>
          <w:tcPr>
            <w:tcW w:w="2268" w:type="dxa"/>
          </w:tcPr>
          <w:p w:rsidR="00412577" w:rsidRDefault="00412577">
            <w:pPr>
              <w:pStyle w:val="ConsPlusNormal"/>
              <w:jc w:val="both"/>
            </w:pPr>
            <w:r>
              <w:t>участок будет интересен в долгосрочной перспективе по факту обеспечения электроснабжения.</w:t>
            </w:r>
          </w:p>
          <w:p w:rsidR="00412577" w:rsidRDefault="00412577">
            <w:pPr>
              <w:pStyle w:val="ConsPlusNormal"/>
              <w:jc w:val="both"/>
            </w:pPr>
            <w:r>
              <w:t>Для газоснабжения уточнить наличие ГРП.</w:t>
            </w:r>
          </w:p>
          <w:p w:rsidR="00412577" w:rsidRDefault="00412577">
            <w:pPr>
              <w:pStyle w:val="ConsPlusNormal"/>
              <w:jc w:val="both"/>
            </w:pPr>
            <w:r>
              <w:t>Возможность привлечь инвестора малого и среднего бизнеса</w:t>
            </w:r>
          </w:p>
        </w:tc>
      </w:tr>
      <w:tr w:rsidR="00412577">
        <w:tc>
          <w:tcPr>
            <w:tcW w:w="454" w:type="dxa"/>
          </w:tcPr>
          <w:p w:rsidR="00412577" w:rsidRDefault="00412577">
            <w:pPr>
              <w:pStyle w:val="ConsPlusNormal"/>
              <w:jc w:val="both"/>
            </w:pPr>
            <w:r>
              <w:t>21.</w:t>
            </w:r>
          </w:p>
        </w:tc>
        <w:tc>
          <w:tcPr>
            <w:tcW w:w="1134" w:type="dxa"/>
          </w:tcPr>
          <w:p w:rsidR="00412577" w:rsidRDefault="00412577">
            <w:pPr>
              <w:pStyle w:val="ConsPlusNormal"/>
              <w:jc w:val="both"/>
            </w:pPr>
            <w:r>
              <w:t>67-18-13</w:t>
            </w:r>
          </w:p>
        </w:tc>
        <w:tc>
          <w:tcPr>
            <w:tcW w:w="2098" w:type="dxa"/>
          </w:tcPr>
          <w:p w:rsidR="00412577" w:rsidRDefault="00412577">
            <w:pPr>
              <w:pStyle w:val="ConsPlusNormal"/>
              <w:jc w:val="both"/>
            </w:pPr>
            <w:r>
              <w:t>Смоленский район, Стабенское с/п, восточнее д. Замощье</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67</w:t>
            </w:r>
          </w:p>
        </w:tc>
        <w:tc>
          <w:tcPr>
            <w:tcW w:w="2268" w:type="dxa"/>
          </w:tcPr>
          <w:p w:rsidR="00412577" w:rsidRDefault="00412577">
            <w:pPr>
              <w:pStyle w:val="ConsPlusNormal"/>
              <w:jc w:val="both"/>
            </w:pPr>
            <w:r>
              <w:t>автодорога М1 "Беларусь" примыкает к участкам N 2 - N 5, автодорога "Смоленск - Жуково - Самолюбово" в 1,5 км</w:t>
            </w:r>
          </w:p>
        </w:tc>
        <w:tc>
          <w:tcPr>
            <w:tcW w:w="2098" w:type="dxa"/>
          </w:tcPr>
          <w:p w:rsidR="00412577" w:rsidRDefault="00412577">
            <w:pPr>
              <w:pStyle w:val="ConsPlusNormal"/>
              <w:jc w:val="both"/>
            </w:pPr>
            <w:r>
              <w:t>газоснабжение - три ветки ГВД проходит вдоль территории участка (диаметр труб: 1200 - 1400 мм).</w:t>
            </w:r>
          </w:p>
          <w:p w:rsidR="00412577" w:rsidRDefault="00412577">
            <w:pPr>
              <w:pStyle w:val="ConsPlusNormal"/>
              <w:jc w:val="both"/>
            </w:pPr>
            <w:r>
              <w:t>Имеется возможность подключения от ГРС "Жуково", максимально возможный объем поставки газа - 2000 м3/ч, расстояние до ближайшей точки подключения - 1,2 км.</w:t>
            </w:r>
          </w:p>
          <w:p w:rsidR="00412577" w:rsidRDefault="00412577">
            <w:pPr>
              <w:pStyle w:val="ConsPlusNormal"/>
              <w:jc w:val="both"/>
            </w:pPr>
            <w:r>
              <w:t xml:space="preserve">Электроснабжение - возможно подключение по III или I категории </w:t>
            </w:r>
            <w:r>
              <w:lastRenderedPageBreak/>
              <w:t>надежности, но требуется строительство соответствующих ЛЭП, ТП, ПС</w:t>
            </w:r>
          </w:p>
        </w:tc>
        <w:tc>
          <w:tcPr>
            <w:tcW w:w="2268" w:type="dxa"/>
          </w:tcPr>
          <w:p w:rsidR="00412577" w:rsidRDefault="00412577">
            <w:pPr>
              <w:pStyle w:val="ConsPlusNormal"/>
              <w:jc w:val="both"/>
            </w:pPr>
            <w:r>
              <w:lastRenderedPageBreak/>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22.</w:t>
            </w:r>
          </w:p>
        </w:tc>
        <w:tc>
          <w:tcPr>
            <w:tcW w:w="1134" w:type="dxa"/>
          </w:tcPr>
          <w:p w:rsidR="00412577" w:rsidRDefault="00412577">
            <w:pPr>
              <w:pStyle w:val="ConsPlusNormal"/>
              <w:jc w:val="both"/>
            </w:pPr>
            <w:r>
              <w:t>67-18-20</w:t>
            </w:r>
          </w:p>
        </w:tc>
        <w:tc>
          <w:tcPr>
            <w:tcW w:w="2098" w:type="dxa"/>
          </w:tcPr>
          <w:p w:rsidR="00412577" w:rsidRDefault="00412577">
            <w:pPr>
              <w:pStyle w:val="ConsPlusNormal"/>
              <w:jc w:val="both"/>
            </w:pPr>
            <w:r>
              <w:t>Смоленский район, с/п Пригорское, д. Ковалевка</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135</w:t>
            </w:r>
          </w:p>
        </w:tc>
        <w:tc>
          <w:tcPr>
            <w:tcW w:w="2268" w:type="dxa"/>
          </w:tcPr>
          <w:p w:rsidR="00412577" w:rsidRDefault="00412577">
            <w:pPr>
              <w:pStyle w:val="ConsPlusNormal"/>
              <w:jc w:val="both"/>
            </w:pPr>
            <w:r>
              <w:t>к участку примыкает автодорога А141 "Орел - Рудня", автодорога М1 "Беларусь" в 24 км.</w:t>
            </w:r>
          </w:p>
        </w:tc>
        <w:tc>
          <w:tcPr>
            <w:tcW w:w="2098" w:type="dxa"/>
          </w:tcPr>
          <w:p w:rsidR="00412577" w:rsidRDefault="00412577">
            <w:pPr>
              <w:pStyle w:val="ConsPlusNormal"/>
              <w:jc w:val="both"/>
            </w:pPr>
            <w:r>
              <w:t>газоснабжение - имеется возможность подключения от ГРС "Смоленск".</w:t>
            </w:r>
          </w:p>
          <w:p w:rsidR="00412577" w:rsidRDefault="00412577">
            <w:pPr>
              <w:pStyle w:val="ConsPlusNormal"/>
              <w:jc w:val="both"/>
            </w:pPr>
            <w:r>
              <w:t>Электроснабжение - возможно подключение по III или I категории надежности, но требуется строительство соответствующих ЛЭП, ТП, ПС</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23.</w:t>
            </w:r>
          </w:p>
        </w:tc>
        <w:tc>
          <w:tcPr>
            <w:tcW w:w="1134" w:type="dxa"/>
          </w:tcPr>
          <w:p w:rsidR="00412577" w:rsidRDefault="00412577">
            <w:pPr>
              <w:pStyle w:val="ConsPlusNormal"/>
              <w:jc w:val="both"/>
            </w:pPr>
            <w:r>
              <w:t>67-18-36</w:t>
            </w:r>
          </w:p>
        </w:tc>
        <w:tc>
          <w:tcPr>
            <w:tcW w:w="2098" w:type="dxa"/>
          </w:tcPr>
          <w:p w:rsidR="00412577" w:rsidRDefault="00412577">
            <w:pPr>
              <w:pStyle w:val="ConsPlusNormal"/>
              <w:jc w:val="both"/>
            </w:pPr>
            <w:r>
              <w:t>Смоленский район, Вязгинское с/п восточнее д. Сыр-Липки</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34</w:t>
            </w:r>
          </w:p>
        </w:tc>
        <w:tc>
          <w:tcPr>
            <w:tcW w:w="2268" w:type="dxa"/>
          </w:tcPr>
          <w:p w:rsidR="00412577" w:rsidRDefault="00412577">
            <w:pPr>
              <w:pStyle w:val="ConsPlusNormal"/>
              <w:jc w:val="both"/>
            </w:pPr>
            <w:r>
              <w:t>по границе участка идет асфальтированная дорога</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 xml:space="preserve">Возможность </w:t>
            </w:r>
            <w:r>
              <w:lastRenderedPageBreak/>
              <w:t>привлечь инвестора малого и среднего бизнеса</w:t>
            </w:r>
          </w:p>
        </w:tc>
      </w:tr>
      <w:tr w:rsidR="00412577">
        <w:tc>
          <w:tcPr>
            <w:tcW w:w="454" w:type="dxa"/>
          </w:tcPr>
          <w:p w:rsidR="00412577" w:rsidRDefault="00412577">
            <w:pPr>
              <w:pStyle w:val="ConsPlusNormal"/>
              <w:jc w:val="both"/>
            </w:pPr>
            <w:r>
              <w:lastRenderedPageBreak/>
              <w:t>24.</w:t>
            </w:r>
          </w:p>
        </w:tc>
        <w:tc>
          <w:tcPr>
            <w:tcW w:w="1134" w:type="dxa"/>
          </w:tcPr>
          <w:p w:rsidR="00412577" w:rsidRDefault="00412577">
            <w:pPr>
              <w:pStyle w:val="ConsPlusNormal"/>
              <w:jc w:val="both"/>
            </w:pPr>
            <w:r>
              <w:t>67-18-37</w:t>
            </w:r>
          </w:p>
        </w:tc>
        <w:tc>
          <w:tcPr>
            <w:tcW w:w="2098" w:type="dxa"/>
          </w:tcPr>
          <w:p w:rsidR="00412577" w:rsidRDefault="00412577">
            <w:pPr>
              <w:pStyle w:val="ConsPlusNormal"/>
              <w:jc w:val="both"/>
            </w:pPr>
            <w:r>
              <w:t>Смоленский район, Вязгинское с/п, д. Холковичи</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38</w:t>
            </w:r>
          </w:p>
        </w:tc>
        <w:tc>
          <w:tcPr>
            <w:tcW w:w="2268" w:type="dxa"/>
          </w:tcPr>
          <w:p w:rsidR="00412577" w:rsidRDefault="00412577">
            <w:pPr>
              <w:pStyle w:val="ConsPlusNormal"/>
              <w:jc w:val="both"/>
            </w:pPr>
            <w:r>
              <w:t>нет</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 и подъездных путей.</w:t>
            </w:r>
          </w:p>
          <w:p w:rsidR="00412577" w:rsidRDefault="00412577">
            <w:pPr>
              <w:pStyle w:val="ConsPlusNormal"/>
              <w:jc w:val="both"/>
            </w:pPr>
            <w:r>
              <w:t>Возможность привлечь инвестора малого и среднего бизнеса</w:t>
            </w:r>
          </w:p>
        </w:tc>
      </w:tr>
      <w:tr w:rsidR="00412577">
        <w:tc>
          <w:tcPr>
            <w:tcW w:w="454" w:type="dxa"/>
          </w:tcPr>
          <w:p w:rsidR="00412577" w:rsidRDefault="00412577">
            <w:pPr>
              <w:pStyle w:val="ConsPlusNormal"/>
              <w:jc w:val="both"/>
            </w:pPr>
            <w:r>
              <w:t>25.</w:t>
            </w:r>
          </w:p>
        </w:tc>
        <w:tc>
          <w:tcPr>
            <w:tcW w:w="1134" w:type="dxa"/>
          </w:tcPr>
          <w:p w:rsidR="00412577" w:rsidRDefault="00412577">
            <w:pPr>
              <w:pStyle w:val="ConsPlusNormal"/>
              <w:jc w:val="both"/>
            </w:pPr>
            <w:r>
              <w:t>67-18-40</w:t>
            </w:r>
          </w:p>
        </w:tc>
        <w:tc>
          <w:tcPr>
            <w:tcW w:w="2098" w:type="dxa"/>
          </w:tcPr>
          <w:p w:rsidR="00412577" w:rsidRDefault="00412577">
            <w:pPr>
              <w:pStyle w:val="ConsPlusNormal"/>
              <w:jc w:val="both"/>
            </w:pPr>
            <w:r>
              <w:t>Смоленский район, Волоковское с/п, д. Орловка</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35</w:t>
            </w:r>
          </w:p>
        </w:tc>
        <w:tc>
          <w:tcPr>
            <w:tcW w:w="2268" w:type="dxa"/>
          </w:tcPr>
          <w:p w:rsidR="00412577" w:rsidRDefault="00412577">
            <w:pPr>
              <w:pStyle w:val="ConsPlusNormal"/>
              <w:jc w:val="both"/>
            </w:pPr>
            <w:r>
              <w:t>нет</w:t>
            </w:r>
          </w:p>
        </w:tc>
        <w:tc>
          <w:tcPr>
            <w:tcW w:w="2098" w:type="dxa"/>
          </w:tcPr>
          <w:p w:rsidR="00412577" w:rsidRDefault="00412577">
            <w:pPr>
              <w:pStyle w:val="ConsPlusNormal"/>
              <w:jc w:val="both"/>
            </w:pPr>
            <w:r>
              <w:t>нет</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 и подъездных путей.</w:t>
            </w:r>
          </w:p>
          <w:p w:rsidR="00412577" w:rsidRDefault="00412577">
            <w:pPr>
              <w:pStyle w:val="ConsPlusNormal"/>
              <w:jc w:val="both"/>
            </w:pPr>
            <w:r>
              <w:t>Возможность привлечь инвестора малого и среднего бизнеса</w:t>
            </w:r>
          </w:p>
        </w:tc>
      </w:tr>
      <w:tr w:rsidR="00412577">
        <w:tc>
          <w:tcPr>
            <w:tcW w:w="454" w:type="dxa"/>
          </w:tcPr>
          <w:p w:rsidR="00412577" w:rsidRDefault="00412577">
            <w:pPr>
              <w:pStyle w:val="ConsPlusNormal"/>
              <w:jc w:val="both"/>
            </w:pPr>
            <w:r>
              <w:t>26.</w:t>
            </w:r>
          </w:p>
        </w:tc>
        <w:tc>
          <w:tcPr>
            <w:tcW w:w="1134" w:type="dxa"/>
          </w:tcPr>
          <w:p w:rsidR="00412577" w:rsidRDefault="00412577">
            <w:pPr>
              <w:pStyle w:val="ConsPlusNormal"/>
              <w:jc w:val="both"/>
            </w:pPr>
            <w:r>
              <w:t>67-18-99</w:t>
            </w:r>
          </w:p>
        </w:tc>
        <w:tc>
          <w:tcPr>
            <w:tcW w:w="2098" w:type="dxa"/>
          </w:tcPr>
          <w:p w:rsidR="00412577" w:rsidRDefault="00412577">
            <w:pPr>
              <w:pStyle w:val="ConsPlusNormal"/>
              <w:jc w:val="both"/>
            </w:pPr>
            <w:r>
              <w:t>Смоленский район, Корохоткинское с/п, д. Понасково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120</w:t>
            </w:r>
          </w:p>
        </w:tc>
        <w:tc>
          <w:tcPr>
            <w:tcW w:w="2268" w:type="dxa"/>
          </w:tcPr>
          <w:p w:rsidR="00412577" w:rsidRDefault="00412577">
            <w:pPr>
              <w:pStyle w:val="ConsPlusNormal"/>
              <w:jc w:val="both"/>
            </w:pPr>
            <w:r>
              <w:t>до ближайшей автодороги - 1,5 км.</w:t>
            </w:r>
          </w:p>
          <w:p w:rsidR="00412577" w:rsidRDefault="00412577">
            <w:pPr>
              <w:pStyle w:val="ConsPlusNormal"/>
              <w:jc w:val="both"/>
            </w:pPr>
            <w:r>
              <w:t>До д. Ковши - 3 км</w:t>
            </w:r>
          </w:p>
        </w:tc>
        <w:tc>
          <w:tcPr>
            <w:tcW w:w="2098" w:type="dxa"/>
          </w:tcPr>
          <w:p w:rsidR="00412577" w:rsidRDefault="00412577">
            <w:pPr>
              <w:pStyle w:val="ConsPlusNormal"/>
              <w:jc w:val="both"/>
            </w:pPr>
            <w:r>
              <w:t>газоснабжение - в 4,5 км.</w:t>
            </w:r>
          </w:p>
          <w:p w:rsidR="00412577" w:rsidRDefault="00412577">
            <w:pPr>
              <w:pStyle w:val="ConsPlusNormal"/>
              <w:jc w:val="both"/>
            </w:pPr>
            <w:r>
              <w:t>Электроснабжение - есть</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lastRenderedPageBreak/>
              <w:t>Возможность привлечь инвестора крупного и среднего бизнеса</w:t>
            </w:r>
          </w:p>
        </w:tc>
      </w:tr>
      <w:tr w:rsidR="00412577">
        <w:tc>
          <w:tcPr>
            <w:tcW w:w="454" w:type="dxa"/>
          </w:tcPr>
          <w:p w:rsidR="00412577" w:rsidRDefault="00412577">
            <w:pPr>
              <w:pStyle w:val="ConsPlusNormal"/>
              <w:jc w:val="both"/>
            </w:pPr>
            <w:r>
              <w:lastRenderedPageBreak/>
              <w:t>27.</w:t>
            </w:r>
          </w:p>
        </w:tc>
        <w:tc>
          <w:tcPr>
            <w:tcW w:w="1134" w:type="dxa"/>
          </w:tcPr>
          <w:p w:rsidR="00412577" w:rsidRDefault="00412577">
            <w:pPr>
              <w:pStyle w:val="ConsPlusNormal"/>
              <w:jc w:val="both"/>
            </w:pPr>
            <w:r>
              <w:t>67-17-02</w:t>
            </w:r>
          </w:p>
        </w:tc>
        <w:tc>
          <w:tcPr>
            <w:tcW w:w="2098" w:type="dxa"/>
          </w:tcPr>
          <w:p w:rsidR="00412577" w:rsidRDefault="00412577">
            <w:pPr>
              <w:pStyle w:val="ConsPlusNormal"/>
              <w:jc w:val="both"/>
            </w:pPr>
            <w:r>
              <w:t>Сафоновский район, южнее деревни Максимово, в непосредственной близости к г. Сафоново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90</w:t>
            </w:r>
          </w:p>
        </w:tc>
        <w:tc>
          <w:tcPr>
            <w:tcW w:w="2268" w:type="dxa"/>
          </w:tcPr>
          <w:p w:rsidR="00412577" w:rsidRDefault="00412577">
            <w:pPr>
              <w:pStyle w:val="ConsPlusNormal"/>
              <w:jc w:val="both"/>
            </w:pPr>
            <w:r>
              <w:t>в 300 м от участка объездная дорога "Максимово - Петрово" с прямым сообщением с трассой М1 "Беларусь".</w:t>
            </w:r>
          </w:p>
          <w:p w:rsidR="00412577" w:rsidRDefault="00412577">
            <w:pPr>
              <w:pStyle w:val="ConsPlusNormal"/>
              <w:jc w:val="both"/>
            </w:pPr>
            <w:r>
              <w:t>В 2 км на север от участка - железная дорога</w:t>
            </w:r>
          </w:p>
        </w:tc>
        <w:tc>
          <w:tcPr>
            <w:tcW w:w="2098" w:type="dxa"/>
          </w:tcPr>
          <w:p w:rsidR="00412577" w:rsidRDefault="00412577">
            <w:pPr>
              <w:pStyle w:val="ConsPlusNormal"/>
              <w:jc w:val="both"/>
            </w:pPr>
            <w:r>
              <w:t>газоснабжение - по границе проходит газопровод высокого давления.</w:t>
            </w:r>
          </w:p>
          <w:p w:rsidR="00412577" w:rsidRDefault="00412577">
            <w:pPr>
              <w:pStyle w:val="ConsPlusNormal"/>
              <w:jc w:val="both"/>
            </w:pPr>
            <w:r>
              <w:t>Электроснабжение - в 2 км находится производственная база межрайонных электрических сетей, максимальная мощность - 110 кВ.</w:t>
            </w:r>
          </w:p>
          <w:p w:rsidR="00412577" w:rsidRDefault="00412577">
            <w:pPr>
              <w:pStyle w:val="ConsPlusNormal"/>
              <w:jc w:val="both"/>
            </w:pPr>
            <w:r>
              <w:t>Водоснабжение - в 600 м от участка расположен Плещеевский водозабор</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28.</w:t>
            </w:r>
          </w:p>
        </w:tc>
        <w:tc>
          <w:tcPr>
            <w:tcW w:w="1134" w:type="dxa"/>
          </w:tcPr>
          <w:p w:rsidR="00412577" w:rsidRDefault="00412577">
            <w:pPr>
              <w:pStyle w:val="ConsPlusNormal"/>
              <w:jc w:val="both"/>
            </w:pPr>
            <w:r>
              <w:t>67-21-04</w:t>
            </w:r>
          </w:p>
        </w:tc>
        <w:tc>
          <w:tcPr>
            <w:tcW w:w="2098" w:type="dxa"/>
          </w:tcPr>
          <w:p w:rsidR="00412577" w:rsidRDefault="00412577">
            <w:pPr>
              <w:pStyle w:val="ConsPlusNormal"/>
              <w:jc w:val="both"/>
            </w:pPr>
            <w:r>
              <w:t>Угранский район, в 26 км северо-восточнее п. Угра, южнее д. Слободка</w:t>
            </w:r>
          </w:p>
        </w:tc>
        <w:tc>
          <w:tcPr>
            <w:tcW w:w="2608" w:type="dxa"/>
          </w:tcPr>
          <w:p w:rsidR="00412577" w:rsidRDefault="00412577">
            <w:pPr>
              <w:pStyle w:val="ConsPlusNormal"/>
              <w:jc w:val="both"/>
            </w:pPr>
            <w:r>
              <w:t>земли лесного фонда (780,7 га), земли сельскохоз. назначения (219,3 га)</w:t>
            </w:r>
          </w:p>
        </w:tc>
        <w:tc>
          <w:tcPr>
            <w:tcW w:w="1134" w:type="dxa"/>
          </w:tcPr>
          <w:p w:rsidR="00412577" w:rsidRDefault="00412577">
            <w:pPr>
              <w:pStyle w:val="ConsPlusNormal"/>
              <w:jc w:val="center"/>
            </w:pPr>
            <w:r>
              <w:t>1000</w:t>
            </w:r>
          </w:p>
        </w:tc>
        <w:tc>
          <w:tcPr>
            <w:tcW w:w="2268" w:type="dxa"/>
          </w:tcPr>
          <w:p w:rsidR="00412577" w:rsidRDefault="00412577">
            <w:pPr>
              <w:pStyle w:val="ConsPlusNormal"/>
              <w:jc w:val="both"/>
            </w:pPr>
            <w:r>
              <w:t>рядом с участком в 1 км автодорога "Вязьма - Калуга".</w:t>
            </w:r>
          </w:p>
          <w:p w:rsidR="00412577" w:rsidRDefault="00412577">
            <w:pPr>
              <w:pStyle w:val="ConsPlusNormal"/>
              <w:jc w:val="both"/>
            </w:pPr>
            <w:r>
              <w:t xml:space="preserve">К участку ведет грунтовая дорога в 4 км до ж/д ветки от станции Угра до д. Якимцево, где </w:t>
            </w:r>
            <w:r>
              <w:lastRenderedPageBreak/>
              <w:t>имеются земельное полотно под железнодорожный путь (29 км), трубопереезды и мосты. Рельсы и шпалы отсутствуют</w:t>
            </w:r>
          </w:p>
        </w:tc>
        <w:tc>
          <w:tcPr>
            <w:tcW w:w="2098" w:type="dxa"/>
          </w:tcPr>
          <w:p w:rsidR="00412577" w:rsidRDefault="00412577">
            <w:pPr>
              <w:pStyle w:val="ConsPlusNormal"/>
              <w:jc w:val="both"/>
            </w:pPr>
            <w:r>
              <w:lastRenderedPageBreak/>
              <w:t>электроснабжение - ТП расположена в непосредственной близости от участка</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 xml:space="preserve">Проработать возможность включения необходимых </w:t>
            </w:r>
            <w:r>
              <w:lastRenderedPageBreak/>
              <w:t>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lastRenderedPageBreak/>
              <w:t>29.</w:t>
            </w:r>
          </w:p>
        </w:tc>
        <w:tc>
          <w:tcPr>
            <w:tcW w:w="1134" w:type="dxa"/>
          </w:tcPr>
          <w:p w:rsidR="00412577" w:rsidRDefault="00412577">
            <w:pPr>
              <w:pStyle w:val="ConsPlusNormal"/>
              <w:jc w:val="both"/>
            </w:pPr>
            <w:r>
              <w:t>67-24-05</w:t>
            </w:r>
          </w:p>
        </w:tc>
        <w:tc>
          <w:tcPr>
            <w:tcW w:w="2098" w:type="dxa"/>
          </w:tcPr>
          <w:p w:rsidR="00412577" w:rsidRDefault="00412577">
            <w:pPr>
              <w:pStyle w:val="ConsPlusNormal"/>
              <w:jc w:val="both"/>
            </w:pPr>
            <w:r>
              <w:t>Шумячский район, автодорога Москва - Малоярославец - Рославль - граница Республики Беларусь, около п. Шумовка</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99</w:t>
            </w:r>
          </w:p>
        </w:tc>
        <w:tc>
          <w:tcPr>
            <w:tcW w:w="2268" w:type="dxa"/>
          </w:tcPr>
          <w:p w:rsidR="00412577" w:rsidRDefault="00412577">
            <w:pPr>
              <w:pStyle w:val="ConsPlusNormal"/>
              <w:jc w:val="both"/>
            </w:pPr>
            <w:r>
              <w:t>рядом с участком проходят автотрассы "Москва - Малоярославец - Рославль" до границы с республикой Беларусь, "Ершичи - Шумячи - Хиславичи".</w:t>
            </w:r>
          </w:p>
          <w:p w:rsidR="00412577" w:rsidRDefault="00412577">
            <w:pPr>
              <w:pStyle w:val="ConsPlusNormal"/>
              <w:jc w:val="both"/>
            </w:pPr>
            <w:r>
              <w:t>Железнодорожная станция "Понятовка" в 6 км</w:t>
            </w:r>
          </w:p>
        </w:tc>
        <w:tc>
          <w:tcPr>
            <w:tcW w:w="2098" w:type="dxa"/>
          </w:tcPr>
          <w:p w:rsidR="00412577" w:rsidRDefault="00412577">
            <w:pPr>
              <w:pStyle w:val="ConsPlusNormal"/>
              <w:jc w:val="both"/>
            </w:pPr>
            <w:r>
              <w:t>газоснабжение - есть.</w:t>
            </w:r>
          </w:p>
          <w:p w:rsidR="00412577" w:rsidRDefault="00412577">
            <w:pPr>
              <w:pStyle w:val="ConsPlusNormal"/>
              <w:jc w:val="both"/>
            </w:pPr>
            <w:r>
              <w:t>Электроснабжение - есть.</w:t>
            </w:r>
          </w:p>
          <w:p w:rsidR="00412577" w:rsidRDefault="00412577">
            <w:pPr>
              <w:pStyle w:val="ConsPlusNormal"/>
              <w:jc w:val="both"/>
            </w:pPr>
            <w:r>
              <w:t>Водоснабжение - есть</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30.</w:t>
            </w:r>
          </w:p>
        </w:tc>
        <w:tc>
          <w:tcPr>
            <w:tcW w:w="1134" w:type="dxa"/>
          </w:tcPr>
          <w:p w:rsidR="00412577" w:rsidRDefault="00412577">
            <w:pPr>
              <w:pStyle w:val="ConsPlusNormal"/>
              <w:jc w:val="both"/>
            </w:pPr>
            <w:r>
              <w:t>67-25-20</w:t>
            </w:r>
          </w:p>
        </w:tc>
        <w:tc>
          <w:tcPr>
            <w:tcW w:w="2098" w:type="dxa"/>
          </w:tcPr>
          <w:p w:rsidR="00412577" w:rsidRDefault="00412577">
            <w:pPr>
              <w:pStyle w:val="ConsPlusNormal"/>
              <w:jc w:val="both"/>
            </w:pPr>
            <w:r>
              <w:t>Ярцевский район, западнее д. Суетово</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54</w:t>
            </w:r>
          </w:p>
        </w:tc>
        <w:tc>
          <w:tcPr>
            <w:tcW w:w="2268" w:type="dxa"/>
          </w:tcPr>
          <w:p w:rsidR="00412577" w:rsidRDefault="00412577">
            <w:pPr>
              <w:pStyle w:val="ConsPlusNormal"/>
              <w:jc w:val="both"/>
            </w:pPr>
            <w:r>
              <w:t xml:space="preserve">рядом с участком грунтовая дорога до </w:t>
            </w:r>
            <w:r>
              <w:lastRenderedPageBreak/>
              <w:t>трассы М1 "Беларусь"</w:t>
            </w:r>
          </w:p>
        </w:tc>
        <w:tc>
          <w:tcPr>
            <w:tcW w:w="2098" w:type="dxa"/>
          </w:tcPr>
          <w:p w:rsidR="00412577" w:rsidRDefault="00412577">
            <w:pPr>
              <w:pStyle w:val="ConsPlusNormal"/>
              <w:jc w:val="both"/>
            </w:pPr>
            <w:r>
              <w:lastRenderedPageBreak/>
              <w:t xml:space="preserve">газоснабжение - ГВД проходит по южной </w:t>
            </w:r>
            <w:r>
              <w:lastRenderedPageBreak/>
              <w:t>границе участка.</w:t>
            </w:r>
          </w:p>
          <w:p w:rsidR="00412577" w:rsidRDefault="00412577">
            <w:pPr>
              <w:pStyle w:val="ConsPlusNormal"/>
              <w:jc w:val="both"/>
            </w:pPr>
            <w:r>
              <w:t>Электроснабжение - ЛЭП 10 кВ проходит по южной стороне участка</w:t>
            </w:r>
          </w:p>
        </w:tc>
        <w:tc>
          <w:tcPr>
            <w:tcW w:w="2268" w:type="dxa"/>
          </w:tcPr>
          <w:p w:rsidR="00412577" w:rsidRDefault="00412577">
            <w:pPr>
              <w:pStyle w:val="ConsPlusNormal"/>
              <w:jc w:val="both"/>
            </w:pPr>
            <w:r>
              <w:lastRenderedPageBreak/>
              <w:t xml:space="preserve">участок будет интересен в </w:t>
            </w:r>
            <w:r>
              <w:lastRenderedPageBreak/>
              <w:t>долгосрочной перспективе по факту наличия свободных электрических мощностей.</w:t>
            </w:r>
          </w:p>
          <w:p w:rsidR="00412577" w:rsidRDefault="00412577">
            <w:pPr>
              <w:pStyle w:val="ConsPlusNormal"/>
              <w:jc w:val="both"/>
            </w:pPr>
            <w:r>
              <w:t>Возможность привлечь инвестора малого и среднего бизнеса</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139" w:name="P10230"/>
      <w:bookmarkEnd w:id="139"/>
      <w:r>
        <w:t>&lt;89&gt; http://www.smolinvest.com/platform_for_business/grinfilds/.</w:t>
      </w:r>
    </w:p>
    <w:p w:rsidR="00412577" w:rsidRDefault="00412577">
      <w:pPr>
        <w:pStyle w:val="ConsPlusNormal"/>
        <w:ind w:firstLine="540"/>
        <w:jc w:val="both"/>
      </w:pPr>
    </w:p>
    <w:p w:rsidR="00412577" w:rsidRDefault="00412577">
      <w:pPr>
        <w:pStyle w:val="ConsPlusNormal"/>
        <w:jc w:val="right"/>
        <w:outlineLvl w:val="2"/>
      </w:pPr>
      <w:r>
        <w:t>Таблица 51</w:t>
      </w:r>
    </w:p>
    <w:p w:rsidR="00412577" w:rsidRDefault="00412577">
      <w:pPr>
        <w:pStyle w:val="ConsPlusNormal"/>
        <w:ind w:firstLine="540"/>
        <w:jc w:val="both"/>
      </w:pPr>
    </w:p>
    <w:p w:rsidR="00412577" w:rsidRDefault="00412577">
      <w:pPr>
        <w:pStyle w:val="ConsPlusNormal"/>
        <w:jc w:val="center"/>
      </w:pPr>
      <w:bookmarkStart w:id="140" w:name="P10234"/>
      <w:bookmarkEnd w:id="140"/>
      <w:r>
        <w:t>Инвестиционные площадки, находящиеся в частной собственности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34"/>
        <w:gridCol w:w="2098"/>
        <w:gridCol w:w="2608"/>
        <w:gridCol w:w="1077"/>
        <w:gridCol w:w="2268"/>
        <w:gridCol w:w="2098"/>
        <w:gridCol w:w="2268"/>
      </w:tblGrid>
      <w:tr w:rsidR="00412577">
        <w:tc>
          <w:tcPr>
            <w:tcW w:w="454" w:type="dxa"/>
          </w:tcPr>
          <w:p w:rsidR="00412577" w:rsidRDefault="00412577">
            <w:pPr>
              <w:pStyle w:val="ConsPlusNormal"/>
              <w:jc w:val="center"/>
            </w:pPr>
            <w:r>
              <w:t>N п/п</w:t>
            </w:r>
          </w:p>
        </w:tc>
        <w:tc>
          <w:tcPr>
            <w:tcW w:w="1134" w:type="dxa"/>
          </w:tcPr>
          <w:p w:rsidR="00412577" w:rsidRDefault="00412577">
            <w:pPr>
              <w:pStyle w:val="ConsPlusNormal"/>
              <w:jc w:val="center"/>
            </w:pPr>
            <w:r>
              <w:t xml:space="preserve">Номер инвест. площадки </w:t>
            </w:r>
            <w:hyperlink w:anchor="P10511" w:history="1">
              <w:r>
                <w:rPr>
                  <w:color w:val="0000FF"/>
                </w:rPr>
                <w:t>&lt;90&gt;</w:t>
              </w:r>
            </w:hyperlink>
          </w:p>
        </w:tc>
        <w:tc>
          <w:tcPr>
            <w:tcW w:w="2098" w:type="dxa"/>
          </w:tcPr>
          <w:p w:rsidR="00412577" w:rsidRDefault="00412577">
            <w:pPr>
              <w:pStyle w:val="ConsPlusNormal"/>
              <w:jc w:val="center"/>
            </w:pPr>
            <w:r>
              <w:t>Расположение</w:t>
            </w:r>
          </w:p>
        </w:tc>
        <w:tc>
          <w:tcPr>
            <w:tcW w:w="2608" w:type="dxa"/>
          </w:tcPr>
          <w:p w:rsidR="00412577" w:rsidRDefault="00412577">
            <w:pPr>
              <w:pStyle w:val="ConsPlusNormal"/>
              <w:jc w:val="center"/>
            </w:pPr>
            <w:r>
              <w:t>Категория земель</w:t>
            </w:r>
          </w:p>
        </w:tc>
        <w:tc>
          <w:tcPr>
            <w:tcW w:w="1077" w:type="dxa"/>
          </w:tcPr>
          <w:p w:rsidR="00412577" w:rsidRDefault="00412577">
            <w:pPr>
              <w:pStyle w:val="ConsPlusNormal"/>
              <w:jc w:val="center"/>
            </w:pPr>
            <w:r>
              <w:t>Площадь, га</w:t>
            </w:r>
          </w:p>
        </w:tc>
        <w:tc>
          <w:tcPr>
            <w:tcW w:w="2268" w:type="dxa"/>
          </w:tcPr>
          <w:p w:rsidR="00412577" w:rsidRDefault="00412577">
            <w:pPr>
              <w:pStyle w:val="ConsPlusNormal"/>
              <w:jc w:val="center"/>
            </w:pPr>
            <w:r>
              <w:t>Подъездные пути</w:t>
            </w:r>
          </w:p>
        </w:tc>
        <w:tc>
          <w:tcPr>
            <w:tcW w:w="2098" w:type="dxa"/>
          </w:tcPr>
          <w:p w:rsidR="00412577" w:rsidRDefault="00412577">
            <w:pPr>
              <w:pStyle w:val="ConsPlusNormal"/>
              <w:jc w:val="center"/>
            </w:pPr>
            <w:r>
              <w:t>Инженерные коммуникации</w:t>
            </w:r>
          </w:p>
        </w:tc>
        <w:tc>
          <w:tcPr>
            <w:tcW w:w="2268" w:type="dxa"/>
          </w:tcPr>
          <w:p w:rsidR="00412577" w:rsidRDefault="00412577">
            <w:pPr>
              <w:pStyle w:val="ConsPlusNormal"/>
              <w:jc w:val="center"/>
            </w:pPr>
            <w:r>
              <w:t>Комментарий</w:t>
            </w:r>
          </w:p>
        </w:tc>
      </w:tr>
      <w:tr w:rsidR="00412577">
        <w:tc>
          <w:tcPr>
            <w:tcW w:w="454" w:type="dxa"/>
          </w:tcPr>
          <w:p w:rsidR="00412577" w:rsidRDefault="00412577">
            <w:pPr>
              <w:pStyle w:val="ConsPlusNormal"/>
              <w:jc w:val="both"/>
            </w:pPr>
            <w:r>
              <w:t>1.</w:t>
            </w:r>
          </w:p>
        </w:tc>
        <w:tc>
          <w:tcPr>
            <w:tcW w:w="1134" w:type="dxa"/>
          </w:tcPr>
          <w:p w:rsidR="00412577" w:rsidRDefault="00412577">
            <w:pPr>
              <w:pStyle w:val="ConsPlusNormal"/>
              <w:jc w:val="both"/>
            </w:pPr>
            <w:r>
              <w:t>67-02-24</w:t>
            </w:r>
          </w:p>
        </w:tc>
        <w:tc>
          <w:tcPr>
            <w:tcW w:w="2098" w:type="dxa"/>
          </w:tcPr>
          <w:p w:rsidR="00412577" w:rsidRDefault="00412577">
            <w:pPr>
              <w:pStyle w:val="ConsPlusNormal"/>
              <w:jc w:val="both"/>
            </w:pPr>
            <w:r>
              <w:t>Вяземский район, Степаниковское с/п, в районе дер. Пыжовка</w:t>
            </w:r>
          </w:p>
        </w:tc>
        <w:tc>
          <w:tcPr>
            <w:tcW w:w="2608"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46</w:t>
            </w:r>
          </w:p>
        </w:tc>
        <w:tc>
          <w:tcPr>
            <w:tcW w:w="2268" w:type="dxa"/>
          </w:tcPr>
          <w:p w:rsidR="00412577" w:rsidRDefault="00412577">
            <w:pPr>
              <w:pStyle w:val="ConsPlusNormal"/>
              <w:jc w:val="both"/>
            </w:pPr>
            <w:r>
              <w:t>примыкает автодорога (твердое асфальтобетонное покрытие).</w:t>
            </w:r>
          </w:p>
          <w:p w:rsidR="00412577" w:rsidRDefault="00412577">
            <w:pPr>
              <w:pStyle w:val="ConsPlusNormal"/>
              <w:jc w:val="both"/>
            </w:pPr>
            <w:r>
              <w:t>До ж/д путей 100 м</w:t>
            </w:r>
          </w:p>
        </w:tc>
        <w:tc>
          <w:tcPr>
            <w:tcW w:w="2098" w:type="dxa"/>
          </w:tcPr>
          <w:p w:rsidR="00412577" w:rsidRDefault="00412577">
            <w:pPr>
              <w:pStyle w:val="ConsPlusNormal"/>
              <w:jc w:val="both"/>
            </w:pPr>
            <w:r>
              <w:t>газоснабжение - в 1,2 км.</w:t>
            </w:r>
          </w:p>
          <w:p w:rsidR="00412577" w:rsidRDefault="00412577">
            <w:pPr>
              <w:pStyle w:val="ConsPlusNormal"/>
              <w:jc w:val="both"/>
            </w:pPr>
            <w:r>
              <w:t>Электроснабжение - ВЛ проходит по участку</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2.</w:t>
            </w:r>
          </w:p>
        </w:tc>
        <w:tc>
          <w:tcPr>
            <w:tcW w:w="1134" w:type="dxa"/>
          </w:tcPr>
          <w:p w:rsidR="00412577" w:rsidRDefault="00412577">
            <w:pPr>
              <w:pStyle w:val="ConsPlusNormal"/>
              <w:jc w:val="both"/>
            </w:pPr>
            <w:r>
              <w:t>67-02-31</w:t>
            </w:r>
          </w:p>
        </w:tc>
        <w:tc>
          <w:tcPr>
            <w:tcW w:w="2098" w:type="dxa"/>
          </w:tcPr>
          <w:p w:rsidR="00412577" w:rsidRDefault="00412577">
            <w:pPr>
              <w:pStyle w:val="ConsPlusNormal"/>
              <w:jc w:val="both"/>
            </w:pPr>
            <w:r>
              <w:t>Вяземский район, Кайдаковское сельское поселение, дер. Южная</w:t>
            </w:r>
          </w:p>
        </w:tc>
        <w:tc>
          <w:tcPr>
            <w:tcW w:w="2608" w:type="dxa"/>
          </w:tcPr>
          <w:p w:rsidR="00412577" w:rsidRDefault="00412577">
            <w:pPr>
              <w:pStyle w:val="ConsPlusNormal"/>
              <w:jc w:val="both"/>
            </w:pPr>
            <w:r>
              <w:t>земли населенных пунктов</w:t>
            </w:r>
          </w:p>
        </w:tc>
        <w:tc>
          <w:tcPr>
            <w:tcW w:w="1077" w:type="dxa"/>
          </w:tcPr>
          <w:p w:rsidR="00412577" w:rsidRDefault="00412577">
            <w:pPr>
              <w:pStyle w:val="ConsPlusNormal"/>
              <w:jc w:val="center"/>
            </w:pPr>
            <w:r>
              <w:t>32,8</w:t>
            </w:r>
          </w:p>
        </w:tc>
        <w:tc>
          <w:tcPr>
            <w:tcW w:w="2268" w:type="dxa"/>
          </w:tcPr>
          <w:p w:rsidR="00412577" w:rsidRDefault="00412577">
            <w:pPr>
              <w:pStyle w:val="ConsPlusNormal"/>
              <w:jc w:val="both"/>
            </w:pPr>
            <w:r>
              <w:t>примыкает автодорога (твердое асфальтобетонное покрытие).</w:t>
            </w:r>
          </w:p>
          <w:p w:rsidR="00412577" w:rsidRDefault="00412577">
            <w:pPr>
              <w:pStyle w:val="ConsPlusNormal"/>
              <w:jc w:val="both"/>
            </w:pPr>
            <w:r>
              <w:t>До ж/д путей 100 м</w:t>
            </w:r>
          </w:p>
        </w:tc>
        <w:tc>
          <w:tcPr>
            <w:tcW w:w="2098" w:type="dxa"/>
          </w:tcPr>
          <w:p w:rsidR="00412577" w:rsidRDefault="00412577">
            <w:pPr>
              <w:pStyle w:val="ConsPlusNormal"/>
              <w:jc w:val="both"/>
            </w:pPr>
            <w:r>
              <w:t>газоснабжение - примыкает к участку.</w:t>
            </w:r>
          </w:p>
          <w:p w:rsidR="00412577" w:rsidRDefault="00412577">
            <w:pPr>
              <w:pStyle w:val="ConsPlusNormal"/>
              <w:jc w:val="both"/>
            </w:pPr>
            <w:r>
              <w:t>Электроснабжение - примыкает к участку</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3.</w:t>
            </w:r>
          </w:p>
        </w:tc>
        <w:tc>
          <w:tcPr>
            <w:tcW w:w="1134" w:type="dxa"/>
          </w:tcPr>
          <w:p w:rsidR="00412577" w:rsidRDefault="00412577">
            <w:pPr>
              <w:pStyle w:val="ConsPlusNormal"/>
              <w:jc w:val="both"/>
            </w:pPr>
            <w:r>
              <w:t>67-11-14</w:t>
            </w:r>
          </w:p>
        </w:tc>
        <w:tc>
          <w:tcPr>
            <w:tcW w:w="2098" w:type="dxa"/>
          </w:tcPr>
          <w:p w:rsidR="00412577" w:rsidRDefault="00412577">
            <w:pPr>
              <w:pStyle w:val="ConsPlusNormal"/>
              <w:jc w:val="both"/>
            </w:pPr>
            <w:r>
              <w:t>Краснинский район, западнее д. Буда, 454 км автодороги М1 "Беларусь"</w:t>
            </w:r>
          </w:p>
        </w:tc>
        <w:tc>
          <w:tcPr>
            <w:tcW w:w="2608"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61</w:t>
            </w:r>
          </w:p>
        </w:tc>
        <w:tc>
          <w:tcPr>
            <w:tcW w:w="2268" w:type="dxa"/>
          </w:tcPr>
          <w:p w:rsidR="00412577" w:rsidRDefault="00412577">
            <w:pPr>
              <w:pStyle w:val="ConsPlusNormal"/>
              <w:jc w:val="both"/>
            </w:pPr>
            <w:r>
              <w:t>асфальтированная дорога 2 км примыкает к трассе М1 "Беларусь"</w:t>
            </w:r>
          </w:p>
        </w:tc>
        <w:tc>
          <w:tcPr>
            <w:tcW w:w="2098" w:type="dxa"/>
          </w:tcPr>
          <w:p w:rsidR="00412577" w:rsidRDefault="00412577">
            <w:pPr>
              <w:pStyle w:val="ConsPlusNormal"/>
              <w:jc w:val="both"/>
            </w:pPr>
            <w:r>
              <w:t>электроснабжение - ВЛ 10 кВ</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w:t>
            </w:r>
            <w:r>
              <w:lastRenderedPageBreak/>
              <w:t>"Смоленскэнерго",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lastRenderedPageBreak/>
              <w:t>4.</w:t>
            </w:r>
          </w:p>
        </w:tc>
        <w:tc>
          <w:tcPr>
            <w:tcW w:w="1134" w:type="dxa"/>
          </w:tcPr>
          <w:p w:rsidR="00412577" w:rsidRDefault="00412577">
            <w:pPr>
              <w:pStyle w:val="ConsPlusNormal"/>
              <w:jc w:val="both"/>
            </w:pPr>
            <w:r>
              <w:t>67-11-15</w:t>
            </w:r>
          </w:p>
        </w:tc>
        <w:tc>
          <w:tcPr>
            <w:tcW w:w="2098" w:type="dxa"/>
          </w:tcPr>
          <w:p w:rsidR="00412577" w:rsidRDefault="00412577">
            <w:pPr>
              <w:pStyle w:val="ConsPlusNormal"/>
              <w:jc w:val="both"/>
            </w:pPr>
            <w:r>
              <w:t>Краснинский район, восточнее дер. Зюзьки, 445 км + 895 м М1 "Беларусь"</w:t>
            </w:r>
          </w:p>
        </w:tc>
        <w:tc>
          <w:tcPr>
            <w:tcW w:w="2608" w:type="dxa"/>
          </w:tcPr>
          <w:p w:rsidR="00412577" w:rsidRDefault="00412577">
            <w:pPr>
              <w:pStyle w:val="ConsPlusNormal"/>
              <w:jc w:val="both"/>
            </w:pPr>
            <w:r>
              <w:t>земли промышленности</w:t>
            </w:r>
          </w:p>
        </w:tc>
        <w:tc>
          <w:tcPr>
            <w:tcW w:w="1077" w:type="dxa"/>
          </w:tcPr>
          <w:p w:rsidR="00412577" w:rsidRDefault="00412577">
            <w:pPr>
              <w:pStyle w:val="ConsPlusNormal"/>
              <w:jc w:val="center"/>
            </w:pPr>
            <w:r>
              <w:t>100</w:t>
            </w:r>
          </w:p>
        </w:tc>
        <w:tc>
          <w:tcPr>
            <w:tcW w:w="2268" w:type="dxa"/>
          </w:tcPr>
          <w:p w:rsidR="00412577" w:rsidRDefault="00412577">
            <w:pPr>
              <w:pStyle w:val="ConsPlusNormal"/>
              <w:jc w:val="both"/>
            </w:pPr>
            <w:r>
              <w:t>асфальтированная дорога 2 км примыкает к трассе М1 "Беларусь".</w:t>
            </w:r>
          </w:p>
          <w:p w:rsidR="00412577" w:rsidRDefault="00412577">
            <w:pPr>
              <w:pStyle w:val="ConsPlusNormal"/>
              <w:jc w:val="both"/>
            </w:pPr>
            <w:r>
              <w:t>Два ж/д тупика</w:t>
            </w:r>
          </w:p>
        </w:tc>
        <w:tc>
          <w:tcPr>
            <w:tcW w:w="2098" w:type="dxa"/>
          </w:tcPr>
          <w:p w:rsidR="00412577" w:rsidRDefault="00412577">
            <w:pPr>
              <w:pStyle w:val="ConsPlusNormal"/>
              <w:jc w:val="both"/>
            </w:pPr>
            <w:r>
              <w:t>электроснабжение - ВЛ 10 кВ в 50 м</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t>5.</w:t>
            </w:r>
          </w:p>
        </w:tc>
        <w:tc>
          <w:tcPr>
            <w:tcW w:w="1134" w:type="dxa"/>
          </w:tcPr>
          <w:p w:rsidR="00412577" w:rsidRDefault="00412577">
            <w:pPr>
              <w:pStyle w:val="ConsPlusNormal"/>
              <w:jc w:val="both"/>
            </w:pPr>
            <w:r>
              <w:t>67-02-16</w:t>
            </w:r>
          </w:p>
        </w:tc>
        <w:tc>
          <w:tcPr>
            <w:tcW w:w="2098" w:type="dxa"/>
          </w:tcPr>
          <w:p w:rsidR="00412577" w:rsidRDefault="00412577">
            <w:pPr>
              <w:pStyle w:val="ConsPlusNormal"/>
              <w:jc w:val="both"/>
            </w:pPr>
            <w:r>
              <w:t>Вяземский район, в районе деревень Кокорево, Сакулино, Коммуна</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247,9</w:t>
            </w:r>
          </w:p>
        </w:tc>
        <w:tc>
          <w:tcPr>
            <w:tcW w:w="2268" w:type="dxa"/>
          </w:tcPr>
          <w:p w:rsidR="00412577" w:rsidRDefault="00412577">
            <w:pPr>
              <w:pStyle w:val="ConsPlusNormal"/>
              <w:jc w:val="both"/>
            </w:pPr>
            <w:r>
              <w:t>автомобильная дорога с твердым покрытием, возможно строительство ветки до основной железной дороги около 1 км</w:t>
            </w:r>
          </w:p>
        </w:tc>
        <w:tc>
          <w:tcPr>
            <w:tcW w:w="2098" w:type="dxa"/>
          </w:tcPr>
          <w:p w:rsidR="00412577" w:rsidRDefault="00412577">
            <w:pPr>
              <w:pStyle w:val="ConsPlusNormal"/>
              <w:jc w:val="both"/>
            </w:pPr>
            <w:r>
              <w:t>электроснабжение - есть возможность подключения.</w:t>
            </w:r>
          </w:p>
          <w:p w:rsidR="00412577" w:rsidRDefault="00412577">
            <w:pPr>
              <w:pStyle w:val="ConsPlusNormal"/>
              <w:jc w:val="both"/>
            </w:pPr>
            <w:r>
              <w:t>Газоснабжение - есть возможность подключения</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 xml:space="preserve">Проработать возможность включения необходимых объектов </w:t>
            </w:r>
            <w:r>
              <w:lastRenderedPageBreak/>
              <w:t>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6.</w:t>
            </w:r>
          </w:p>
        </w:tc>
        <w:tc>
          <w:tcPr>
            <w:tcW w:w="1134" w:type="dxa"/>
          </w:tcPr>
          <w:p w:rsidR="00412577" w:rsidRDefault="00412577">
            <w:pPr>
              <w:pStyle w:val="ConsPlusNormal"/>
              <w:jc w:val="both"/>
            </w:pPr>
            <w:r>
              <w:t>67-03-02</w:t>
            </w:r>
          </w:p>
        </w:tc>
        <w:tc>
          <w:tcPr>
            <w:tcW w:w="2098" w:type="dxa"/>
          </w:tcPr>
          <w:p w:rsidR="00412577" w:rsidRDefault="00412577">
            <w:pPr>
              <w:pStyle w:val="ConsPlusNormal"/>
              <w:jc w:val="both"/>
            </w:pPr>
            <w:r>
              <w:t>Гагаринский район, южнее г. Гагарина, слева и справа от автодороги М1 "Беларусь"</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111</w:t>
            </w:r>
          </w:p>
        </w:tc>
        <w:tc>
          <w:tcPr>
            <w:tcW w:w="2268" w:type="dxa"/>
          </w:tcPr>
          <w:p w:rsidR="00412577" w:rsidRDefault="00412577">
            <w:pPr>
              <w:pStyle w:val="ConsPlusNormal"/>
              <w:jc w:val="both"/>
            </w:pPr>
            <w:r>
              <w:t>нет</w:t>
            </w:r>
          </w:p>
        </w:tc>
        <w:tc>
          <w:tcPr>
            <w:tcW w:w="2098" w:type="dxa"/>
          </w:tcPr>
          <w:p w:rsidR="00412577" w:rsidRDefault="00412577">
            <w:pPr>
              <w:pStyle w:val="ConsPlusNormal"/>
              <w:jc w:val="both"/>
            </w:pPr>
            <w:r>
              <w:t>газоснабжение - газопровод среднего давления в 2 км.</w:t>
            </w:r>
          </w:p>
          <w:p w:rsidR="00412577" w:rsidRDefault="00412577">
            <w:pPr>
              <w:pStyle w:val="ConsPlusNormal"/>
              <w:jc w:val="both"/>
            </w:pPr>
            <w:r>
              <w:t>Электроснабжение - через участок проходит линия ЛЭП 10 и 35 кВ.</w:t>
            </w:r>
          </w:p>
          <w:p w:rsidR="00412577" w:rsidRDefault="00412577">
            <w:pPr>
              <w:pStyle w:val="ConsPlusNormal"/>
              <w:jc w:val="both"/>
            </w:pPr>
            <w:r>
              <w:t>Водоснабжение - водозабор находится на расстоянии 3 км</w:t>
            </w:r>
          </w:p>
        </w:tc>
        <w:tc>
          <w:tcPr>
            <w:tcW w:w="2268" w:type="dxa"/>
          </w:tcPr>
          <w:p w:rsidR="00412577" w:rsidRDefault="00412577">
            <w:pPr>
              <w:pStyle w:val="ConsPlusNormal"/>
              <w:jc w:val="both"/>
            </w:pPr>
            <w:r>
              <w:t>участок будет интересен в долгосрочной перспективе по факту создания подъездных путей.</w:t>
            </w:r>
          </w:p>
          <w:p w:rsidR="00412577" w:rsidRDefault="00412577">
            <w:pPr>
              <w:pStyle w:val="ConsPlusNormal"/>
              <w:jc w:val="both"/>
            </w:pPr>
            <w:r>
              <w:t>Проработать возможность включения строительства дороги к участку за счет бюджета муниципального образования или областного бюджета.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w:t>
            </w:r>
            <w:r>
              <w:lastRenderedPageBreak/>
              <w:t>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7.</w:t>
            </w:r>
          </w:p>
        </w:tc>
        <w:tc>
          <w:tcPr>
            <w:tcW w:w="1134" w:type="dxa"/>
          </w:tcPr>
          <w:p w:rsidR="00412577" w:rsidRDefault="00412577">
            <w:pPr>
              <w:pStyle w:val="ConsPlusNormal"/>
              <w:jc w:val="both"/>
            </w:pPr>
            <w:r>
              <w:t>67-10-22</w:t>
            </w:r>
          </w:p>
        </w:tc>
        <w:tc>
          <w:tcPr>
            <w:tcW w:w="2098" w:type="dxa"/>
          </w:tcPr>
          <w:p w:rsidR="00412577" w:rsidRDefault="00412577">
            <w:pPr>
              <w:pStyle w:val="ConsPlusNormal"/>
              <w:jc w:val="both"/>
            </w:pPr>
            <w:r>
              <w:t>Кардымовский район, д. Шокино</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62,06</w:t>
            </w:r>
          </w:p>
        </w:tc>
        <w:tc>
          <w:tcPr>
            <w:tcW w:w="2268" w:type="dxa"/>
          </w:tcPr>
          <w:p w:rsidR="00412577" w:rsidRDefault="00412577">
            <w:pPr>
              <w:pStyle w:val="ConsPlusNormal"/>
              <w:jc w:val="both"/>
            </w:pPr>
            <w:r>
              <w:t>асфальтированная дорога к участку.</w:t>
            </w:r>
          </w:p>
          <w:p w:rsidR="00412577" w:rsidRDefault="00412577">
            <w:pPr>
              <w:pStyle w:val="ConsPlusNormal"/>
              <w:jc w:val="both"/>
            </w:pPr>
            <w:r>
              <w:t>Железная дорога в 2 км</w:t>
            </w:r>
          </w:p>
        </w:tc>
        <w:tc>
          <w:tcPr>
            <w:tcW w:w="2098" w:type="dxa"/>
          </w:tcPr>
          <w:p w:rsidR="00412577" w:rsidRDefault="00412577">
            <w:pPr>
              <w:pStyle w:val="ConsPlusNormal"/>
              <w:jc w:val="both"/>
            </w:pPr>
            <w:r>
              <w:t>газоснабжение - по участку идет газопровод высокого давления.</w:t>
            </w:r>
          </w:p>
          <w:p w:rsidR="00412577" w:rsidRDefault="00412577">
            <w:pPr>
              <w:pStyle w:val="ConsPlusNormal"/>
              <w:jc w:val="both"/>
            </w:pPr>
            <w:r>
              <w:t>Электроснабжение - в 500 м.</w:t>
            </w:r>
          </w:p>
          <w:p w:rsidR="00412577" w:rsidRDefault="00412577">
            <w:pPr>
              <w:pStyle w:val="ConsPlusNormal"/>
              <w:jc w:val="both"/>
            </w:pPr>
            <w:r>
              <w:t>Водоснабжение - в 500 м</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8.</w:t>
            </w:r>
          </w:p>
        </w:tc>
        <w:tc>
          <w:tcPr>
            <w:tcW w:w="1134" w:type="dxa"/>
          </w:tcPr>
          <w:p w:rsidR="00412577" w:rsidRDefault="00412577">
            <w:pPr>
              <w:pStyle w:val="ConsPlusNormal"/>
              <w:jc w:val="both"/>
            </w:pPr>
            <w:r>
              <w:t>67-11-04</w:t>
            </w:r>
          </w:p>
        </w:tc>
        <w:tc>
          <w:tcPr>
            <w:tcW w:w="2098" w:type="dxa"/>
          </w:tcPr>
          <w:p w:rsidR="00412577" w:rsidRDefault="00412577">
            <w:pPr>
              <w:pStyle w:val="ConsPlusNormal"/>
              <w:jc w:val="both"/>
            </w:pPr>
            <w:r>
              <w:t>Краснинский район, на западе д. Красная Горка</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163,7</w:t>
            </w:r>
          </w:p>
        </w:tc>
        <w:tc>
          <w:tcPr>
            <w:tcW w:w="2268" w:type="dxa"/>
          </w:tcPr>
          <w:p w:rsidR="00412577" w:rsidRDefault="00412577">
            <w:pPr>
              <w:pStyle w:val="ConsPlusNormal"/>
              <w:jc w:val="both"/>
            </w:pPr>
            <w:r>
              <w:t>участок примыкает к полосе отвода трассы М1 "Беларусь"</w:t>
            </w:r>
          </w:p>
        </w:tc>
        <w:tc>
          <w:tcPr>
            <w:tcW w:w="2098" w:type="dxa"/>
          </w:tcPr>
          <w:p w:rsidR="00412577" w:rsidRDefault="00412577">
            <w:pPr>
              <w:pStyle w:val="ConsPlusNormal"/>
              <w:jc w:val="both"/>
            </w:pPr>
            <w:r>
              <w:t>газоснабжение - газопровод высокого давления.</w:t>
            </w:r>
          </w:p>
          <w:p w:rsidR="00412577" w:rsidRDefault="00412577">
            <w:pPr>
              <w:pStyle w:val="ConsPlusNormal"/>
              <w:jc w:val="both"/>
            </w:pPr>
            <w:r>
              <w:lastRenderedPageBreak/>
              <w:t>Электроснабжение - в 100 м ЛЭП 10 кВ.</w:t>
            </w:r>
          </w:p>
          <w:p w:rsidR="00412577" w:rsidRDefault="00412577">
            <w:pPr>
              <w:pStyle w:val="ConsPlusNormal"/>
              <w:jc w:val="both"/>
            </w:pPr>
            <w:r>
              <w:t>Водоснабжение - в 100 м водонапорная башня</w:t>
            </w:r>
          </w:p>
        </w:tc>
        <w:tc>
          <w:tcPr>
            <w:tcW w:w="2268" w:type="dxa"/>
          </w:tcPr>
          <w:p w:rsidR="00412577" w:rsidRDefault="00412577">
            <w:pPr>
              <w:pStyle w:val="ConsPlusNormal"/>
              <w:jc w:val="both"/>
            </w:pPr>
            <w:r>
              <w:lastRenderedPageBreak/>
              <w:t xml:space="preserve">возможность привлечь инвестора крупного и среднего </w:t>
            </w:r>
            <w:r>
              <w:lastRenderedPageBreak/>
              <w:t>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9.</w:t>
            </w:r>
          </w:p>
        </w:tc>
        <w:tc>
          <w:tcPr>
            <w:tcW w:w="1134" w:type="dxa"/>
          </w:tcPr>
          <w:p w:rsidR="00412577" w:rsidRDefault="00412577">
            <w:pPr>
              <w:pStyle w:val="ConsPlusNormal"/>
              <w:jc w:val="both"/>
            </w:pPr>
            <w:r>
              <w:t>67-11-05</w:t>
            </w:r>
          </w:p>
        </w:tc>
        <w:tc>
          <w:tcPr>
            <w:tcW w:w="2098" w:type="dxa"/>
          </w:tcPr>
          <w:p w:rsidR="00412577" w:rsidRDefault="00412577">
            <w:pPr>
              <w:pStyle w:val="ConsPlusNormal"/>
              <w:jc w:val="both"/>
            </w:pPr>
            <w:r>
              <w:t>Краснинский район, севернее д. Буда</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30,1</w:t>
            </w:r>
          </w:p>
        </w:tc>
        <w:tc>
          <w:tcPr>
            <w:tcW w:w="2268" w:type="dxa"/>
          </w:tcPr>
          <w:p w:rsidR="00412577" w:rsidRDefault="00412577">
            <w:pPr>
              <w:pStyle w:val="ConsPlusNormal"/>
              <w:jc w:val="both"/>
            </w:pPr>
            <w:r>
              <w:t>участок примыкает к полосе отвода трассы М1 "Беларусь"</w:t>
            </w:r>
          </w:p>
        </w:tc>
        <w:tc>
          <w:tcPr>
            <w:tcW w:w="2098" w:type="dxa"/>
          </w:tcPr>
          <w:p w:rsidR="00412577" w:rsidRDefault="00412577">
            <w:pPr>
              <w:pStyle w:val="ConsPlusNormal"/>
              <w:jc w:val="both"/>
            </w:pPr>
            <w:r>
              <w:t>газоснабжение - газопровод высокого давления.</w:t>
            </w:r>
          </w:p>
          <w:p w:rsidR="00412577" w:rsidRDefault="00412577">
            <w:pPr>
              <w:pStyle w:val="ConsPlusNormal"/>
              <w:jc w:val="both"/>
            </w:pPr>
            <w:r>
              <w:t>Электроснабжение - в 100 м ЛЭП 10 кВ.</w:t>
            </w:r>
          </w:p>
          <w:p w:rsidR="00412577" w:rsidRDefault="00412577">
            <w:pPr>
              <w:pStyle w:val="ConsPlusNormal"/>
              <w:jc w:val="both"/>
            </w:pPr>
            <w:r>
              <w:t>Водоснабжение - в 100 м водонапорная башня</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w:t>
            </w:r>
            <w:r>
              <w:lastRenderedPageBreak/>
              <w:t>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10.</w:t>
            </w:r>
          </w:p>
        </w:tc>
        <w:tc>
          <w:tcPr>
            <w:tcW w:w="1134" w:type="dxa"/>
          </w:tcPr>
          <w:p w:rsidR="00412577" w:rsidRDefault="00412577">
            <w:pPr>
              <w:pStyle w:val="ConsPlusNormal"/>
              <w:jc w:val="both"/>
            </w:pPr>
            <w:r>
              <w:t>67-17-01</w:t>
            </w:r>
          </w:p>
        </w:tc>
        <w:tc>
          <w:tcPr>
            <w:tcW w:w="2098" w:type="dxa"/>
          </w:tcPr>
          <w:p w:rsidR="00412577" w:rsidRDefault="00412577">
            <w:pPr>
              <w:pStyle w:val="ConsPlusNormal"/>
              <w:jc w:val="both"/>
            </w:pPr>
            <w:r>
              <w:t>Сафоновский район, севернее деревни Бараново, на перекрестке а/д М1 и об. дор. г. Сафоново</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90</w:t>
            </w:r>
          </w:p>
        </w:tc>
        <w:tc>
          <w:tcPr>
            <w:tcW w:w="2268" w:type="dxa"/>
          </w:tcPr>
          <w:p w:rsidR="00412577" w:rsidRDefault="00412577">
            <w:pPr>
              <w:pStyle w:val="ConsPlusNormal"/>
              <w:jc w:val="both"/>
            </w:pPr>
            <w:r>
              <w:t>перекресток автомагистрали М1 "Беларусь" (без ограничений 4 полосы) и объездной дороги г. Сафоново.</w:t>
            </w:r>
          </w:p>
          <w:p w:rsidR="00412577" w:rsidRDefault="00412577">
            <w:pPr>
              <w:pStyle w:val="ConsPlusNormal"/>
              <w:jc w:val="both"/>
            </w:pPr>
            <w:r>
              <w:t>Ж/д ветка от ж/д магистрали Москва - Минск</w:t>
            </w:r>
          </w:p>
        </w:tc>
        <w:tc>
          <w:tcPr>
            <w:tcW w:w="2098" w:type="dxa"/>
          </w:tcPr>
          <w:p w:rsidR="00412577" w:rsidRDefault="00412577">
            <w:pPr>
              <w:pStyle w:val="ConsPlusNormal"/>
              <w:jc w:val="both"/>
            </w:pPr>
            <w:r>
              <w:t>газоснабжение - есть возможность подключения.</w:t>
            </w:r>
          </w:p>
          <w:p w:rsidR="00412577" w:rsidRDefault="00412577">
            <w:pPr>
              <w:pStyle w:val="ConsPlusNormal"/>
              <w:jc w:val="both"/>
            </w:pPr>
            <w:r>
              <w:t>Электроснабжение - есть возможность подключения.</w:t>
            </w:r>
          </w:p>
          <w:p w:rsidR="00412577" w:rsidRDefault="00412577">
            <w:pPr>
              <w:pStyle w:val="ConsPlusNormal"/>
              <w:jc w:val="both"/>
            </w:pPr>
            <w:r>
              <w:t>Водоснабжение - есть возможность подключения</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11.</w:t>
            </w:r>
          </w:p>
        </w:tc>
        <w:tc>
          <w:tcPr>
            <w:tcW w:w="1134" w:type="dxa"/>
          </w:tcPr>
          <w:p w:rsidR="00412577" w:rsidRDefault="00412577">
            <w:pPr>
              <w:pStyle w:val="ConsPlusNormal"/>
              <w:jc w:val="both"/>
            </w:pPr>
            <w:r>
              <w:t>67-17-05</w:t>
            </w:r>
          </w:p>
        </w:tc>
        <w:tc>
          <w:tcPr>
            <w:tcW w:w="2098" w:type="dxa"/>
          </w:tcPr>
          <w:p w:rsidR="00412577" w:rsidRDefault="00412577">
            <w:pPr>
              <w:pStyle w:val="ConsPlusNormal"/>
              <w:jc w:val="both"/>
            </w:pPr>
            <w:r>
              <w:t>Сафоновский район, Зимницкое с/п</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1636</w:t>
            </w:r>
          </w:p>
        </w:tc>
        <w:tc>
          <w:tcPr>
            <w:tcW w:w="2268" w:type="dxa"/>
          </w:tcPr>
          <w:p w:rsidR="00412577" w:rsidRDefault="00412577">
            <w:pPr>
              <w:pStyle w:val="ConsPlusNormal"/>
              <w:jc w:val="both"/>
            </w:pPr>
            <w:r>
              <w:t>участок примыкает к трассе М1 "Беларусь", на территории густая сеть проселочных дорог (дороги находятся в удовлетворительном состоянии).</w:t>
            </w:r>
          </w:p>
          <w:p w:rsidR="00412577" w:rsidRDefault="00412577">
            <w:pPr>
              <w:pStyle w:val="ConsPlusNormal"/>
              <w:jc w:val="both"/>
            </w:pPr>
            <w:r>
              <w:lastRenderedPageBreak/>
              <w:t>По территории проходят железнодорожные пути РАО ЖД МЖД "Смоленский отдел"</w:t>
            </w:r>
          </w:p>
        </w:tc>
        <w:tc>
          <w:tcPr>
            <w:tcW w:w="2098" w:type="dxa"/>
          </w:tcPr>
          <w:p w:rsidR="00412577" w:rsidRDefault="00412577">
            <w:pPr>
              <w:pStyle w:val="ConsPlusNormal"/>
              <w:jc w:val="both"/>
            </w:pPr>
            <w:r>
              <w:lastRenderedPageBreak/>
              <w:t>газоснабжение - есть возможность подключения.</w:t>
            </w:r>
          </w:p>
          <w:p w:rsidR="00412577" w:rsidRDefault="00412577">
            <w:pPr>
              <w:pStyle w:val="ConsPlusNormal"/>
              <w:jc w:val="both"/>
            </w:pPr>
            <w:r>
              <w:t>Электроснабжение - есть возможность подключения.</w:t>
            </w:r>
          </w:p>
          <w:p w:rsidR="00412577" w:rsidRDefault="00412577">
            <w:pPr>
              <w:pStyle w:val="ConsPlusNormal"/>
              <w:jc w:val="both"/>
            </w:pPr>
            <w:r>
              <w:t xml:space="preserve">Водоснабжение - есть возможность </w:t>
            </w:r>
            <w:r>
              <w:lastRenderedPageBreak/>
              <w:t>подключения</w:t>
            </w:r>
          </w:p>
        </w:tc>
        <w:tc>
          <w:tcPr>
            <w:tcW w:w="2268" w:type="dxa"/>
          </w:tcPr>
          <w:p w:rsidR="00412577" w:rsidRDefault="00412577">
            <w:pPr>
              <w:pStyle w:val="ConsPlusNormal"/>
              <w:jc w:val="both"/>
            </w:pPr>
            <w:r>
              <w:lastRenderedPageBreak/>
              <w:t>возможность привлечь инвестора крупного бизнеса.</w:t>
            </w:r>
          </w:p>
          <w:p w:rsidR="00412577" w:rsidRDefault="00412577">
            <w:pPr>
              <w:pStyle w:val="ConsPlusNormal"/>
              <w:jc w:val="both"/>
            </w:pPr>
            <w:r>
              <w:t xml:space="preserve">Проработать возможность включения необходимых объектов </w:t>
            </w:r>
            <w:r>
              <w:lastRenderedPageBreak/>
              <w:t>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12.</w:t>
            </w:r>
          </w:p>
        </w:tc>
        <w:tc>
          <w:tcPr>
            <w:tcW w:w="1134" w:type="dxa"/>
          </w:tcPr>
          <w:p w:rsidR="00412577" w:rsidRDefault="00412577">
            <w:pPr>
              <w:pStyle w:val="ConsPlusNormal"/>
              <w:jc w:val="both"/>
            </w:pPr>
            <w:r>
              <w:t>67-18-01</w:t>
            </w:r>
          </w:p>
        </w:tc>
        <w:tc>
          <w:tcPr>
            <w:tcW w:w="2098" w:type="dxa"/>
          </w:tcPr>
          <w:p w:rsidR="00412577" w:rsidRDefault="00412577">
            <w:pPr>
              <w:pStyle w:val="ConsPlusNormal"/>
              <w:jc w:val="both"/>
            </w:pPr>
            <w:r>
              <w:t>Смоленский район, дер. Жуково</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395</w:t>
            </w:r>
          </w:p>
        </w:tc>
        <w:tc>
          <w:tcPr>
            <w:tcW w:w="2268" w:type="dxa"/>
          </w:tcPr>
          <w:p w:rsidR="00412577" w:rsidRDefault="00412577">
            <w:pPr>
              <w:pStyle w:val="ConsPlusNormal"/>
              <w:jc w:val="both"/>
            </w:pPr>
            <w:r>
              <w:t>асфальтовое покрытие до границы участка, рядом проходит дорога до г. Смоленска</w:t>
            </w:r>
          </w:p>
        </w:tc>
        <w:tc>
          <w:tcPr>
            <w:tcW w:w="2098" w:type="dxa"/>
          </w:tcPr>
          <w:p w:rsidR="00412577" w:rsidRDefault="00412577">
            <w:pPr>
              <w:pStyle w:val="ConsPlusNormal"/>
              <w:jc w:val="both"/>
            </w:pPr>
            <w:r>
              <w:t>газоснабжение - по границе участка.</w:t>
            </w:r>
          </w:p>
          <w:p w:rsidR="00412577" w:rsidRDefault="00412577">
            <w:pPr>
              <w:pStyle w:val="ConsPlusNormal"/>
              <w:jc w:val="both"/>
            </w:pPr>
            <w:r>
              <w:t>Электроснабжение - есть возможность подключения</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13.</w:t>
            </w:r>
          </w:p>
        </w:tc>
        <w:tc>
          <w:tcPr>
            <w:tcW w:w="1134" w:type="dxa"/>
          </w:tcPr>
          <w:p w:rsidR="00412577" w:rsidRDefault="00412577">
            <w:pPr>
              <w:pStyle w:val="ConsPlusNormal"/>
              <w:jc w:val="both"/>
            </w:pPr>
            <w:r>
              <w:t>67-18-03</w:t>
            </w:r>
          </w:p>
        </w:tc>
        <w:tc>
          <w:tcPr>
            <w:tcW w:w="2098" w:type="dxa"/>
          </w:tcPr>
          <w:p w:rsidR="00412577" w:rsidRDefault="00412577">
            <w:pPr>
              <w:pStyle w:val="ConsPlusNormal"/>
              <w:jc w:val="both"/>
            </w:pPr>
            <w:r>
              <w:t xml:space="preserve">Смоленский район, </w:t>
            </w:r>
            <w:r>
              <w:lastRenderedPageBreak/>
              <w:t>с/п Пригорское, д. Шабаново</w:t>
            </w:r>
          </w:p>
        </w:tc>
        <w:tc>
          <w:tcPr>
            <w:tcW w:w="2608" w:type="dxa"/>
          </w:tcPr>
          <w:p w:rsidR="00412577" w:rsidRDefault="00412577">
            <w:pPr>
              <w:pStyle w:val="ConsPlusNormal"/>
              <w:jc w:val="both"/>
            </w:pPr>
            <w:r>
              <w:lastRenderedPageBreak/>
              <w:t xml:space="preserve">земли сельскохоз. </w:t>
            </w:r>
            <w:r>
              <w:lastRenderedPageBreak/>
              <w:t>назначения</w:t>
            </w:r>
          </w:p>
        </w:tc>
        <w:tc>
          <w:tcPr>
            <w:tcW w:w="1077" w:type="dxa"/>
          </w:tcPr>
          <w:p w:rsidR="00412577" w:rsidRDefault="00412577">
            <w:pPr>
              <w:pStyle w:val="ConsPlusNormal"/>
              <w:jc w:val="center"/>
            </w:pPr>
            <w:r>
              <w:lastRenderedPageBreak/>
              <w:t>33,5</w:t>
            </w:r>
          </w:p>
        </w:tc>
        <w:tc>
          <w:tcPr>
            <w:tcW w:w="2268" w:type="dxa"/>
          </w:tcPr>
          <w:p w:rsidR="00412577" w:rsidRDefault="00412577">
            <w:pPr>
              <w:pStyle w:val="ConsPlusNormal"/>
              <w:jc w:val="both"/>
            </w:pPr>
            <w:r>
              <w:t xml:space="preserve">асфальтовое </w:t>
            </w:r>
            <w:r>
              <w:lastRenderedPageBreak/>
              <w:t>покрытие, участок граничит с автомагистралью Витебск - Брянск и окружной дорогой на Смоленск</w:t>
            </w:r>
          </w:p>
        </w:tc>
        <w:tc>
          <w:tcPr>
            <w:tcW w:w="2098" w:type="dxa"/>
          </w:tcPr>
          <w:p w:rsidR="00412577" w:rsidRDefault="00412577">
            <w:pPr>
              <w:pStyle w:val="ConsPlusNormal"/>
              <w:jc w:val="both"/>
            </w:pPr>
            <w:r>
              <w:lastRenderedPageBreak/>
              <w:t xml:space="preserve">газоснабжение - </w:t>
            </w:r>
            <w:r>
              <w:lastRenderedPageBreak/>
              <w:t>газопровод среднего давления в 2 км.</w:t>
            </w:r>
          </w:p>
          <w:p w:rsidR="00412577" w:rsidRDefault="00412577">
            <w:pPr>
              <w:pStyle w:val="ConsPlusNormal"/>
              <w:jc w:val="both"/>
            </w:pPr>
            <w:r>
              <w:t>Электроснабжение - по границе участка</w:t>
            </w:r>
          </w:p>
        </w:tc>
        <w:tc>
          <w:tcPr>
            <w:tcW w:w="2268" w:type="dxa"/>
          </w:tcPr>
          <w:p w:rsidR="00412577" w:rsidRDefault="00412577">
            <w:pPr>
              <w:pStyle w:val="ConsPlusNormal"/>
              <w:jc w:val="both"/>
            </w:pPr>
            <w:r>
              <w:lastRenderedPageBreak/>
              <w:t xml:space="preserve">возможность </w:t>
            </w:r>
            <w:r>
              <w:lastRenderedPageBreak/>
              <w:t>привлечь инвестора малого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14.</w:t>
            </w:r>
          </w:p>
        </w:tc>
        <w:tc>
          <w:tcPr>
            <w:tcW w:w="1134" w:type="dxa"/>
          </w:tcPr>
          <w:p w:rsidR="00412577" w:rsidRDefault="00412577">
            <w:pPr>
              <w:pStyle w:val="ConsPlusNormal"/>
              <w:jc w:val="both"/>
            </w:pPr>
            <w:r>
              <w:t>67-18-04</w:t>
            </w:r>
          </w:p>
        </w:tc>
        <w:tc>
          <w:tcPr>
            <w:tcW w:w="2098" w:type="dxa"/>
          </w:tcPr>
          <w:p w:rsidR="00412577" w:rsidRDefault="00412577">
            <w:pPr>
              <w:pStyle w:val="ConsPlusNormal"/>
              <w:jc w:val="both"/>
            </w:pPr>
            <w:r>
              <w:t>Смоленский район, с/п Пригорское, д. Шабаново</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31,65</w:t>
            </w:r>
          </w:p>
        </w:tc>
        <w:tc>
          <w:tcPr>
            <w:tcW w:w="2268" w:type="dxa"/>
          </w:tcPr>
          <w:p w:rsidR="00412577" w:rsidRDefault="00412577">
            <w:pPr>
              <w:pStyle w:val="ConsPlusNormal"/>
              <w:jc w:val="both"/>
            </w:pPr>
            <w:r>
              <w:t>асфальтовое покрытие, участок граничит с автомагистралью Витебск - Брянск и окружной дорогой на Смоленск</w:t>
            </w:r>
          </w:p>
        </w:tc>
        <w:tc>
          <w:tcPr>
            <w:tcW w:w="2098" w:type="dxa"/>
          </w:tcPr>
          <w:p w:rsidR="00412577" w:rsidRDefault="00412577">
            <w:pPr>
              <w:pStyle w:val="ConsPlusNormal"/>
              <w:jc w:val="both"/>
            </w:pPr>
            <w:r>
              <w:t>газоснабжение - газопровод среднего давления в 500 м.</w:t>
            </w:r>
          </w:p>
          <w:p w:rsidR="00412577" w:rsidRDefault="00412577">
            <w:pPr>
              <w:pStyle w:val="ConsPlusNormal"/>
              <w:jc w:val="both"/>
            </w:pPr>
            <w:r>
              <w:t>Электроснабжение - по границе участка</w:t>
            </w:r>
          </w:p>
        </w:tc>
        <w:tc>
          <w:tcPr>
            <w:tcW w:w="2268" w:type="dxa"/>
          </w:tcPr>
          <w:p w:rsidR="00412577" w:rsidRDefault="00412577">
            <w:pPr>
              <w:pStyle w:val="ConsPlusNormal"/>
              <w:jc w:val="both"/>
            </w:pPr>
            <w:r>
              <w:t>возможность привлечь инвестора малого и среднего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"Смоленскэнерго", </w:t>
            </w:r>
            <w:r>
              <w:lastRenderedPageBreak/>
              <w:t>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lastRenderedPageBreak/>
              <w:t>15.</w:t>
            </w:r>
          </w:p>
        </w:tc>
        <w:tc>
          <w:tcPr>
            <w:tcW w:w="1134" w:type="dxa"/>
          </w:tcPr>
          <w:p w:rsidR="00412577" w:rsidRDefault="00412577">
            <w:pPr>
              <w:pStyle w:val="ConsPlusNormal"/>
              <w:jc w:val="both"/>
            </w:pPr>
            <w:r>
              <w:t>67-18-24</w:t>
            </w:r>
          </w:p>
        </w:tc>
        <w:tc>
          <w:tcPr>
            <w:tcW w:w="2098" w:type="dxa"/>
          </w:tcPr>
          <w:p w:rsidR="00412577" w:rsidRDefault="00412577">
            <w:pPr>
              <w:pStyle w:val="ConsPlusNormal"/>
              <w:jc w:val="both"/>
            </w:pPr>
            <w:r>
              <w:t>Смоленский район, северо-восточнее д. Жуково на расстоянии 2500 м</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360</w:t>
            </w:r>
          </w:p>
        </w:tc>
        <w:tc>
          <w:tcPr>
            <w:tcW w:w="2268" w:type="dxa"/>
          </w:tcPr>
          <w:p w:rsidR="00412577" w:rsidRDefault="00412577">
            <w:pPr>
              <w:pStyle w:val="ConsPlusNormal"/>
              <w:jc w:val="both"/>
            </w:pPr>
            <w:r>
              <w:t>участок располагается между двух автодорог "Смоленск - Жуково - Сыр-Липки" и "Стабна - Мазальцево" (двухполосные, асфальтированные)</w:t>
            </w:r>
          </w:p>
        </w:tc>
        <w:tc>
          <w:tcPr>
            <w:tcW w:w="2098" w:type="dxa"/>
          </w:tcPr>
          <w:p w:rsidR="00412577" w:rsidRDefault="00412577">
            <w:pPr>
              <w:pStyle w:val="ConsPlusNormal"/>
              <w:jc w:val="both"/>
            </w:pPr>
            <w:r>
              <w:t>газоснабжение - возможно подключение.</w:t>
            </w:r>
          </w:p>
          <w:p w:rsidR="00412577" w:rsidRDefault="00412577">
            <w:pPr>
              <w:pStyle w:val="ConsPlusNormal"/>
              <w:jc w:val="both"/>
            </w:pPr>
            <w:r>
              <w:t>Электроснабжение - возможно подключение</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16.</w:t>
            </w:r>
          </w:p>
        </w:tc>
        <w:tc>
          <w:tcPr>
            <w:tcW w:w="1134" w:type="dxa"/>
          </w:tcPr>
          <w:p w:rsidR="00412577" w:rsidRDefault="00412577">
            <w:pPr>
              <w:pStyle w:val="ConsPlusNormal"/>
              <w:jc w:val="both"/>
            </w:pPr>
            <w:r>
              <w:t>67-18-29</w:t>
            </w:r>
          </w:p>
        </w:tc>
        <w:tc>
          <w:tcPr>
            <w:tcW w:w="2098" w:type="dxa"/>
          </w:tcPr>
          <w:p w:rsidR="00412577" w:rsidRDefault="00412577">
            <w:pPr>
              <w:pStyle w:val="ConsPlusNormal"/>
              <w:jc w:val="both"/>
            </w:pPr>
            <w:r>
              <w:t>Смоленский район, Михновское сельское поселение, севернее дер. Лубня</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50</w:t>
            </w:r>
          </w:p>
        </w:tc>
        <w:tc>
          <w:tcPr>
            <w:tcW w:w="2268" w:type="dxa"/>
          </w:tcPr>
          <w:p w:rsidR="00412577" w:rsidRDefault="00412577">
            <w:pPr>
              <w:pStyle w:val="ConsPlusNormal"/>
              <w:jc w:val="both"/>
            </w:pPr>
            <w:r>
              <w:t>рядом с участком асфальтированная дорога Р134</w:t>
            </w:r>
          </w:p>
        </w:tc>
        <w:tc>
          <w:tcPr>
            <w:tcW w:w="2098" w:type="dxa"/>
          </w:tcPr>
          <w:p w:rsidR="00412577" w:rsidRDefault="00412577">
            <w:pPr>
              <w:pStyle w:val="ConsPlusNormal"/>
              <w:jc w:val="both"/>
            </w:pPr>
            <w:r>
              <w:t>газоснабжение - в 12 км.</w:t>
            </w:r>
          </w:p>
          <w:p w:rsidR="00412577" w:rsidRDefault="00412577">
            <w:pPr>
              <w:pStyle w:val="ConsPlusNormal"/>
              <w:jc w:val="both"/>
            </w:pPr>
            <w:r>
              <w:t>Электроснабжение - ВЛ 110 кВ "Талашкино" в 0,5 км.</w:t>
            </w:r>
          </w:p>
          <w:p w:rsidR="00412577" w:rsidRDefault="00412577">
            <w:pPr>
              <w:pStyle w:val="ConsPlusNormal"/>
              <w:jc w:val="both"/>
            </w:pPr>
            <w:r>
              <w:lastRenderedPageBreak/>
              <w:t>Водоснабжение - локальный водозабор на площадке (5 - 6 скважин = 1500 м3/сут.)</w:t>
            </w:r>
          </w:p>
        </w:tc>
        <w:tc>
          <w:tcPr>
            <w:tcW w:w="2268" w:type="dxa"/>
          </w:tcPr>
          <w:p w:rsidR="00412577" w:rsidRDefault="00412577">
            <w:pPr>
              <w:pStyle w:val="ConsPlusNormal"/>
              <w:jc w:val="both"/>
            </w:pPr>
            <w:r>
              <w:lastRenderedPageBreak/>
              <w:t>возможность привлечь инвестора малого и среднего бизнеса.</w:t>
            </w:r>
          </w:p>
          <w:p w:rsidR="00412577" w:rsidRDefault="00412577">
            <w:pPr>
              <w:pStyle w:val="ConsPlusNormal"/>
              <w:jc w:val="both"/>
            </w:pPr>
            <w:r>
              <w:t xml:space="preserve">Проработать возможность </w:t>
            </w:r>
            <w:r>
              <w:lastRenderedPageBreak/>
              <w:t>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p w:rsidR="00412577" w:rsidRDefault="00412577">
            <w:pPr>
              <w:pStyle w:val="ConsPlusNormal"/>
              <w:jc w:val="both"/>
            </w:pPr>
            <w:r>
              <w:t>Для водоснабжения проработать вопрос создания санитарно-защитной зоны</w:t>
            </w:r>
          </w:p>
        </w:tc>
      </w:tr>
      <w:tr w:rsidR="00412577">
        <w:tc>
          <w:tcPr>
            <w:tcW w:w="454" w:type="dxa"/>
          </w:tcPr>
          <w:p w:rsidR="00412577" w:rsidRDefault="00412577">
            <w:pPr>
              <w:pStyle w:val="ConsPlusNormal"/>
              <w:jc w:val="both"/>
            </w:pPr>
            <w:r>
              <w:lastRenderedPageBreak/>
              <w:t>17.</w:t>
            </w:r>
          </w:p>
        </w:tc>
        <w:tc>
          <w:tcPr>
            <w:tcW w:w="1134" w:type="dxa"/>
          </w:tcPr>
          <w:p w:rsidR="00412577" w:rsidRDefault="00412577">
            <w:pPr>
              <w:pStyle w:val="ConsPlusNormal"/>
              <w:jc w:val="both"/>
            </w:pPr>
            <w:r>
              <w:t>67-18-30</w:t>
            </w:r>
          </w:p>
        </w:tc>
        <w:tc>
          <w:tcPr>
            <w:tcW w:w="2098" w:type="dxa"/>
          </w:tcPr>
          <w:p w:rsidR="00412577" w:rsidRDefault="00412577">
            <w:pPr>
              <w:pStyle w:val="ConsPlusNormal"/>
              <w:jc w:val="both"/>
            </w:pPr>
            <w:r>
              <w:t>Смоленский район, Пригорское сельское поселение, северо-восточнее дер. Селифонов</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150</w:t>
            </w:r>
          </w:p>
        </w:tc>
        <w:tc>
          <w:tcPr>
            <w:tcW w:w="2268" w:type="dxa"/>
          </w:tcPr>
          <w:p w:rsidR="00412577" w:rsidRDefault="00412577">
            <w:pPr>
              <w:pStyle w:val="ConsPlusNormal"/>
              <w:jc w:val="both"/>
            </w:pPr>
            <w:r>
              <w:t>к участку примыкает окружная дорога А141 (объезд г. Смоленска).</w:t>
            </w:r>
          </w:p>
          <w:p w:rsidR="00412577" w:rsidRDefault="00412577">
            <w:pPr>
              <w:pStyle w:val="ConsPlusNormal"/>
              <w:jc w:val="both"/>
            </w:pPr>
            <w:r>
              <w:t>Ж/д станция "Бочаровщина" в 0,5 км</w:t>
            </w:r>
          </w:p>
        </w:tc>
        <w:tc>
          <w:tcPr>
            <w:tcW w:w="2098" w:type="dxa"/>
          </w:tcPr>
          <w:p w:rsidR="00412577" w:rsidRDefault="00412577">
            <w:pPr>
              <w:pStyle w:val="ConsPlusNormal"/>
              <w:jc w:val="both"/>
            </w:pPr>
            <w:r>
              <w:t>газоснабжение - в 6 км.</w:t>
            </w:r>
          </w:p>
          <w:p w:rsidR="00412577" w:rsidRDefault="00412577">
            <w:pPr>
              <w:pStyle w:val="ConsPlusNormal"/>
              <w:jc w:val="both"/>
            </w:pPr>
            <w:r>
              <w:t>Электроснабжение - ПС 110 кВ "Талашкино" в 6 км.</w:t>
            </w:r>
          </w:p>
          <w:p w:rsidR="00412577" w:rsidRDefault="00412577">
            <w:pPr>
              <w:pStyle w:val="ConsPlusNormal"/>
              <w:jc w:val="both"/>
            </w:pPr>
            <w:r>
              <w:t>Водоснабжение - локальный водозабор на площадке (5 - 6 скважин = 1500 м3/сут.)</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 xml:space="preserve">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w:t>
            </w:r>
            <w:r>
              <w:lastRenderedPageBreak/>
              <w:t>уточнить наличие свободных электр. мощностей.</w:t>
            </w:r>
          </w:p>
          <w:p w:rsidR="00412577" w:rsidRDefault="00412577">
            <w:pPr>
              <w:pStyle w:val="ConsPlusNormal"/>
              <w:jc w:val="both"/>
            </w:pPr>
            <w:r>
              <w:t>Для газоснабжения уточнить наличие ГРП.</w:t>
            </w:r>
          </w:p>
          <w:p w:rsidR="00412577" w:rsidRDefault="00412577">
            <w:pPr>
              <w:pStyle w:val="ConsPlusNormal"/>
              <w:jc w:val="both"/>
            </w:pPr>
            <w:r>
              <w:t>Для водоснабжения проработать вопрос создания санитарно-защитной зоны</w:t>
            </w:r>
          </w:p>
        </w:tc>
      </w:tr>
      <w:tr w:rsidR="00412577">
        <w:tc>
          <w:tcPr>
            <w:tcW w:w="454" w:type="dxa"/>
          </w:tcPr>
          <w:p w:rsidR="00412577" w:rsidRDefault="00412577">
            <w:pPr>
              <w:pStyle w:val="ConsPlusNormal"/>
              <w:jc w:val="both"/>
            </w:pPr>
            <w:r>
              <w:lastRenderedPageBreak/>
              <w:t>18.</w:t>
            </w:r>
          </w:p>
        </w:tc>
        <w:tc>
          <w:tcPr>
            <w:tcW w:w="1134" w:type="dxa"/>
          </w:tcPr>
          <w:p w:rsidR="00412577" w:rsidRDefault="00412577">
            <w:pPr>
              <w:pStyle w:val="ConsPlusNormal"/>
              <w:jc w:val="both"/>
            </w:pPr>
            <w:r>
              <w:t>67-12-01</w:t>
            </w:r>
          </w:p>
        </w:tc>
        <w:tc>
          <w:tcPr>
            <w:tcW w:w="2098" w:type="dxa"/>
          </w:tcPr>
          <w:p w:rsidR="00412577" w:rsidRDefault="00412577">
            <w:pPr>
              <w:pStyle w:val="ConsPlusNormal"/>
              <w:jc w:val="both"/>
            </w:pPr>
            <w:r>
              <w:t>Монастырщинский район, Каблуковское с/п, урочище Белики</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178</w:t>
            </w:r>
          </w:p>
        </w:tc>
        <w:tc>
          <w:tcPr>
            <w:tcW w:w="2268" w:type="dxa"/>
          </w:tcPr>
          <w:p w:rsidR="00412577" w:rsidRDefault="00412577">
            <w:pPr>
              <w:pStyle w:val="ConsPlusNormal"/>
              <w:jc w:val="both"/>
            </w:pPr>
            <w:r>
              <w:t>до автодороги А141 "Орел - Витебск" 20 км, до асфальтированной дороги 3,5 км</w:t>
            </w:r>
          </w:p>
        </w:tc>
        <w:tc>
          <w:tcPr>
            <w:tcW w:w="2098" w:type="dxa"/>
          </w:tcPr>
          <w:p w:rsidR="00412577" w:rsidRDefault="00412577">
            <w:pPr>
              <w:pStyle w:val="ConsPlusNormal"/>
              <w:jc w:val="both"/>
            </w:pPr>
            <w:r>
              <w:t>газоснабжение - в 3,5 км.</w:t>
            </w:r>
          </w:p>
          <w:p w:rsidR="00412577" w:rsidRDefault="00412577">
            <w:pPr>
              <w:pStyle w:val="ConsPlusNormal"/>
              <w:jc w:val="both"/>
            </w:pPr>
            <w:r>
              <w:t>Электроснабжение - в 300 м</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19.</w:t>
            </w:r>
          </w:p>
        </w:tc>
        <w:tc>
          <w:tcPr>
            <w:tcW w:w="1134" w:type="dxa"/>
          </w:tcPr>
          <w:p w:rsidR="00412577" w:rsidRDefault="00412577">
            <w:pPr>
              <w:pStyle w:val="ConsPlusNormal"/>
              <w:jc w:val="both"/>
            </w:pPr>
            <w:r>
              <w:t>67-12-02</w:t>
            </w:r>
          </w:p>
        </w:tc>
        <w:tc>
          <w:tcPr>
            <w:tcW w:w="2098" w:type="dxa"/>
          </w:tcPr>
          <w:p w:rsidR="00412577" w:rsidRDefault="00412577">
            <w:pPr>
              <w:pStyle w:val="ConsPlusNormal"/>
              <w:jc w:val="both"/>
            </w:pPr>
            <w:r>
              <w:t>Монастырщинский район, Каблуковское с/п, урочище Белики</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106</w:t>
            </w:r>
          </w:p>
        </w:tc>
        <w:tc>
          <w:tcPr>
            <w:tcW w:w="2268" w:type="dxa"/>
          </w:tcPr>
          <w:p w:rsidR="00412577" w:rsidRDefault="00412577">
            <w:pPr>
              <w:pStyle w:val="ConsPlusNormal"/>
              <w:jc w:val="both"/>
            </w:pPr>
            <w:r>
              <w:t>до автодороги А141 "Орел - Витебск" 23 км, до асфальтированной дороги 2 км</w:t>
            </w:r>
          </w:p>
        </w:tc>
        <w:tc>
          <w:tcPr>
            <w:tcW w:w="2098" w:type="dxa"/>
          </w:tcPr>
          <w:p w:rsidR="00412577" w:rsidRDefault="00412577">
            <w:pPr>
              <w:pStyle w:val="ConsPlusNormal"/>
              <w:jc w:val="both"/>
            </w:pPr>
            <w:r>
              <w:t>газоснабжение - в 2 км.</w:t>
            </w:r>
          </w:p>
          <w:p w:rsidR="00412577" w:rsidRDefault="00412577">
            <w:pPr>
              <w:pStyle w:val="ConsPlusNormal"/>
              <w:jc w:val="both"/>
            </w:pPr>
            <w:r>
              <w:t>Электроснабжение - в 200 м</w:t>
            </w:r>
          </w:p>
        </w:tc>
        <w:tc>
          <w:tcPr>
            <w:tcW w:w="2268" w:type="dxa"/>
          </w:tcPr>
          <w:p w:rsidR="00412577" w:rsidRDefault="00412577">
            <w:pPr>
              <w:pStyle w:val="ConsPlusNormal"/>
              <w:jc w:val="both"/>
            </w:pPr>
            <w:r>
              <w:t>участок будет интересен в 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крупного и среднего бизнеса</w:t>
            </w:r>
          </w:p>
        </w:tc>
      </w:tr>
      <w:tr w:rsidR="00412577">
        <w:tc>
          <w:tcPr>
            <w:tcW w:w="454" w:type="dxa"/>
          </w:tcPr>
          <w:p w:rsidR="00412577" w:rsidRDefault="00412577">
            <w:pPr>
              <w:pStyle w:val="ConsPlusNormal"/>
              <w:jc w:val="both"/>
            </w:pPr>
            <w:r>
              <w:t>20.</w:t>
            </w:r>
          </w:p>
        </w:tc>
        <w:tc>
          <w:tcPr>
            <w:tcW w:w="1134" w:type="dxa"/>
          </w:tcPr>
          <w:p w:rsidR="00412577" w:rsidRDefault="00412577">
            <w:pPr>
              <w:pStyle w:val="ConsPlusNormal"/>
              <w:jc w:val="both"/>
            </w:pPr>
            <w:r>
              <w:t>67-12-03</w:t>
            </w:r>
          </w:p>
        </w:tc>
        <w:tc>
          <w:tcPr>
            <w:tcW w:w="2098" w:type="dxa"/>
          </w:tcPr>
          <w:p w:rsidR="00412577" w:rsidRDefault="00412577">
            <w:pPr>
              <w:pStyle w:val="ConsPlusNormal"/>
              <w:jc w:val="both"/>
            </w:pPr>
            <w:r>
              <w:t xml:space="preserve">Монастырщинский район, </w:t>
            </w:r>
            <w:r>
              <w:lastRenderedPageBreak/>
              <w:t>Каблуковское с/п, урочище Белики</w:t>
            </w:r>
          </w:p>
        </w:tc>
        <w:tc>
          <w:tcPr>
            <w:tcW w:w="2608" w:type="dxa"/>
          </w:tcPr>
          <w:p w:rsidR="00412577" w:rsidRDefault="00412577">
            <w:pPr>
              <w:pStyle w:val="ConsPlusNormal"/>
              <w:jc w:val="both"/>
            </w:pPr>
            <w:r>
              <w:lastRenderedPageBreak/>
              <w:t>земли сельскохоз. назначения</w:t>
            </w:r>
          </w:p>
        </w:tc>
        <w:tc>
          <w:tcPr>
            <w:tcW w:w="1077" w:type="dxa"/>
          </w:tcPr>
          <w:p w:rsidR="00412577" w:rsidRDefault="00412577">
            <w:pPr>
              <w:pStyle w:val="ConsPlusNormal"/>
              <w:jc w:val="center"/>
            </w:pPr>
            <w:r>
              <w:t>51</w:t>
            </w:r>
          </w:p>
        </w:tc>
        <w:tc>
          <w:tcPr>
            <w:tcW w:w="2268" w:type="dxa"/>
          </w:tcPr>
          <w:p w:rsidR="00412577" w:rsidRDefault="00412577">
            <w:pPr>
              <w:pStyle w:val="ConsPlusNormal"/>
              <w:jc w:val="both"/>
            </w:pPr>
            <w:r>
              <w:t xml:space="preserve">до автодороги А141 "Орел - Витебск" 22 </w:t>
            </w:r>
            <w:r>
              <w:lastRenderedPageBreak/>
              <w:t>км, до асфальтированной дороги 3,5 км</w:t>
            </w:r>
          </w:p>
        </w:tc>
        <w:tc>
          <w:tcPr>
            <w:tcW w:w="2098" w:type="dxa"/>
          </w:tcPr>
          <w:p w:rsidR="00412577" w:rsidRDefault="00412577">
            <w:pPr>
              <w:pStyle w:val="ConsPlusNormal"/>
              <w:jc w:val="both"/>
            </w:pPr>
            <w:r>
              <w:lastRenderedPageBreak/>
              <w:t>газоснабжение - в 5 км.</w:t>
            </w:r>
          </w:p>
          <w:p w:rsidR="00412577" w:rsidRDefault="00412577">
            <w:pPr>
              <w:pStyle w:val="ConsPlusNormal"/>
              <w:jc w:val="both"/>
            </w:pPr>
            <w:r>
              <w:lastRenderedPageBreak/>
              <w:t>Электроснабжение - в 2 км</w:t>
            </w:r>
          </w:p>
        </w:tc>
        <w:tc>
          <w:tcPr>
            <w:tcW w:w="2268" w:type="dxa"/>
          </w:tcPr>
          <w:p w:rsidR="00412577" w:rsidRDefault="00412577">
            <w:pPr>
              <w:pStyle w:val="ConsPlusNormal"/>
              <w:jc w:val="both"/>
            </w:pPr>
            <w:r>
              <w:lastRenderedPageBreak/>
              <w:t xml:space="preserve">участок будет интересен в </w:t>
            </w:r>
            <w:r>
              <w:lastRenderedPageBreak/>
              <w:t>долгосрочной перспективе по факту создания инженерных коммуникаций.</w:t>
            </w:r>
          </w:p>
          <w:p w:rsidR="00412577" w:rsidRDefault="00412577">
            <w:pPr>
              <w:pStyle w:val="ConsPlusNormal"/>
              <w:jc w:val="both"/>
            </w:pPr>
            <w:r>
              <w:t>Возможность привлечь инвестора малого и среднего бизнеса</w:t>
            </w:r>
          </w:p>
        </w:tc>
      </w:tr>
      <w:tr w:rsidR="00412577">
        <w:tc>
          <w:tcPr>
            <w:tcW w:w="454" w:type="dxa"/>
          </w:tcPr>
          <w:p w:rsidR="00412577" w:rsidRDefault="00412577">
            <w:pPr>
              <w:pStyle w:val="ConsPlusNormal"/>
              <w:jc w:val="both"/>
            </w:pPr>
            <w:r>
              <w:lastRenderedPageBreak/>
              <w:t>21.</w:t>
            </w:r>
          </w:p>
        </w:tc>
        <w:tc>
          <w:tcPr>
            <w:tcW w:w="1134" w:type="dxa"/>
          </w:tcPr>
          <w:p w:rsidR="00412577" w:rsidRDefault="00412577">
            <w:pPr>
              <w:pStyle w:val="ConsPlusNormal"/>
              <w:jc w:val="both"/>
            </w:pPr>
            <w:r>
              <w:t>67-12-07</w:t>
            </w:r>
          </w:p>
        </w:tc>
        <w:tc>
          <w:tcPr>
            <w:tcW w:w="2098" w:type="dxa"/>
          </w:tcPr>
          <w:p w:rsidR="00412577" w:rsidRDefault="00412577">
            <w:pPr>
              <w:pStyle w:val="ConsPlusNormal"/>
              <w:jc w:val="both"/>
            </w:pPr>
            <w:r>
              <w:t>Монастырщинский район, д. Скреплево, д. Носково, д. Бурхово</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700</w:t>
            </w:r>
          </w:p>
        </w:tc>
        <w:tc>
          <w:tcPr>
            <w:tcW w:w="2268" w:type="dxa"/>
          </w:tcPr>
          <w:p w:rsidR="00412577" w:rsidRDefault="00412577">
            <w:pPr>
              <w:pStyle w:val="ConsPlusNormal"/>
              <w:jc w:val="both"/>
            </w:pPr>
            <w:r>
              <w:t>рядом с участком автодорога "Монастырщина - Мстиславль (Беларусь)"</w:t>
            </w:r>
          </w:p>
        </w:tc>
        <w:tc>
          <w:tcPr>
            <w:tcW w:w="2098" w:type="dxa"/>
          </w:tcPr>
          <w:p w:rsidR="00412577" w:rsidRDefault="00412577">
            <w:pPr>
              <w:pStyle w:val="ConsPlusNormal"/>
              <w:jc w:val="both"/>
            </w:pPr>
            <w:r>
              <w:t>газоснабжение - возможно подключение.</w:t>
            </w:r>
          </w:p>
          <w:p w:rsidR="00412577" w:rsidRDefault="00412577">
            <w:pPr>
              <w:pStyle w:val="ConsPlusNormal"/>
              <w:jc w:val="both"/>
            </w:pPr>
            <w:r>
              <w:t>Электроснабжение - возможно подключение</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Для газоснабжения уточнить наличие ГРП</w:t>
            </w:r>
          </w:p>
        </w:tc>
      </w:tr>
      <w:tr w:rsidR="00412577">
        <w:tc>
          <w:tcPr>
            <w:tcW w:w="454" w:type="dxa"/>
          </w:tcPr>
          <w:p w:rsidR="00412577" w:rsidRDefault="00412577">
            <w:pPr>
              <w:pStyle w:val="ConsPlusNormal"/>
              <w:jc w:val="both"/>
            </w:pPr>
            <w:r>
              <w:t>22.</w:t>
            </w:r>
          </w:p>
        </w:tc>
        <w:tc>
          <w:tcPr>
            <w:tcW w:w="1134" w:type="dxa"/>
          </w:tcPr>
          <w:p w:rsidR="00412577" w:rsidRDefault="00412577">
            <w:pPr>
              <w:pStyle w:val="ConsPlusNormal"/>
              <w:jc w:val="both"/>
            </w:pPr>
            <w:r>
              <w:t>67-21-03</w:t>
            </w:r>
          </w:p>
        </w:tc>
        <w:tc>
          <w:tcPr>
            <w:tcW w:w="2098" w:type="dxa"/>
          </w:tcPr>
          <w:p w:rsidR="00412577" w:rsidRDefault="00412577">
            <w:pPr>
              <w:pStyle w:val="ConsPlusNormal"/>
              <w:jc w:val="both"/>
            </w:pPr>
            <w:r>
              <w:t>Угранский район, Великопольевское сельское поселение, д. Луги</w:t>
            </w:r>
          </w:p>
        </w:tc>
        <w:tc>
          <w:tcPr>
            <w:tcW w:w="2608" w:type="dxa"/>
          </w:tcPr>
          <w:p w:rsidR="00412577" w:rsidRDefault="00412577">
            <w:pPr>
              <w:pStyle w:val="ConsPlusNormal"/>
              <w:jc w:val="both"/>
            </w:pPr>
            <w:r>
              <w:t>земли сельскохоз. назначения</w:t>
            </w:r>
          </w:p>
        </w:tc>
        <w:tc>
          <w:tcPr>
            <w:tcW w:w="1077" w:type="dxa"/>
          </w:tcPr>
          <w:p w:rsidR="00412577" w:rsidRDefault="00412577">
            <w:pPr>
              <w:pStyle w:val="ConsPlusNormal"/>
              <w:jc w:val="center"/>
            </w:pPr>
            <w:r>
              <w:t>47,8</w:t>
            </w:r>
          </w:p>
        </w:tc>
        <w:tc>
          <w:tcPr>
            <w:tcW w:w="2268" w:type="dxa"/>
          </w:tcPr>
          <w:p w:rsidR="00412577" w:rsidRDefault="00412577">
            <w:pPr>
              <w:pStyle w:val="ConsPlusNormal"/>
              <w:jc w:val="both"/>
            </w:pPr>
            <w:r>
              <w:t>грунтовая дорога рядом с участком</w:t>
            </w:r>
          </w:p>
        </w:tc>
        <w:tc>
          <w:tcPr>
            <w:tcW w:w="2098" w:type="dxa"/>
          </w:tcPr>
          <w:p w:rsidR="00412577" w:rsidRDefault="00412577">
            <w:pPr>
              <w:pStyle w:val="ConsPlusNormal"/>
              <w:jc w:val="both"/>
            </w:pPr>
            <w:r>
              <w:t>электроснабжение - ЛЭП 10 кВ</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lastRenderedPageBreak/>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tc>
      </w:tr>
      <w:tr w:rsidR="00412577">
        <w:tc>
          <w:tcPr>
            <w:tcW w:w="454" w:type="dxa"/>
          </w:tcPr>
          <w:p w:rsidR="00412577" w:rsidRDefault="00412577">
            <w:pPr>
              <w:pStyle w:val="ConsPlusNormal"/>
              <w:jc w:val="both"/>
            </w:pPr>
            <w:r>
              <w:lastRenderedPageBreak/>
              <w:t>23.</w:t>
            </w:r>
          </w:p>
        </w:tc>
        <w:tc>
          <w:tcPr>
            <w:tcW w:w="1134" w:type="dxa"/>
          </w:tcPr>
          <w:p w:rsidR="00412577" w:rsidRDefault="00412577">
            <w:pPr>
              <w:pStyle w:val="ConsPlusNormal"/>
              <w:jc w:val="both"/>
            </w:pPr>
            <w:r>
              <w:t>67-27-01</w:t>
            </w:r>
          </w:p>
        </w:tc>
        <w:tc>
          <w:tcPr>
            <w:tcW w:w="2098" w:type="dxa"/>
          </w:tcPr>
          <w:p w:rsidR="00412577" w:rsidRDefault="00412577">
            <w:pPr>
              <w:pStyle w:val="ConsPlusNormal"/>
              <w:jc w:val="both"/>
            </w:pPr>
            <w:r>
              <w:t>г. Смоленск, Рославльское шоссе, 7-ой км</w:t>
            </w:r>
          </w:p>
        </w:tc>
        <w:tc>
          <w:tcPr>
            <w:tcW w:w="2608" w:type="dxa"/>
          </w:tcPr>
          <w:p w:rsidR="00412577" w:rsidRDefault="00412577">
            <w:pPr>
              <w:pStyle w:val="ConsPlusNormal"/>
              <w:jc w:val="both"/>
            </w:pPr>
            <w:r>
              <w:t>земли сельскохоз. назначения/населенных пунктов</w:t>
            </w:r>
          </w:p>
        </w:tc>
        <w:tc>
          <w:tcPr>
            <w:tcW w:w="1077" w:type="dxa"/>
          </w:tcPr>
          <w:p w:rsidR="00412577" w:rsidRDefault="00412577">
            <w:pPr>
              <w:pStyle w:val="ConsPlusNormal"/>
              <w:jc w:val="center"/>
            </w:pPr>
            <w:r>
              <w:t>246</w:t>
            </w:r>
          </w:p>
        </w:tc>
        <w:tc>
          <w:tcPr>
            <w:tcW w:w="2268" w:type="dxa"/>
          </w:tcPr>
          <w:p w:rsidR="00412577" w:rsidRDefault="00412577">
            <w:pPr>
              <w:pStyle w:val="ConsPlusNormal"/>
              <w:jc w:val="both"/>
            </w:pPr>
            <w:r>
              <w:t>автодорога с твердым покрытием.</w:t>
            </w:r>
          </w:p>
          <w:p w:rsidR="00412577" w:rsidRDefault="00412577">
            <w:pPr>
              <w:pStyle w:val="ConsPlusNormal"/>
              <w:jc w:val="both"/>
            </w:pPr>
            <w:r>
              <w:t>Ж/д станция в 10 км</w:t>
            </w:r>
          </w:p>
        </w:tc>
        <w:tc>
          <w:tcPr>
            <w:tcW w:w="2098" w:type="dxa"/>
          </w:tcPr>
          <w:p w:rsidR="00412577" w:rsidRDefault="00412577">
            <w:pPr>
              <w:pStyle w:val="ConsPlusNormal"/>
              <w:jc w:val="both"/>
            </w:pPr>
            <w:r>
              <w:t>газоснабжение - возможно подключение.</w:t>
            </w:r>
          </w:p>
          <w:p w:rsidR="00412577" w:rsidRDefault="00412577">
            <w:pPr>
              <w:pStyle w:val="ConsPlusNormal"/>
              <w:jc w:val="both"/>
            </w:pPr>
            <w:r>
              <w:t>Электроснабжение - возможно подключение.</w:t>
            </w:r>
          </w:p>
          <w:p w:rsidR="00412577" w:rsidRDefault="00412577">
            <w:pPr>
              <w:pStyle w:val="ConsPlusNormal"/>
              <w:jc w:val="both"/>
            </w:pPr>
            <w:r>
              <w:t>Водоснабжение - возможен локальный водозабор на площадке</w:t>
            </w:r>
          </w:p>
        </w:tc>
        <w:tc>
          <w:tcPr>
            <w:tcW w:w="2268" w:type="dxa"/>
          </w:tcPr>
          <w:p w:rsidR="00412577" w:rsidRDefault="00412577">
            <w:pPr>
              <w:pStyle w:val="ConsPlusNormal"/>
              <w:jc w:val="both"/>
            </w:pPr>
            <w:r>
              <w:t>возможность привлечь инвестора крупного и среднего бизнеса.</w:t>
            </w:r>
          </w:p>
          <w:p w:rsidR="00412577" w:rsidRDefault="00412577">
            <w:pPr>
              <w:pStyle w:val="ConsPlusNormal"/>
              <w:jc w:val="both"/>
            </w:pPr>
            <w:r>
              <w:t>Проработать возможность включения необходимых объектов электроснабжения в инвестиционные программы филиала ОАО "МРСК Центра" - "Смоленскэнерго", ОАО "ФСК ЕЭС", уточнить наличие свободных электр. мощностей.</w:t>
            </w:r>
          </w:p>
          <w:p w:rsidR="00412577" w:rsidRDefault="00412577">
            <w:pPr>
              <w:pStyle w:val="ConsPlusNormal"/>
              <w:jc w:val="both"/>
            </w:pPr>
            <w:r>
              <w:t xml:space="preserve">Для газоснабжения </w:t>
            </w:r>
            <w:r>
              <w:lastRenderedPageBreak/>
              <w:t>уточнить наличие ГРП.</w:t>
            </w:r>
          </w:p>
          <w:p w:rsidR="00412577" w:rsidRDefault="00412577">
            <w:pPr>
              <w:pStyle w:val="ConsPlusNormal"/>
              <w:jc w:val="both"/>
            </w:pPr>
            <w:r>
              <w:t>Для водоснабжения проработать вопрос создания санитарно-защитной зоны</w:t>
            </w:r>
          </w:p>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141" w:name="P10511"/>
      <w:bookmarkEnd w:id="141"/>
      <w:r>
        <w:t>&lt;90&gt; http://www.smolinvest.com/platform_for_business/grinfilds/.</w:t>
      </w:r>
    </w:p>
    <w:p w:rsidR="00412577" w:rsidRDefault="00412577">
      <w:pPr>
        <w:pStyle w:val="ConsPlusNormal"/>
        <w:ind w:firstLine="540"/>
        <w:jc w:val="both"/>
      </w:pPr>
    </w:p>
    <w:p w:rsidR="00412577" w:rsidRDefault="00412577">
      <w:pPr>
        <w:pStyle w:val="ConsPlusNormal"/>
        <w:jc w:val="right"/>
        <w:outlineLvl w:val="2"/>
      </w:pPr>
      <w:r>
        <w:t>Таблица 52</w:t>
      </w:r>
    </w:p>
    <w:p w:rsidR="00412577" w:rsidRDefault="00412577">
      <w:pPr>
        <w:pStyle w:val="ConsPlusNormal"/>
        <w:ind w:firstLine="540"/>
        <w:jc w:val="both"/>
      </w:pPr>
    </w:p>
    <w:p w:rsidR="00412577" w:rsidRDefault="00412577">
      <w:pPr>
        <w:pStyle w:val="ConsPlusNormal"/>
        <w:jc w:val="center"/>
      </w:pPr>
      <w:bookmarkStart w:id="142" w:name="P10515"/>
      <w:bookmarkEnd w:id="142"/>
      <w:r>
        <w:t>Оценка инвестиционных площадок (гринфилд) с категорией</w:t>
      </w:r>
    </w:p>
    <w:p w:rsidR="00412577" w:rsidRDefault="00412577">
      <w:pPr>
        <w:pStyle w:val="ConsPlusNormal"/>
        <w:jc w:val="center"/>
      </w:pPr>
      <w:r>
        <w:t>земель промышленности/населенных пунктов/запаса</w:t>
      </w:r>
    </w:p>
    <w:p w:rsidR="00412577" w:rsidRDefault="00412577">
      <w:pPr>
        <w:pStyle w:val="ConsPlusNormal"/>
        <w:jc w:val="center"/>
      </w:pPr>
      <w:r>
        <w:t>(федеральная/областная/муниципальная</w:t>
      </w:r>
    </w:p>
    <w:p w:rsidR="00412577" w:rsidRDefault="00412577">
      <w:pPr>
        <w:pStyle w:val="ConsPlusNormal"/>
        <w:jc w:val="center"/>
      </w:pPr>
      <w:r>
        <w:t>собственность/собственность не разграничена)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247"/>
        <w:gridCol w:w="2608"/>
        <w:gridCol w:w="1191"/>
        <w:gridCol w:w="1077"/>
        <w:gridCol w:w="1304"/>
        <w:gridCol w:w="1077"/>
        <w:gridCol w:w="2098"/>
        <w:gridCol w:w="2041"/>
        <w:gridCol w:w="1757"/>
        <w:gridCol w:w="1928"/>
        <w:gridCol w:w="907"/>
        <w:gridCol w:w="1134"/>
      </w:tblGrid>
      <w:tr w:rsidR="00412577">
        <w:tc>
          <w:tcPr>
            <w:tcW w:w="2098" w:type="dxa"/>
          </w:tcPr>
          <w:p w:rsidR="00412577" w:rsidRDefault="00412577">
            <w:pPr>
              <w:pStyle w:val="ConsPlusNormal"/>
              <w:jc w:val="center"/>
            </w:pPr>
            <w:r>
              <w:t>Расположение</w:t>
            </w:r>
          </w:p>
        </w:tc>
        <w:tc>
          <w:tcPr>
            <w:tcW w:w="1247" w:type="dxa"/>
          </w:tcPr>
          <w:p w:rsidR="00412577" w:rsidRDefault="00412577">
            <w:pPr>
              <w:pStyle w:val="ConsPlusNormal"/>
              <w:jc w:val="center"/>
            </w:pPr>
            <w:r>
              <w:t>Близость к районному центру</w:t>
            </w:r>
          </w:p>
        </w:tc>
        <w:tc>
          <w:tcPr>
            <w:tcW w:w="2608" w:type="dxa"/>
          </w:tcPr>
          <w:p w:rsidR="00412577" w:rsidRDefault="00412577">
            <w:pPr>
              <w:pStyle w:val="ConsPlusNormal"/>
              <w:jc w:val="center"/>
            </w:pPr>
            <w:r>
              <w:t>Категория земель</w:t>
            </w:r>
          </w:p>
        </w:tc>
        <w:tc>
          <w:tcPr>
            <w:tcW w:w="1191" w:type="dxa"/>
          </w:tcPr>
          <w:p w:rsidR="00412577" w:rsidRDefault="00412577">
            <w:pPr>
              <w:pStyle w:val="ConsPlusNormal"/>
              <w:jc w:val="center"/>
            </w:pPr>
            <w:r>
              <w:t>Площадь, га</w:t>
            </w:r>
          </w:p>
        </w:tc>
        <w:tc>
          <w:tcPr>
            <w:tcW w:w="1077" w:type="dxa"/>
          </w:tcPr>
          <w:p w:rsidR="00412577" w:rsidRDefault="00412577">
            <w:pPr>
              <w:pStyle w:val="ConsPlusNormal"/>
              <w:jc w:val="center"/>
            </w:pPr>
            <w:r>
              <w:t>Близость к трассе М1 Беларусь</w:t>
            </w:r>
          </w:p>
        </w:tc>
        <w:tc>
          <w:tcPr>
            <w:tcW w:w="1304" w:type="dxa"/>
          </w:tcPr>
          <w:p w:rsidR="00412577" w:rsidRDefault="00412577">
            <w:pPr>
              <w:pStyle w:val="ConsPlusNormal"/>
              <w:jc w:val="center"/>
            </w:pPr>
            <w:r>
              <w:t>Подведены дороги к участку</w:t>
            </w:r>
          </w:p>
        </w:tc>
        <w:tc>
          <w:tcPr>
            <w:tcW w:w="1077" w:type="dxa"/>
          </w:tcPr>
          <w:p w:rsidR="00412577" w:rsidRDefault="00412577">
            <w:pPr>
              <w:pStyle w:val="ConsPlusNormal"/>
              <w:jc w:val="center"/>
            </w:pPr>
            <w:r>
              <w:t>Близость ж/д путей</w:t>
            </w:r>
          </w:p>
        </w:tc>
        <w:tc>
          <w:tcPr>
            <w:tcW w:w="2098" w:type="dxa"/>
          </w:tcPr>
          <w:p w:rsidR="00412577" w:rsidRDefault="00412577">
            <w:pPr>
              <w:pStyle w:val="ConsPlusNormal"/>
              <w:jc w:val="center"/>
            </w:pPr>
            <w:r>
              <w:t>Электроснабжение</w:t>
            </w:r>
          </w:p>
        </w:tc>
        <w:tc>
          <w:tcPr>
            <w:tcW w:w="2041" w:type="dxa"/>
          </w:tcPr>
          <w:p w:rsidR="00412577" w:rsidRDefault="00412577">
            <w:pPr>
              <w:pStyle w:val="ConsPlusNormal"/>
              <w:jc w:val="center"/>
            </w:pPr>
            <w:r>
              <w:t>Газоснабжение</w:t>
            </w:r>
          </w:p>
        </w:tc>
        <w:tc>
          <w:tcPr>
            <w:tcW w:w="1757" w:type="dxa"/>
          </w:tcPr>
          <w:p w:rsidR="00412577" w:rsidRDefault="00412577">
            <w:pPr>
              <w:pStyle w:val="ConsPlusNormal"/>
              <w:jc w:val="center"/>
            </w:pPr>
            <w:r>
              <w:t>Водоснабжение</w:t>
            </w:r>
          </w:p>
        </w:tc>
        <w:tc>
          <w:tcPr>
            <w:tcW w:w="1928" w:type="dxa"/>
          </w:tcPr>
          <w:p w:rsidR="00412577" w:rsidRDefault="00412577">
            <w:pPr>
              <w:pStyle w:val="ConsPlusNormal"/>
              <w:jc w:val="center"/>
            </w:pPr>
            <w:r>
              <w:t>Перспективность</w:t>
            </w:r>
          </w:p>
        </w:tc>
        <w:tc>
          <w:tcPr>
            <w:tcW w:w="907" w:type="dxa"/>
          </w:tcPr>
          <w:p w:rsidR="00412577" w:rsidRDefault="00412577">
            <w:pPr>
              <w:pStyle w:val="ConsPlusNormal"/>
              <w:jc w:val="center"/>
            </w:pPr>
            <w:r>
              <w:t>Оценка</w:t>
            </w:r>
          </w:p>
        </w:tc>
        <w:tc>
          <w:tcPr>
            <w:tcW w:w="1134" w:type="dxa"/>
          </w:tcPr>
          <w:p w:rsidR="00412577" w:rsidRDefault="00412577">
            <w:pPr>
              <w:pStyle w:val="ConsPlusNormal"/>
              <w:jc w:val="center"/>
            </w:pPr>
            <w:r>
              <w:t xml:space="preserve">Номер инвест. площадки </w:t>
            </w:r>
            <w:hyperlink w:anchor="P10717" w:history="1">
              <w:r>
                <w:rPr>
                  <w:color w:val="0000FF"/>
                </w:rPr>
                <w:t>&lt;91&gt;</w:t>
              </w:r>
            </w:hyperlink>
          </w:p>
        </w:tc>
      </w:tr>
      <w:tr w:rsidR="00412577">
        <w:tc>
          <w:tcPr>
            <w:tcW w:w="2098" w:type="dxa"/>
          </w:tcPr>
          <w:p w:rsidR="00412577" w:rsidRDefault="00412577">
            <w:pPr>
              <w:pStyle w:val="ConsPlusNormal"/>
              <w:jc w:val="both"/>
            </w:pPr>
            <w:r>
              <w:t>Вяземский район, Степаниковское с/п, д. Тюхменево</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123</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(проходит по участку)</w:t>
            </w:r>
          </w:p>
        </w:tc>
        <w:tc>
          <w:tcPr>
            <w:tcW w:w="2041" w:type="dxa"/>
          </w:tcPr>
          <w:p w:rsidR="00412577" w:rsidRDefault="00412577">
            <w:pPr>
              <w:pStyle w:val="ConsPlusNormal"/>
              <w:jc w:val="both"/>
            </w:pPr>
            <w:r>
              <w:t>+ (проходит по участку)</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67-02-32</w:t>
            </w:r>
          </w:p>
        </w:tc>
      </w:tr>
      <w:tr w:rsidR="00412577">
        <w:tc>
          <w:tcPr>
            <w:tcW w:w="2098" w:type="dxa"/>
          </w:tcPr>
          <w:p w:rsidR="00412577" w:rsidRDefault="00412577">
            <w:pPr>
              <w:pStyle w:val="ConsPlusNormal"/>
              <w:jc w:val="both"/>
            </w:pPr>
            <w:r>
              <w:t>Вяземский район, г. Вязьма, в районе 227 км автодороги М1 "Москва - Минск"</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32</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 (есть возможность подключения)</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67-02-36</w:t>
            </w:r>
          </w:p>
        </w:tc>
      </w:tr>
      <w:tr w:rsidR="00412577">
        <w:tc>
          <w:tcPr>
            <w:tcW w:w="2098" w:type="dxa"/>
          </w:tcPr>
          <w:p w:rsidR="00412577" w:rsidRDefault="00412577">
            <w:pPr>
              <w:pStyle w:val="ConsPlusNormal"/>
              <w:jc w:val="both"/>
            </w:pPr>
            <w:r>
              <w:t xml:space="preserve">Гагаринский район, вдоль автодороги </w:t>
            </w:r>
            <w:r>
              <w:lastRenderedPageBreak/>
              <w:t>М1 "Беларусь", 178 км, справа</w:t>
            </w:r>
          </w:p>
        </w:tc>
        <w:tc>
          <w:tcPr>
            <w:tcW w:w="1247" w:type="dxa"/>
          </w:tcPr>
          <w:p w:rsidR="00412577" w:rsidRDefault="00412577">
            <w:pPr>
              <w:pStyle w:val="ConsPlusNormal"/>
              <w:jc w:val="both"/>
            </w:pPr>
            <w:r>
              <w:lastRenderedPageBreak/>
              <w:t>+</w:t>
            </w:r>
          </w:p>
        </w:tc>
        <w:tc>
          <w:tcPr>
            <w:tcW w:w="2608" w:type="dxa"/>
          </w:tcPr>
          <w:p w:rsidR="00412577" w:rsidRDefault="00412577">
            <w:pPr>
              <w:pStyle w:val="ConsPlusNormal"/>
              <w:jc w:val="both"/>
            </w:pPr>
            <w:r>
              <w:t>земли запаса</w:t>
            </w:r>
          </w:p>
        </w:tc>
        <w:tc>
          <w:tcPr>
            <w:tcW w:w="1191" w:type="dxa"/>
          </w:tcPr>
          <w:p w:rsidR="00412577" w:rsidRDefault="00412577">
            <w:pPr>
              <w:pStyle w:val="ConsPlusNormal"/>
              <w:jc w:val="center"/>
            </w:pPr>
            <w:r>
              <w:t>400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xml:space="preserve">+ (через участок проходит линия ЛЭП </w:t>
            </w:r>
            <w:r>
              <w:lastRenderedPageBreak/>
              <w:t>35 кВ)</w:t>
            </w:r>
          </w:p>
        </w:tc>
        <w:tc>
          <w:tcPr>
            <w:tcW w:w="2041" w:type="dxa"/>
          </w:tcPr>
          <w:p w:rsidR="00412577" w:rsidRDefault="00412577">
            <w:pPr>
              <w:pStyle w:val="ConsPlusNormal"/>
              <w:jc w:val="both"/>
            </w:pPr>
            <w:r>
              <w:lastRenderedPageBreak/>
              <w:t>+ (ГВД в 200 м d = 90 мм)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67-03-10</w:t>
            </w:r>
          </w:p>
        </w:tc>
      </w:tr>
      <w:tr w:rsidR="00412577">
        <w:tc>
          <w:tcPr>
            <w:tcW w:w="2098" w:type="dxa"/>
          </w:tcPr>
          <w:p w:rsidR="00412577" w:rsidRDefault="00412577">
            <w:pPr>
              <w:pStyle w:val="ConsPlusNormal"/>
              <w:jc w:val="both"/>
            </w:pPr>
            <w:r>
              <w:lastRenderedPageBreak/>
              <w:t>Глинковский район, Доброминское с/п, 800 м по направлению на юго-восток от д. Суборовка</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промышленности</w:t>
            </w:r>
          </w:p>
        </w:tc>
        <w:tc>
          <w:tcPr>
            <w:tcW w:w="1191" w:type="dxa"/>
          </w:tcPr>
          <w:p w:rsidR="00412577" w:rsidRDefault="00412577">
            <w:pPr>
              <w:pStyle w:val="ConsPlusNormal"/>
              <w:jc w:val="center"/>
            </w:pPr>
            <w:r>
              <w:t>114,4</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67-04-09</w:t>
            </w:r>
          </w:p>
        </w:tc>
      </w:tr>
      <w:tr w:rsidR="00412577">
        <w:tc>
          <w:tcPr>
            <w:tcW w:w="2098" w:type="dxa"/>
          </w:tcPr>
          <w:p w:rsidR="00412577" w:rsidRDefault="00412577">
            <w:pPr>
              <w:pStyle w:val="ConsPlusNormal"/>
              <w:jc w:val="both"/>
            </w:pPr>
            <w:r>
              <w:t>Кардымовский район, деревня Заборье</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запаса</w:t>
            </w:r>
          </w:p>
        </w:tc>
        <w:tc>
          <w:tcPr>
            <w:tcW w:w="1191" w:type="dxa"/>
          </w:tcPr>
          <w:p w:rsidR="00412577" w:rsidRDefault="00412577">
            <w:pPr>
              <w:pStyle w:val="ConsPlusNormal"/>
              <w:jc w:val="center"/>
            </w:pPr>
            <w:r>
              <w:t>50,4</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500 м)</w:t>
            </w:r>
          </w:p>
        </w:tc>
        <w:tc>
          <w:tcPr>
            <w:tcW w:w="2041" w:type="dxa"/>
          </w:tcPr>
          <w:p w:rsidR="00412577" w:rsidRDefault="00412577">
            <w:pPr>
              <w:pStyle w:val="ConsPlusNormal"/>
              <w:jc w:val="both"/>
            </w:pPr>
            <w:r>
              <w:t>+ (в 6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3+</w:t>
            </w:r>
          </w:p>
        </w:tc>
        <w:tc>
          <w:tcPr>
            <w:tcW w:w="1134" w:type="dxa"/>
          </w:tcPr>
          <w:p w:rsidR="00412577" w:rsidRDefault="00412577">
            <w:pPr>
              <w:pStyle w:val="ConsPlusNormal"/>
              <w:jc w:val="both"/>
            </w:pPr>
            <w:r>
              <w:t>67-10-25</w:t>
            </w:r>
          </w:p>
        </w:tc>
      </w:tr>
      <w:tr w:rsidR="00412577">
        <w:tc>
          <w:tcPr>
            <w:tcW w:w="2098" w:type="dxa"/>
          </w:tcPr>
          <w:p w:rsidR="00412577" w:rsidRDefault="00412577">
            <w:pPr>
              <w:pStyle w:val="ConsPlusNormal"/>
              <w:jc w:val="both"/>
            </w:pPr>
            <w:r>
              <w:t>Починковский район, д. Денисово</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100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50 м)</w:t>
            </w:r>
          </w:p>
        </w:tc>
        <w:tc>
          <w:tcPr>
            <w:tcW w:w="2041" w:type="dxa"/>
          </w:tcPr>
          <w:p w:rsidR="00412577" w:rsidRDefault="00412577">
            <w:pPr>
              <w:pStyle w:val="ConsPlusNormal"/>
              <w:jc w:val="both"/>
            </w:pPr>
            <w:r>
              <w:t>+ (в 100 м)</w:t>
            </w:r>
          </w:p>
        </w:tc>
        <w:tc>
          <w:tcPr>
            <w:tcW w:w="1757" w:type="dxa"/>
          </w:tcPr>
          <w:p w:rsidR="00412577" w:rsidRDefault="00412577">
            <w:pPr>
              <w:pStyle w:val="ConsPlusNormal"/>
              <w:jc w:val="both"/>
            </w:pPr>
            <w:r>
              <w:t>+ (в 50 м)</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67-14-01</w:t>
            </w:r>
          </w:p>
        </w:tc>
      </w:tr>
      <w:tr w:rsidR="00412577">
        <w:tc>
          <w:tcPr>
            <w:tcW w:w="2098" w:type="dxa"/>
          </w:tcPr>
          <w:p w:rsidR="00412577" w:rsidRDefault="00412577">
            <w:pPr>
              <w:pStyle w:val="ConsPlusNormal"/>
              <w:jc w:val="both"/>
            </w:pPr>
            <w:r>
              <w:t>Рославльский район, г. Рославль, район ЗАО "РААЗ АМО ЗИЛ"</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200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110/35 кВ проходит через площадку)</w:t>
            </w:r>
          </w:p>
        </w:tc>
        <w:tc>
          <w:tcPr>
            <w:tcW w:w="2041" w:type="dxa"/>
          </w:tcPr>
          <w:p w:rsidR="00412577" w:rsidRDefault="00412577">
            <w:pPr>
              <w:pStyle w:val="ConsPlusNormal"/>
              <w:jc w:val="both"/>
            </w:pPr>
            <w:r>
              <w:t>+ (ГВД в 300 м)</w:t>
            </w:r>
          </w:p>
        </w:tc>
        <w:tc>
          <w:tcPr>
            <w:tcW w:w="1757" w:type="dxa"/>
          </w:tcPr>
          <w:p w:rsidR="00412577" w:rsidRDefault="00412577">
            <w:pPr>
              <w:pStyle w:val="ConsPlusNormal"/>
              <w:jc w:val="both"/>
            </w:pPr>
            <w:r>
              <w:t>+ (городской водозабор в 1,5 км от площадки)</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67-15-02</w:t>
            </w:r>
          </w:p>
        </w:tc>
      </w:tr>
      <w:tr w:rsidR="00412577">
        <w:tc>
          <w:tcPr>
            <w:tcW w:w="2098" w:type="dxa"/>
          </w:tcPr>
          <w:p w:rsidR="00412577" w:rsidRDefault="00412577">
            <w:pPr>
              <w:pStyle w:val="ConsPlusNormal"/>
              <w:jc w:val="both"/>
            </w:pPr>
            <w:r>
              <w:t>Рославльский район, г. Рославль, Астапковичский переезд</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промышленности</w:t>
            </w:r>
          </w:p>
        </w:tc>
        <w:tc>
          <w:tcPr>
            <w:tcW w:w="1191" w:type="dxa"/>
          </w:tcPr>
          <w:p w:rsidR="00412577" w:rsidRDefault="00412577">
            <w:pPr>
              <w:pStyle w:val="ConsPlusNormal"/>
              <w:jc w:val="center"/>
            </w:pPr>
            <w:r>
              <w:t>30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(ПС "Индустриальная" 110/35/6)</w:t>
            </w:r>
          </w:p>
        </w:tc>
        <w:tc>
          <w:tcPr>
            <w:tcW w:w="2041" w:type="dxa"/>
          </w:tcPr>
          <w:p w:rsidR="00412577" w:rsidRDefault="00412577">
            <w:pPr>
              <w:pStyle w:val="ConsPlusNormal"/>
              <w:jc w:val="both"/>
            </w:pPr>
            <w:r>
              <w:t>+ (в 1,5 км)</w:t>
            </w:r>
          </w:p>
        </w:tc>
        <w:tc>
          <w:tcPr>
            <w:tcW w:w="1757" w:type="dxa"/>
          </w:tcPr>
          <w:p w:rsidR="00412577" w:rsidRDefault="00412577">
            <w:pPr>
              <w:pStyle w:val="ConsPlusNormal"/>
              <w:jc w:val="both"/>
            </w:pPr>
            <w:r>
              <w:t>+ (2 км от артезианской скважины "Дубинин луг", водонапорная башня)</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67-15-03</w:t>
            </w:r>
          </w:p>
        </w:tc>
      </w:tr>
      <w:tr w:rsidR="00412577">
        <w:tc>
          <w:tcPr>
            <w:tcW w:w="2098" w:type="dxa"/>
          </w:tcPr>
          <w:p w:rsidR="00412577" w:rsidRDefault="00412577">
            <w:pPr>
              <w:pStyle w:val="ConsPlusNormal"/>
              <w:jc w:val="both"/>
            </w:pPr>
            <w:r>
              <w:t>Темкинский район, Селенское сельское поселение, ур. Карпово</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30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10 кВ)</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67-20-01</w:t>
            </w:r>
          </w:p>
        </w:tc>
      </w:tr>
      <w:tr w:rsidR="00412577">
        <w:tc>
          <w:tcPr>
            <w:tcW w:w="2098" w:type="dxa"/>
          </w:tcPr>
          <w:p w:rsidR="00412577" w:rsidRDefault="00412577">
            <w:pPr>
              <w:pStyle w:val="ConsPlusNormal"/>
              <w:jc w:val="both"/>
            </w:pPr>
            <w:r>
              <w:t xml:space="preserve">Хиславичский </w:t>
            </w:r>
            <w:r>
              <w:lastRenderedPageBreak/>
              <w:t>район, п. Хиславичи</w:t>
            </w:r>
          </w:p>
        </w:tc>
        <w:tc>
          <w:tcPr>
            <w:tcW w:w="1247" w:type="dxa"/>
          </w:tcPr>
          <w:p w:rsidR="00412577" w:rsidRDefault="00412577">
            <w:pPr>
              <w:pStyle w:val="ConsPlusNormal"/>
              <w:jc w:val="both"/>
            </w:pPr>
            <w:r>
              <w:lastRenderedPageBreak/>
              <w:t>+</w:t>
            </w:r>
          </w:p>
        </w:tc>
        <w:tc>
          <w:tcPr>
            <w:tcW w:w="2608" w:type="dxa"/>
          </w:tcPr>
          <w:p w:rsidR="00412577" w:rsidRDefault="00412577">
            <w:pPr>
              <w:pStyle w:val="ConsPlusNormal"/>
              <w:jc w:val="both"/>
            </w:pPr>
            <w:r>
              <w:t>земли промышленности</w:t>
            </w:r>
          </w:p>
        </w:tc>
        <w:tc>
          <w:tcPr>
            <w:tcW w:w="1191" w:type="dxa"/>
          </w:tcPr>
          <w:p w:rsidR="00412577" w:rsidRDefault="00412577">
            <w:pPr>
              <w:pStyle w:val="ConsPlusNormal"/>
              <w:jc w:val="center"/>
            </w:pPr>
            <w:r>
              <w:t>32</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xml:space="preserve">+ (60 и 180 КВА </w:t>
            </w:r>
            <w:r>
              <w:lastRenderedPageBreak/>
              <w:t>электрические сети "Южные")</w:t>
            </w:r>
          </w:p>
        </w:tc>
        <w:tc>
          <w:tcPr>
            <w:tcW w:w="2041" w:type="dxa"/>
          </w:tcPr>
          <w:p w:rsidR="00412577" w:rsidRDefault="00412577">
            <w:pPr>
              <w:pStyle w:val="ConsPlusNormal"/>
              <w:jc w:val="both"/>
            </w:pPr>
            <w:r>
              <w:lastRenderedPageBreak/>
              <w:t xml:space="preserve">+ (420 м3/час ОАО </w:t>
            </w:r>
            <w:r>
              <w:lastRenderedPageBreak/>
              <w:t>"Газпром газораспределение Смоленск")</w:t>
            </w:r>
          </w:p>
        </w:tc>
        <w:tc>
          <w:tcPr>
            <w:tcW w:w="1757" w:type="dxa"/>
          </w:tcPr>
          <w:p w:rsidR="00412577" w:rsidRDefault="00412577">
            <w:pPr>
              <w:pStyle w:val="ConsPlusNormal"/>
              <w:jc w:val="both"/>
            </w:pPr>
            <w:r>
              <w:lastRenderedPageBreak/>
              <w:t xml:space="preserve">+ (11,8 тыс. л/час </w:t>
            </w:r>
            <w:r>
              <w:lastRenderedPageBreak/>
              <w:t>муниципальное предприятие ЖКХ)</w:t>
            </w:r>
          </w:p>
        </w:tc>
        <w:tc>
          <w:tcPr>
            <w:tcW w:w="1928" w:type="dxa"/>
          </w:tcPr>
          <w:p w:rsidR="00412577" w:rsidRDefault="00412577">
            <w:pPr>
              <w:pStyle w:val="ConsPlusNormal"/>
              <w:jc w:val="both"/>
            </w:pPr>
            <w:r>
              <w:lastRenderedPageBreak/>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67-22-01</w:t>
            </w:r>
          </w:p>
        </w:tc>
      </w:tr>
      <w:tr w:rsidR="00412577">
        <w:tc>
          <w:tcPr>
            <w:tcW w:w="2098" w:type="dxa"/>
          </w:tcPr>
          <w:p w:rsidR="00412577" w:rsidRDefault="00412577">
            <w:pPr>
              <w:pStyle w:val="ConsPlusNormal"/>
              <w:jc w:val="both"/>
            </w:pPr>
            <w:r>
              <w:lastRenderedPageBreak/>
              <w:t>Холм-Жирковский район, Канютинское сельское поселение, ст. Канютино</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55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(ЛЭП-35 ОАО "МРСК Центра" Смоленскэнерго)</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3+</w:t>
            </w:r>
          </w:p>
        </w:tc>
        <w:tc>
          <w:tcPr>
            <w:tcW w:w="1134" w:type="dxa"/>
          </w:tcPr>
          <w:p w:rsidR="00412577" w:rsidRDefault="00412577">
            <w:pPr>
              <w:pStyle w:val="ConsPlusNormal"/>
              <w:jc w:val="both"/>
            </w:pPr>
            <w:r>
              <w:t>67-23-01</w:t>
            </w:r>
          </w:p>
        </w:tc>
      </w:tr>
      <w:tr w:rsidR="00412577">
        <w:tc>
          <w:tcPr>
            <w:tcW w:w="2098" w:type="dxa"/>
          </w:tcPr>
          <w:p w:rsidR="00412577" w:rsidRDefault="00412577">
            <w:pPr>
              <w:pStyle w:val="ConsPlusNormal"/>
              <w:jc w:val="both"/>
            </w:pPr>
            <w:r>
              <w:t>Шумячский район, 420 км автодороги Москва - Малоярославец - Рославль - граница Республики Беларусь, около д. Понятовка</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30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67-24-04</w:t>
            </w:r>
          </w:p>
        </w:tc>
      </w:tr>
      <w:tr w:rsidR="00412577">
        <w:tc>
          <w:tcPr>
            <w:tcW w:w="2098" w:type="dxa"/>
          </w:tcPr>
          <w:p w:rsidR="00412577" w:rsidRDefault="00412577">
            <w:pPr>
              <w:pStyle w:val="ConsPlusNormal"/>
              <w:jc w:val="both"/>
            </w:pPr>
            <w:r>
              <w:t>Ярцевский район, г. Ярцево, ул. Мичурина, 100</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30,5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110 кВ, 10 кВ, мощность 200 КВА)</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67-25-01</w:t>
            </w:r>
          </w:p>
        </w:tc>
      </w:tr>
      <w:tr w:rsidR="00412577">
        <w:tc>
          <w:tcPr>
            <w:tcW w:w="2098" w:type="dxa"/>
          </w:tcPr>
          <w:p w:rsidR="00412577" w:rsidRDefault="00412577">
            <w:pPr>
              <w:pStyle w:val="ConsPlusNormal"/>
              <w:jc w:val="both"/>
            </w:pPr>
            <w:r>
              <w:t>Сафоновский район, г. Сафоново, ул. Октябрьская, рядом с территорией ОАО "Авангард"</w:t>
            </w:r>
          </w:p>
        </w:tc>
        <w:tc>
          <w:tcPr>
            <w:tcW w:w="1247" w:type="dxa"/>
          </w:tcPr>
          <w:p w:rsidR="00412577" w:rsidRDefault="00412577">
            <w:pPr>
              <w:pStyle w:val="ConsPlusNormal"/>
              <w:jc w:val="both"/>
            </w:pPr>
            <w:r>
              <w:t>+</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130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(20 Мвт)</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 (25500 куб. м в год)</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7+</w:t>
            </w:r>
          </w:p>
        </w:tc>
        <w:tc>
          <w:tcPr>
            <w:tcW w:w="1134" w:type="dxa"/>
          </w:tcPr>
          <w:p w:rsidR="00412577" w:rsidRDefault="00412577">
            <w:pPr>
              <w:pStyle w:val="ConsPlusNormal"/>
              <w:jc w:val="both"/>
            </w:pPr>
            <w:r>
              <w:t>нет</w:t>
            </w:r>
          </w:p>
        </w:tc>
      </w:tr>
    </w:tbl>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143" w:name="P10717"/>
      <w:bookmarkEnd w:id="143"/>
      <w:r>
        <w:t>&lt;91&gt; http://www.smolinvest.com/platform_for_business/grinfilds/.</w:t>
      </w:r>
    </w:p>
    <w:p w:rsidR="00412577" w:rsidRDefault="00412577">
      <w:pPr>
        <w:pStyle w:val="ConsPlusNormal"/>
        <w:ind w:firstLine="540"/>
        <w:jc w:val="both"/>
      </w:pPr>
    </w:p>
    <w:p w:rsidR="00412577" w:rsidRDefault="00412577">
      <w:pPr>
        <w:pStyle w:val="ConsPlusNormal"/>
        <w:jc w:val="right"/>
        <w:outlineLvl w:val="2"/>
      </w:pPr>
      <w:r>
        <w:t>Таблица 53</w:t>
      </w:r>
    </w:p>
    <w:p w:rsidR="00412577" w:rsidRDefault="00412577">
      <w:pPr>
        <w:pStyle w:val="ConsPlusNormal"/>
        <w:ind w:firstLine="540"/>
        <w:jc w:val="both"/>
      </w:pPr>
    </w:p>
    <w:p w:rsidR="00412577" w:rsidRDefault="00412577">
      <w:pPr>
        <w:pStyle w:val="ConsPlusNormal"/>
        <w:jc w:val="center"/>
      </w:pPr>
      <w:r>
        <w:t>Оценка инвестиционных площадок (гринфилд) с категорией</w:t>
      </w:r>
    </w:p>
    <w:p w:rsidR="00412577" w:rsidRDefault="00412577">
      <w:pPr>
        <w:pStyle w:val="ConsPlusNormal"/>
        <w:jc w:val="center"/>
      </w:pPr>
      <w:r>
        <w:lastRenderedPageBreak/>
        <w:t>земель сельскохозяйственного назначения/лесного фонда</w:t>
      </w:r>
    </w:p>
    <w:p w:rsidR="00412577" w:rsidRDefault="00412577">
      <w:pPr>
        <w:pStyle w:val="ConsPlusNormal"/>
        <w:jc w:val="center"/>
      </w:pPr>
      <w:r>
        <w:t>(федеральная/областная/муниципальная</w:t>
      </w:r>
    </w:p>
    <w:p w:rsidR="00412577" w:rsidRDefault="00412577">
      <w:pPr>
        <w:pStyle w:val="ConsPlusNormal"/>
        <w:jc w:val="center"/>
      </w:pPr>
      <w:r>
        <w:t>собственность/собственность не разграничена)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417"/>
        <w:gridCol w:w="2608"/>
        <w:gridCol w:w="1134"/>
        <w:gridCol w:w="1077"/>
        <w:gridCol w:w="1304"/>
        <w:gridCol w:w="1077"/>
        <w:gridCol w:w="2098"/>
        <w:gridCol w:w="2041"/>
        <w:gridCol w:w="1757"/>
        <w:gridCol w:w="1928"/>
        <w:gridCol w:w="907"/>
        <w:gridCol w:w="1134"/>
      </w:tblGrid>
      <w:tr w:rsidR="00412577">
        <w:tc>
          <w:tcPr>
            <w:tcW w:w="2098" w:type="dxa"/>
          </w:tcPr>
          <w:p w:rsidR="00412577" w:rsidRDefault="00412577">
            <w:pPr>
              <w:pStyle w:val="ConsPlusNormal"/>
              <w:jc w:val="center"/>
            </w:pPr>
            <w:r>
              <w:t>Расположение</w:t>
            </w:r>
          </w:p>
        </w:tc>
        <w:tc>
          <w:tcPr>
            <w:tcW w:w="1417" w:type="dxa"/>
          </w:tcPr>
          <w:p w:rsidR="00412577" w:rsidRDefault="00412577">
            <w:pPr>
              <w:pStyle w:val="ConsPlusNormal"/>
              <w:jc w:val="center"/>
            </w:pPr>
            <w:r>
              <w:t>Близость к районному центру</w:t>
            </w:r>
          </w:p>
        </w:tc>
        <w:tc>
          <w:tcPr>
            <w:tcW w:w="2608" w:type="dxa"/>
          </w:tcPr>
          <w:p w:rsidR="00412577" w:rsidRDefault="00412577">
            <w:pPr>
              <w:pStyle w:val="ConsPlusNormal"/>
              <w:jc w:val="center"/>
            </w:pPr>
            <w:r>
              <w:t>Категория земель</w:t>
            </w:r>
          </w:p>
        </w:tc>
        <w:tc>
          <w:tcPr>
            <w:tcW w:w="1134" w:type="dxa"/>
          </w:tcPr>
          <w:p w:rsidR="00412577" w:rsidRDefault="00412577">
            <w:pPr>
              <w:pStyle w:val="ConsPlusNormal"/>
              <w:jc w:val="center"/>
            </w:pPr>
            <w:r>
              <w:t>Площадь, га</w:t>
            </w:r>
          </w:p>
        </w:tc>
        <w:tc>
          <w:tcPr>
            <w:tcW w:w="1077" w:type="dxa"/>
          </w:tcPr>
          <w:p w:rsidR="00412577" w:rsidRDefault="00412577">
            <w:pPr>
              <w:pStyle w:val="ConsPlusNormal"/>
              <w:jc w:val="center"/>
            </w:pPr>
            <w:r>
              <w:t>Близость к трассе М1 Беларусь</w:t>
            </w:r>
          </w:p>
        </w:tc>
        <w:tc>
          <w:tcPr>
            <w:tcW w:w="1304" w:type="dxa"/>
          </w:tcPr>
          <w:p w:rsidR="00412577" w:rsidRDefault="00412577">
            <w:pPr>
              <w:pStyle w:val="ConsPlusNormal"/>
              <w:jc w:val="center"/>
            </w:pPr>
            <w:r>
              <w:t>Подведены дороги к участку</w:t>
            </w:r>
          </w:p>
        </w:tc>
        <w:tc>
          <w:tcPr>
            <w:tcW w:w="1077" w:type="dxa"/>
          </w:tcPr>
          <w:p w:rsidR="00412577" w:rsidRDefault="00412577">
            <w:pPr>
              <w:pStyle w:val="ConsPlusNormal"/>
              <w:jc w:val="center"/>
            </w:pPr>
            <w:r>
              <w:t>Близость ж/д путей</w:t>
            </w:r>
          </w:p>
        </w:tc>
        <w:tc>
          <w:tcPr>
            <w:tcW w:w="2098" w:type="dxa"/>
          </w:tcPr>
          <w:p w:rsidR="00412577" w:rsidRDefault="00412577">
            <w:pPr>
              <w:pStyle w:val="ConsPlusNormal"/>
              <w:jc w:val="center"/>
            </w:pPr>
            <w:r>
              <w:t>Электроснабжение</w:t>
            </w:r>
          </w:p>
        </w:tc>
        <w:tc>
          <w:tcPr>
            <w:tcW w:w="2041" w:type="dxa"/>
          </w:tcPr>
          <w:p w:rsidR="00412577" w:rsidRDefault="00412577">
            <w:pPr>
              <w:pStyle w:val="ConsPlusNormal"/>
              <w:jc w:val="center"/>
            </w:pPr>
            <w:r>
              <w:t>Газоснабжение</w:t>
            </w:r>
          </w:p>
        </w:tc>
        <w:tc>
          <w:tcPr>
            <w:tcW w:w="1757" w:type="dxa"/>
          </w:tcPr>
          <w:p w:rsidR="00412577" w:rsidRDefault="00412577">
            <w:pPr>
              <w:pStyle w:val="ConsPlusNormal"/>
              <w:jc w:val="center"/>
            </w:pPr>
            <w:r>
              <w:t>Водоснабжение</w:t>
            </w:r>
          </w:p>
        </w:tc>
        <w:tc>
          <w:tcPr>
            <w:tcW w:w="1928" w:type="dxa"/>
          </w:tcPr>
          <w:p w:rsidR="00412577" w:rsidRDefault="00412577">
            <w:pPr>
              <w:pStyle w:val="ConsPlusNormal"/>
              <w:jc w:val="center"/>
            </w:pPr>
            <w:r>
              <w:t>Перспективность</w:t>
            </w:r>
          </w:p>
        </w:tc>
        <w:tc>
          <w:tcPr>
            <w:tcW w:w="907" w:type="dxa"/>
          </w:tcPr>
          <w:p w:rsidR="00412577" w:rsidRDefault="00412577">
            <w:pPr>
              <w:pStyle w:val="ConsPlusNormal"/>
              <w:jc w:val="center"/>
            </w:pPr>
            <w:r>
              <w:t>Оценка</w:t>
            </w:r>
          </w:p>
        </w:tc>
        <w:tc>
          <w:tcPr>
            <w:tcW w:w="1134" w:type="dxa"/>
          </w:tcPr>
          <w:p w:rsidR="00412577" w:rsidRDefault="00412577">
            <w:pPr>
              <w:pStyle w:val="ConsPlusNormal"/>
              <w:jc w:val="center"/>
            </w:pPr>
            <w:r>
              <w:t xml:space="preserve">Номер инвест. площадки </w:t>
            </w:r>
            <w:hyperlink w:anchor="P11131" w:history="1">
              <w:r>
                <w:rPr>
                  <w:color w:val="0000FF"/>
                </w:rPr>
                <w:t>&lt;92&gt;</w:t>
              </w:r>
            </w:hyperlink>
          </w:p>
        </w:tc>
      </w:tr>
      <w:tr w:rsidR="00412577">
        <w:tc>
          <w:tcPr>
            <w:tcW w:w="2098" w:type="dxa"/>
          </w:tcPr>
          <w:p w:rsidR="00412577" w:rsidRDefault="00412577">
            <w:pPr>
              <w:pStyle w:val="ConsPlusNormal"/>
              <w:jc w:val="both"/>
            </w:pPr>
            <w:r>
              <w:t>Вяземский район, Кайдаковское с/п, в районе дер. Батищево</w:t>
            </w:r>
          </w:p>
        </w:tc>
        <w:tc>
          <w:tcPr>
            <w:tcW w:w="1417" w:type="dxa"/>
          </w:tcPr>
          <w:p w:rsidR="00412577" w:rsidRDefault="00412577">
            <w:pPr>
              <w:pStyle w:val="ConsPlusNormal"/>
              <w:jc w:val="both"/>
            </w:pPr>
            <w:r>
              <w:t>+ (8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70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100 м)</w:t>
            </w:r>
          </w:p>
        </w:tc>
        <w:tc>
          <w:tcPr>
            <w:tcW w:w="2041" w:type="dxa"/>
          </w:tcPr>
          <w:p w:rsidR="00412577" w:rsidRDefault="00412577">
            <w:pPr>
              <w:pStyle w:val="ConsPlusNormal"/>
              <w:jc w:val="both"/>
            </w:pPr>
            <w:r>
              <w:t>+ (в 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67-02-23</w:t>
            </w:r>
          </w:p>
        </w:tc>
      </w:tr>
      <w:tr w:rsidR="00412577">
        <w:tc>
          <w:tcPr>
            <w:tcW w:w="2098" w:type="dxa"/>
          </w:tcPr>
          <w:p w:rsidR="00412577" w:rsidRDefault="00412577">
            <w:pPr>
              <w:pStyle w:val="ConsPlusNormal"/>
              <w:jc w:val="both"/>
            </w:pPr>
            <w:r>
              <w:t>Вяземский район, Заводское с/п, в районе ур. Малое Петрово, ур. Старое Жуково</w:t>
            </w:r>
          </w:p>
        </w:tc>
        <w:tc>
          <w:tcPr>
            <w:tcW w:w="1417" w:type="dxa"/>
          </w:tcPr>
          <w:p w:rsidR="00412577" w:rsidRDefault="00412577">
            <w:pPr>
              <w:pStyle w:val="ConsPlusNormal"/>
              <w:jc w:val="both"/>
            </w:pPr>
            <w:r>
              <w:t>- (25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1700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проходит по участку)</w:t>
            </w:r>
          </w:p>
        </w:tc>
        <w:tc>
          <w:tcPr>
            <w:tcW w:w="2041" w:type="dxa"/>
          </w:tcPr>
          <w:p w:rsidR="00412577" w:rsidRDefault="00412577">
            <w:pPr>
              <w:pStyle w:val="ConsPlusNormal"/>
              <w:jc w:val="both"/>
            </w:pPr>
            <w:r>
              <w:t>+ (в 20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3+</w:t>
            </w:r>
          </w:p>
        </w:tc>
        <w:tc>
          <w:tcPr>
            <w:tcW w:w="1134" w:type="dxa"/>
          </w:tcPr>
          <w:p w:rsidR="00412577" w:rsidRDefault="00412577">
            <w:pPr>
              <w:pStyle w:val="ConsPlusNormal"/>
              <w:jc w:val="both"/>
            </w:pPr>
            <w:r>
              <w:t>67-02-25</w:t>
            </w:r>
          </w:p>
        </w:tc>
      </w:tr>
      <w:tr w:rsidR="00412577">
        <w:tc>
          <w:tcPr>
            <w:tcW w:w="2098" w:type="dxa"/>
          </w:tcPr>
          <w:p w:rsidR="00412577" w:rsidRDefault="00412577">
            <w:pPr>
              <w:pStyle w:val="ConsPlusNormal"/>
              <w:jc w:val="both"/>
            </w:pPr>
            <w:r>
              <w:t>Вяземский район, Заводское с/п, в районе дер. Большие Лопатки, дер. Малые Лопатки</w:t>
            </w:r>
          </w:p>
        </w:tc>
        <w:tc>
          <w:tcPr>
            <w:tcW w:w="1417" w:type="dxa"/>
          </w:tcPr>
          <w:p w:rsidR="00412577" w:rsidRDefault="00412577">
            <w:pPr>
              <w:pStyle w:val="ConsPlusNormal"/>
              <w:jc w:val="both"/>
            </w:pPr>
            <w:r>
              <w:t>- (11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проходит по участку)</w:t>
            </w:r>
          </w:p>
        </w:tc>
        <w:tc>
          <w:tcPr>
            <w:tcW w:w="2041" w:type="dxa"/>
          </w:tcPr>
          <w:p w:rsidR="00412577" w:rsidRDefault="00412577">
            <w:pPr>
              <w:pStyle w:val="ConsPlusNormal"/>
              <w:jc w:val="both"/>
            </w:pPr>
            <w:r>
              <w:t>- (в 25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67-02-26</w:t>
            </w:r>
          </w:p>
        </w:tc>
      </w:tr>
      <w:tr w:rsidR="00412577">
        <w:tc>
          <w:tcPr>
            <w:tcW w:w="2098" w:type="dxa"/>
          </w:tcPr>
          <w:p w:rsidR="00412577" w:rsidRDefault="00412577">
            <w:pPr>
              <w:pStyle w:val="ConsPlusNormal"/>
              <w:jc w:val="both"/>
            </w:pPr>
            <w:r>
              <w:t>Вяземский район, Ермолинское с/п, в районе дер. Гаврилки</w:t>
            </w:r>
          </w:p>
        </w:tc>
        <w:tc>
          <w:tcPr>
            <w:tcW w:w="1417" w:type="dxa"/>
          </w:tcPr>
          <w:p w:rsidR="00412577" w:rsidRDefault="00412577">
            <w:pPr>
              <w:pStyle w:val="ConsPlusNormal"/>
              <w:jc w:val="both"/>
            </w:pPr>
            <w:r>
              <w:t>- (28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350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1 км)</w:t>
            </w:r>
          </w:p>
        </w:tc>
        <w:tc>
          <w:tcPr>
            <w:tcW w:w="2041" w:type="dxa"/>
          </w:tcPr>
          <w:p w:rsidR="00412577" w:rsidRDefault="00412577">
            <w:pPr>
              <w:pStyle w:val="ConsPlusNormal"/>
              <w:jc w:val="both"/>
            </w:pPr>
            <w:r>
              <w:t>- (в 25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67-02-27</w:t>
            </w:r>
          </w:p>
        </w:tc>
      </w:tr>
      <w:tr w:rsidR="00412577">
        <w:tc>
          <w:tcPr>
            <w:tcW w:w="2098" w:type="dxa"/>
          </w:tcPr>
          <w:p w:rsidR="00412577" w:rsidRDefault="00412577">
            <w:pPr>
              <w:pStyle w:val="ConsPlusNormal"/>
              <w:jc w:val="both"/>
            </w:pPr>
            <w:r>
              <w:t>Вяземский район, Тумановское с/п, в районе дер. Коробово</w:t>
            </w:r>
          </w:p>
        </w:tc>
        <w:tc>
          <w:tcPr>
            <w:tcW w:w="1417" w:type="dxa"/>
          </w:tcPr>
          <w:p w:rsidR="00412577" w:rsidRDefault="00412577">
            <w:pPr>
              <w:pStyle w:val="ConsPlusNormal"/>
              <w:jc w:val="both"/>
            </w:pPr>
            <w:r>
              <w:t>- (13 до Новодугино, 50 до Вязьмы)</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450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проходит по участку)</w:t>
            </w:r>
          </w:p>
        </w:tc>
        <w:tc>
          <w:tcPr>
            <w:tcW w:w="2041" w:type="dxa"/>
          </w:tcPr>
          <w:p w:rsidR="00412577" w:rsidRDefault="00412577">
            <w:pPr>
              <w:pStyle w:val="ConsPlusNormal"/>
              <w:jc w:val="both"/>
            </w:pPr>
            <w:r>
              <w:t>- (в 32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67-02-28</w:t>
            </w:r>
          </w:p>
        </w:tc>
      </w:tr>
      <w:tr w:rsidR="00412577">
        <w:tc>
          <w:tcPr>
            <w:tcW w:w="2098" w:type="dxa"/>
          </w:tcPr>
          <w:p w:rsidR="00412577" w:rsidRDefault="00412577">
            <w:pPr>
              <w:pStyle w:val="ConsPlusNormal"/>
              <w:jc w:val="both"/>
            </w:pPr>
            <w:r>
              <w:lastRenderedPageBreak/>
              <w:t>Гагаринский район, с/п Серго-Ивановское</w:t>
            </w:r>
          </w:p>
        </w:tc>
        <w:tc>
          <w:tcPr>
            <w:tcW w:w="1417" w:type="dxa"/>
          </w:tcPr>
          <w:p w:rsidR="00412577" w:rsidRDefault="00412577">
            <w:pPr>
              <w:pStyle w:val="ConsPlusNormal"/>
              <w:jc w:val="both"/>
            </w:pPr>
            <w:r>
              <w:t>- (24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240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35 кВ в 1 км)</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 (возможно освоение собственной артезианской скважины)</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67-03-01</w:t>
            </w:r>
          </w:p>
        </w:tc>
      </w:tr>
      <w:tr w:rsidR="00412577">
        <w:tc>
          <w:tcPr>
            <w:tcW w:w="2098" w:type="dxa"/>
          </w:tcPr>
          <w:p w:rsidR="00412577" w:rsidRDefault="00412577">
            <w:pPr>
              <w:pStyle w:val="ConsPlusNormal"/>
              <w:jc w:val="both"/>
            </w:pPr>
            <w:r>
              <w:t>Глинковский район, в 1500 м по направлению на северо-запад от д. Добромино</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лесного фонда</w:t>
            </w:r>
          </w:p>
        </w:tc>
        <w:tc>
          <w:tcPr>
            <w:tcW w:w="1134" w:type="dxa"/>
          </w:tcPr>
          <w:p w:rsidR="00412577" w:rsidRDefault="00412577">
            <w:pPr>
              <w:pStyle w:val="ConsPlusNormal"/>
              <w:jc w:val="center"/>
            </w:pPr>
            <w:r>
              <w:t>186,7</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67-04-01</w:t>
            </w:r>
          </w:p>
        </w:tc>
      </w:tr>
      <w:tr w:rsidR="00412577">
        <w:tc>
          <w:tcPr>
            <w:tcW w:w="2098" w:type="dxa"/>
          </w:tcPr>
          <w:p w:rsidR="00412577" w:rsidRDefault="00412577">
            <w:pPr>
              <w:pStyle w:val="ConsPlusNormal"/>
              <w:jc w:val="both"/>
            </w:pPr>
            <w:r>
              <w:t>Глинковский район, 450 м по направлению на юго-восток от 546 км ж/д</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69</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67-04-02</w:t>
            </w:r>
          </w:p>
        </w:tc>
      </w:tr>
      <w:tr w:rsidR="00412577">
        <w:tc>
          <w:tcPr>
            <w:tcW w:w="2098" w:type="dxa"/>
          </w:tcPr>
          <w:p w:rsidR="00412577" w:rsidRDefault="00412577">
            <w:pPr>
              <w:pStyle w:val="ConsPlusNormal"/>
              <w:jc w:val="both"/>
            </w:pPr>
            <w:r>
              <w:t>Глинковский район, Доброминское с/п, примыкает к д. Галеевка с восточной стороны</w:t>
            </w:r>
          </w:p>
        </w:tc>
        <w:tc>
          <w:tcPr>
            <w:tcW w:w="1417" w:type="dxa"/>
          </w:tcPr>
          <w:p w:rsidR="00412577" w:rsidRDefault="00412577">
            <w:pPr>
              <w:pStyle w:val="ConsPlusNormal"/>
              <w:jc w:val="both"/>
            </w:pPr>
            <w:r>
              <w:t>+ (6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56,15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67-04-08</w:t>
            </w:r>
          </w:p>
        </w:tc>
      </w:tr>
      <w:tr w:rsidR="00412577">
        <w:tc>
          <w:tcPr>
            <w:tcW w:w="2098" w:type="dxa"/>
          </w:tcPr>
          <w:p w:rsidR="00412577" w:rsidRDefault="00412577">
            <w:pPr>
              <w:pStyle w:val="ConsPlusNormal"/>
              <w:jc w:val="both"/>
            </w:pPr>
            <w:r>
              <w:t>Глинковский район, ТсОО "Приднепровье"</w:t>
            </w:r>
          </w:p>
        </w:tc>
        <w:tc>
          <w:tcPr>
            <w:tcW w:w="1417" w:type="dxa"/>
          </w:tcPr>
          <w:p w:rsidR="00412577" w:rsidRDefault="00412577">
            <w:pPr>
              <w:pStyle w:val="ConsPlusNormal"/>
              <w:jc w:val="both"/>
            </w:pPr>
            <w:r>
              <w:t>- (16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1458,2</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67-04-10</w:t>
            </w:r>
          </w:p>
        </w:tc>
      </w:tr>
      <w:tr w:rsidR="00412577">
        <w:tc>
          <w:tcPr>
            <w:tcW w:w="2098" w:type="dxa"/>
          </w:tcPr>
          <w:p w:rsidR="00412577" w:rsidRDefault="00412577">
            <w:pPr>
              <w:pStyle w:val="ConsPlusNormal"/>
              <w:jc w:val="both"/>
            </w:pPr>
            <w:r>
              <w:t>Демидовский район, ур. Лавное</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67-05-07</w:t>
            </w:r>
          </w:p>
        </w:tc>
      </w:tr>
      <w:tr w:rsidR="00412577">
        <w:tc>
          <w:tcPr>
            <w:tcW w:w="2098" w:type="dxa"/>
          </w:tcPr>
          <w:p w:rsidR="00412577" w:rsidRDefault="00412577">
            <w:pPr>
              <w:pStyle w:val="ConsPlusNormal"/>
              <w:jc w:val="both"/>
            </w:pPr>
            <w:r>
              <w:t>Демидовский район, "Совхоз-техникум"</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3339,45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67-05-08</w:t>
            </w:r>
          </w:p>
        </w:tc>
      </w:tr>
      <w:tr w:rsidR="00412577">
        <w:tc>
          <w:tcPr>
            <w:tcW w:w="2098" w:type="dxa"/>
          </w:tcPr>
          <w:p w:rsidR="00412577" w:rsidRDefault="00412577">
            <w:pPr>
              <w:pStyle w:val="ConsPlusNormal"/>
              <w:jc w:val="both"/>
            </w:pPr>
            <w:r>
              <w:lastRenderedPageBreak/>
              <w:t>Демидовский район, 500 м южнее д. Плаи</w:t>
            </w:r>
          </w:p>
        </w:tc>
        <w:tc>
          <w:tcPr>
            <w:tcW w:w="1417" w:type="dxa"/>
          </w:tcPr>
          <w:p w:rsidR="00412577" w:rsidRDefault="00412577">
            <w:pPr>
              <w:pStyle w:val="ConsPlusNormal"/>
              <w:jc w:val="both"/>
            </w:pPr>
            <w:r>
              <w:t>- (22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32,9</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67-05-09</w:t>
            </w:r>
          </w:p>
        </w:tc>
      </w:tr>
      <w:tr w:rsidR="00412577">
        <w:tc>
          <w:tcPr>
            <w:tcW w:w="2098" w:type="dxa"/>
          </w:tcPr>
          <w:p w:rsidR="00412577" w:rsidRDefault="00412577">
            <w:pPr>
              <w:pStyle w:val="ConsPlusNormal"/>
              <w:jc w:val="both"/>
            </w:pPr>
            <w:r>
              <w:t>Демидовский район, восточнее д. Петровское</w:t>
            </w:r>
          </w:p>
        </w:tc>
        <w:tc>
          <w:tcPr>
            <w:tcW w:w="1417" w:type="dxa"/>
          </w:tcPr>
          <w:p w:rsidR="00412577" w:rsidRDefault="00412577">
            <w:pPr>
              <w:pStyle w:val="ConsPlusNormal"/>
              <w:jc w:val="both"/>
            </w:pPr>
            <w:r>
              <w:t>- (30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32,2</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67-05-10</w:t>
            </w:r>
          </w:p>
        </w:tc>
      </w:tr>
      <w:tr w:rsidR="00412577">
        <w:tc>
          <w:tcPr>
            <w:tcW w:w="2098" w:type="dxa"/>
          </w:tcPr>
          <w:p w:rsidR="00412577" w:rsidRDefault="00412577">
            <w:pPr>
              <w:pStyle w:val="ConsPlusNormal"/>
              <w:jc w:val="both"/>
            </w:pPr>
            <w:r>
              <w:t>Демидовский район, на восточном берегу оз. ДГО, севернее д. Рыковщина на расстоянии 700 м</w:t>
            </w:r>
          </w:p>
        </w:tc>
        <w:tc>
          <w:tcPr>
            <w:tcW w:w="1417" w:type="dxa"/>
          </w:tcPr>
          <w:p w:rsidR="00412577" w:rsidRDefault="00412577">
            <w:pPr>
              <w:pStyle w:val="ConsPlusNormal"/>
              <w:jc w:val="both"/>
            </w:pPr>
            <w:r>
              <w:t>- (35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36,04</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67-05-16</w:t>
            </w:r>
          </w:p>
        </w:tc>
      </w:tr>
      <w:tr w:rsidR="00412577">
        <w:tc>
          <w:tcPr>
            <w:tcW w:w="2098" w:type="dxa"/>
          </w:tcPr>
          <w:p w:rsidR="00412577" w:rsidRDefault="00412577">
            <w:pPr>
              <w:pStyle w:val="ConsPlusNormal"/>
              <w:jc w:val="both"/>
            </w:pPr>
            <w:r>
              <w:t>Ершичский район, с. Ворга, в радиусе 1 - 5 км к востоку, юго-востоку и югу</w:t>
            </w:r>
          </w:p>
        </w:tc>
        <w:tc>
          <w:tcPr>
            <w:tcW w:w="1417" w:type="dxa"/>
          </w:tcPr>
          <w:p w:rsidR="00412577" w:rsidRDefault="00412577">
            <w:pPr>
              <w:pStyle w:val="ConsPlusNormal"/>
              <w:jc w:val="both"/>
            </w:pPr>
            <w:r>
              <w:t>+ (8 км)</w:t>
            </w:r>
          </w:p>
        </w:tc>
        <w:tc>
          <w:tcPr>
            <w:tcW w:w="2608" w:type="dxa"/>
          </w:tcPr>
          <w:p w:rsidR="00412577" w:rsidRDefault="00412577">
            <w:pPr>
              <w:pStyle w:val="ConsPlusNormal"/>
              <w:jc w:val="both"/>
            </w:pPr>
            <w:r>
              <w:t>земли лесного фонда</w:t>
            </w:r>
          </w:p>
        </w:tc>
        <w:tc>
          <w:tcPr>
            <w:tcW w:w="1134" w:type="dxa"/>
          </w:tcPr>
          <w:p w:rsidR="00412577" w:rsidRDefault="00412577">
            <w:pPr>
              <w:pStyle w:val="ConsPlusNormal"/>
              <w:jc w:val="center"/>
            </w:pPr>
            <w:r>
              <w:t>224</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67-09-01</w:t>
            </w:r>
          </w:p>
        </w:tc>
      </w:tr>
      <w:tr w:rsidR="00412577">
        <w:tc>
          <w:tcPr>
            <w:tcW w:w="2098" w:type="dxa"/>
          </w:tcPr>
          <w:p w:rsidR="00412577" w:rsidRDefault="00412577">
            <w:pPr>
              <w:pStyle w:val="ConsPlusNormal"/>
              <w:jc w:val="both"/>
            </w:pPr>
            <w:r>
              <w:t>Кардымовский район, в 1,5 км северо-западнее д. Некисово</w:t>
            </w:r>
          </w:p>
        </w:tc>
        <w:tc>
          <w:tcPr>
            <w:tcW w:w="1417" w:type="dxa"/>
          </w:tcPr>
          <w:p w:rsidR="00412577" w:rsidRDefault="00412577">
            <w:pPr>
              <w:pStyle w:val="ConsPlusNormal"/>
              <w:jc w:val="both"/>
            </w:pPr>
            <w:r>
              <w:t>- (12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30,85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 (ГВД)</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67-10-01</w:t>
            </w:r>
          </w:p>
        </w:tc>
      </w:tr>
      <w:tr w:rsidR="00412577">
        <w:tc>
          <w:tcPr>
            <w:tcW w:w="2098" w:type="dxa"/>
          </w:tcPr>
          <w:p w:rsidR="00412577" w:rsidRDefault="00412577">
            <w:pPr>
              <w:pStyle w:val="ConsPlusNormal"/>
              <w:jc w:val="both"/>
            </w:pPr>
            <w:r>
              <w:t>Кардымовский район, д. Каменка, 1000 м правее автотрассы Беларусь, поворот на Духовщину</w:t>
            </w:r>
          </w:p>
        </w:tc>
        <w:tc>
          <w:tcPr>
            <w:tcW w:w="1417" w:type="dxa"/>
          </w:tcPr>
          <w:p w:rsidR="00412577" w:rsidRDefault="00412577">
            <w:pPr>
              <w:pStyle w:val="ConsPlusNormal"/>
              <w:jc w:val="both"/>
            </w:pPr>
            <w:r>
              <w:t>- (14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30,05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 (есть возможность подключения)</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67-10-17</w:t>
            </w:r>
          </w:p>
        </w:tc>
      </w:tr>
      <w:tr w:rsidR="00412577">
        <w:tc>
          <w:tcPr>
            <w:tcW w:w="2098" w:type="dxa"/>
          </w:tcPr>
          <w:p w:rsidR="00412577" w:rsidRDefault="00412577">
            <w:pPr>
              <w:pStyle w:val="ConsPlusNormal"/>
              <w:jc w:val="both"/>
            </w:pPr>
            <w:r>
              <w:t>Смоленский район, 700 м севернее д. Глущенки</w:t>
            </w:r>
          </w:p>
        </w:tc>
        <w:tc>
          <w:tcPr>
            <w:tcW w:w="1417" w:type="dxa"/>
          </w:tcPr>
          <w:p w:rsidR="00412577" w:rsidRDefault="00412577">
            <w:pPr>
              <w:pStyle w:val="ConsPlusNormal"/>
              <w:jc w:val="both"/>
            </w:pPr>
            <w:r>
              <w:t>+ (10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34,8</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(по границе участка)</w:t>
            </w:r>
          </w:p>
        </w:tc>
        <w:tc>
          <w:tcPr>
            <w:tcW w:w="2041" w:type="dxa"/>
          </w:tcPr>
          <w:p w:rsidR="00412577" w:rsidRDefault="00412577">
            <w:pPr>
              <w:pStyle w:val="ConsPlusNormal"/>
              <w:jc w:val="both"/>
            </w:pPr>
            <w:r>
              <w:t>+ (ГСД в 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67-18-06</w:t>
            </w:r>
          </w:p>
        </w:tc>
      </w:tr>
      <w:tr w:rsidR="00412577">
        <w:tc>
          <w:tcPr>
            <w:tcW w:w="2098" w:type="dxa"/>
          </w:tcPr>
          <w:p w:rsidR="00412577" w:rsidRDefault="00412577">
            <w:pPr>
              <w:pStyle w:val="ConsPlusNormal"/>
              <w:jc w:val="both"/>
            </w:pPr>
            <w:r>
              <w:lastRenderedPageBreak/>
              <w:t>Смоленский район, Стабенское с/п, западнее д. Пенеснарь</w:t>
            </w:r>
          </w:p>
        </w:tc>
        <w:tc>
          <w:tcPr>
            <w:tcW w:w="1417" w:type="dxa"/>
          </w:tcPr>
          <w:p w:rsidR="00412577" w:rsidRDefault="00412577">
            <w:pPr>
              <w:pStyle w:val="ConsPlusNormal"/>
              <w:jc w:val="both"/>
            </w:pPr>
            <w:r>
              <w:t>- (15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36,5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3+</w:t>
            </w:r>
          </w:p>
        </w:tc>
        <w:tc>
          <w:tcPr>
            <w:tcW w:w="1134" w:type="dxa"/>
          </w:tcPr>
          <w:p w:rsidR="00412577" w:rsidRDefault="00412577">
            <w:pPr>
              <w:pStyle w:val="ConsPlusNormal"/>
              <w:jc w:val="both"/>
            </w:pPr>
            <w:r>
              <w:t>67-18-12</w:t>
            </w:r>
          </w:p>
        </w:tc>
      </w:tr>
      <w:tr w:rsidR="00412577">
        <w:tc>
          <w:tcPr>
            <w:tcW w:w="2098" w:type="dxa"/>
          </w:tcPr>
          <w:p w:rsidR="00412577" w:rsidRDefault="00412577">
            <w:pPr>
              <w:pStyle w:val="ConsPlusNormal"/>
              <w:jc w:val="both"/>
            </w:pPr>
            <w:r>
              <w:t>Смоленский район, Стабенское с/п, восточнее д. Замощье</w:t>
            </w:r>
          </w:p>
        </w:tc>
        <w:tc>
          <w:tcPr>
            <w:tcW w:w="1417" w:type="dxa"/>
          </w:tcPr>
          <w:p w:rsidR="00412577" w:rsidRDefault="00412577">
            <w:pPr>
              <w:pStyle w:val="ConsPlusNormal"/>
              <w:jc w:val="both"/>
            </w:pPr>
            <w:r>
              <w:t>+ (8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67</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(возможность подключения от ГРС "Жуково")</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67-18-13</w:t>
            </w:r>
          </w:p>
        </w:tc>
      </w:tr>
      <w:tr w:rsidR="00412577">
        <w:tc>
          <w:tcPr>
            <w:tcW w:w="2098" w:type="dxa"/>
          </w:tcPr>
          <w:p w:rsidR="00412577" w:rsidRDefault="00412577">
            <w:pPr>
              <w:pStyle w:val="ConsPlusNormal"/>
              <w:jc w:val="both"/>
            </w:pPr>
            <w:r>
              <w:t>Смоленский район, с/п Пригорское, д. Ковалевка</w:t>
            </w:r>
          </w:p>
        </w:tc>
        <w:tc>
          <w:tcPr>
            <w:tcW w:w="1417" w:type="dxa"/>
          </w:tcPr>
          <w:p w:rsidR="00412577" w:rsidRDefault="00412577">
            <w:pPr>
              <w:pStyle w:val="ConsPlusNormal"/>
              <w:jc w:val="both"/>
            </w:pPr>
            <w:r>
              <w:t>+ (8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135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(возможность подключения от ГРС "Смоленск")</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67-18-20</w:t>
            </w:r>
          </w:p>
        </w:tc>
      </w:tr>
      <w:tr w:rsidR="00412577">
        <w:tc>
          <w:tcPr>
            <w:tcW w:w="2098" w:type="dxa"/>
          </w:tcPr>
          <w:p w:rsidR="00412577" w:rsidRDefault="00412577">
            <w:pPr>
              <w:pStyle w:val="ConsPlusNormal"/>
              <w:jc w:val="both"/>
            </w:pPr>
            <w:r>
              <w:t>Смоленский район, Вязгинское с/п, восточнее д. Сыр-Липки</w:t>
            </w:r>
          </w:p>
        </w:tc>
        <w:tc>
          <w:tcPr>
            <w:tcW w:w="1417" w:type="dxa"/>
          </w:tcPr>
          <w:p w:rsidR="00412577" w:rsidRDefault="00412577">
            <w:pPr>
              <w:pStyle w:val="ConsPlusNormal"/>
              <w:jc w:val="both"/>
            </w:pPr>
            <w:r>
              <w:t>- (30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34</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67-18-36</w:t>
            </w:r>
          </w:p>
        </w:tc>
      </w:tr>
      <w:tr w:rsidR="00412577">
        <w:tc>
          <w:tcPr>
            <w:tcW w:w="2098" w:type="dxa"/>
          </w:tcPr>
          <w:p w:rsidR="00412577" w:rsidRDefault="00412577">
            <w:pPr>
              <w:pStyle w:val="ConsPlusNormal"/>
              <w:jc w:val="both"/>
            </w:pPr>
            <w:r>
              <w:t>Смоленский район, Вязгинское с/п, д. Холковичи</w:t>
            </w:r>
          </w:p>
        </w:tc>
        <w:tc>
          <w:tcPr>
            <w:tcW w:w="1417" w:type="dxa"/>
          </w:tcPr>
          <w:p w:rsidR="00412577" w:rsidRDefault="00412577">
            <w:pPr>
              <w:pStyle w:val="ConsPlusNormal"/>
              <w:jc w:val="both"/>
            </w:pPr>
            <w:r>
              <w:t>- (30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38</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67-18-37</w:t>
            </w:r>
          </w:p>
        </w:tc>
      </w:tr>
      <w:tr w:rsidR="00412577">
        <w:tc>
          <w:tcPr>
            <w:tcW w:w="2098" w:type="dxa"/>
          </w:tcPr>
          <w:p w:rsidR="00412577" w:rsidRDefault="00412577">
            <w:pPr>
              <w:pStyle w:val="ConsPlusNormal"/>
              <w:jc w:val="both"/>
            </w:pPr>
            <w:r>
              <w:t>Смоленский район, Волоковское с/п д. Орловка</w:t>
            </w:r>
          </w:p>
        </w:tc>
        <w:tc>
          <w:tcPr>
            <w:tcW w:w="1417" w:type="dxa"/>
          </w:tcPr>
          <w:p w:rsidR="00412577" w:rsidRDefault="00412577">
            <w:pPr>
              <w:pStyle w:val="ConsPlusNormal"/>
              <w:jc w:val="both"/>
            </w:pPr>
            <w:r>
              <w:t>- (30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35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1+</w:t>
            </w:r>
          </w:p>
        </w:tc>
        <w:tc>
          <w:tcPr>
            <w:tcW w:w="1134" w:type="dxa"/>
          </w:tcPr>
          <w:p w:rsidR="00412577" w:rsidRDefault="00412577">
            <w:pPr>
              <w:pStyle w:val="ConsPlusNormal"/>
              <w:jc w:val="both"/>
            </w:pPr>
            <w:r>
              <w:t>67-18-40</w:t>
            </w:r>
          </w:p>
        </w:tc>
      </w:tr>
      <w:tr w:rsidR="00412577">
        <w:tc>
          <w:tcPr>
            <w:tcW w:w="2098" w:type="dxa"/>
          </w:tcPr>
          <w:p w:rsidR="00412577" w:rsidRDefault="00412577">
            <w:pPr>
              <w:pStyle w:val="ConsPlusNormal"/>
              <w:jc w:val="both"/>
            </w:pPr>
            <w:r>
              <w:t>Смоленский район, Корохоткинское с/п, д. Понасково</w:t>
            </w:r>
          </w:p>
        </w:tc>
        <w:tc>
          <w:tcPr>
            <w:tcW w:w="1417" w:type="dxa"/>
          </w:tcPr>
          <w:p w:rsidR="00412577" w:rsidRDefault="00412577">
            <w:pPr>
              <w:pStyle w:val="ConsPlusNormal"/>
              <w:jc w:val="both"/>
            </w:pPr>
            <w:r>
              <w:t>- (20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120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(в 4,5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67-18-99</w:t>
            </w:r>
          </w:p>
        </w:tc>
      </w:tr>
      <w:tr w:rsidR="00412577">
        <w:tc>
          <w:tcPr>
            <w:tcW w:w="2098" w:type="dxa"/>
          </w:tcPr>
          <w:p w:rsidR="00412577" w:rsidRDefault="00412577">
            <w:pPr>
              <w:pStyle w:val="ConsPlusNormal"/>
              <w:jc w:val="both"/>
            </w:pPr>
            <w:r>
              <w:t xml:space="preserve">Сафоновский район, южнее деревни Максимово, в непосредственной </w:t>
            </w:r>
            <w:r>
              <w:lastRenderedPageBreak/>
              <w:t>близости к г. Сафоново</w:t>
            </w:r>
          </w:p>
        </w:tc>
        <w:tc>
          <w:tcPr>
            <w:tcW w:w="1417" w:type="dxa"/>
          </w:tcPr>
          <w:p w:rsidR="00412577" w:rsidRDefault="00412577">
            <w:pPr>
              <w:pStyle w:val="ConsPlusNormal"/>
              <w:jc w:val="both"/>
            </w:pPr>
            <w:r>
              <w:lastRenderedPageBreak/>
              <w:t>+</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90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2 км)</w:t>
            </w:r>
          </w:p>
        </w:tc>
        <w:tc>
          <w:tcPr>
            <w:tcW w:w="2041" w:type="dxa"/>
          </w:tcPr>
          <w:p w:rsidR="00412577" w:rsidRDefault="00412577">
            <w:pPr>
              <w:pStyle w:val="ConsPlusNormal"/>
              <w:jc w:val="both"/>
            </w:pPr>
            <w:r>
              <w:t>+ (ГВД по границе участка)</w:t>
            </w:r>
          </w:p>
        </w:tc>
        <w:tc>
          <w:tcPr>
            <w:tcW w:w="1757" w:type="dxa"/>
          </w:tcPr>
          <w:p w:rsidR="00412577" w:rsidRDefault="00412577">
            <w:pPr>
              <w:pStyle w:val="ConsPlusNormal"/>
              <w:jc w:val="both"/>
            </w:pPr>
            <w:r>
              <w:t>+ (Плещеевский водозабор в 600 м)</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7+</w:t>
            </w:r>
          </w:p>
        </w:tc>
        <w:tc>
          <w:tcPr>
            <w:tcW w:w="1134" w:type="dxa"/>
          </w:tcPr>
          <w:p w:rsidR="00412577" w:rsidRDefault="00412577">
            <w:pPr>
              <w:pStyle w:val="ConsPlusNormal"/>
              <w:jc w:val="both"/>
            </w:pPr>
            <w:r>
              <w:t>67-17-02</w:t>
            </w:r>
          </w:p>
        </w:tc>
      </w:tr>
      <w:tr w:rsidR="00412577">
        <w:tc>
          <w:tcPr>
            <w:tcW w:w="2098" w:type="dxa"/>
          </w:tcPr>
          <w:p w:rsidR="00412577" w:rsidRDefault="00412577">
            <w:pPr>
              <w:pStyle w:val="ConsPlusNormal"/>
              <w:jc w:val="both"/>
            </w:pPr>
            <w:r>
              <w:lastRenderedPageBreak/>
              <w:t>Угранский район, в 26 км северо-восточнее п. Угра, южнее д. Слободка</w:t>
            </w:r>
          </w:p>
        </w:tc>
        <w:tc>
          <w:tcPr>
            <w:tcW w:w="1417" w:type="dxa"/>
          </w:tcPr>
          <w:p w:rsidR="00412577" w:rsidRDefault="00412577">
            <w:pPr>
              <w:pStyle w:val="ConsPlusNormal"/>
              <w:jc w:val="both"/>
            </w:pPr>
            <w:r>
              <w:t>- (20 км до Юхнов)</w:t>
            </w:r>
          </w:p>
        </w:tc>
        <w:tc>
          <w:tcPr>
            <w:tcW w:w="2608" w:type="dxa"/>
          </w:tcPr>
          <w:p w:rsidR="00412577" w:rsidRDefault="00412577">
            <w:pPr>
              <w:pStyle w:val="ConsPlusNormal"/>
              <w:jc w:val="both"/>
            </w:pPr>
            <w:r>
              <w:t>земли лесного фонда (780,7 га), земли сельскохоз. назначения (219,3 га)</w:t>
            </w:r>
          </w:p>
        </w:tc>
        <w:tc>
          <w:tcPr>
            <w:tcW w:w="1134" w:type="dxa"/>
          </w:tcPr>
          <w:p w:rsidR="00412577" w:rsidRDefault="00412577">
            <w:pPr>
              <w:pStyle w:val="ConsPlusNormal"/>
              <w:jc w:val="center"/>
            </w:pPr>
            <w:r>
              <w:t>1000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(ТП у участка)</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3+</w:t>
            </w:r>
          </w:p>
        </w:tc>
        <w:tc>
          <w:tcPr>
            <w:tcW w:w="1134" w:type="dxa"/>
          </w:tcPr>
          <w:p w:rsidR="00412577" w:rsidRDefault="00412577">
            <w:pPr>
              <w:pStyle w:val="ConsPlusNormal"/>
              <w:jc w:val="both"/>
            </w:pPr>
            <w:r>
              <w:t>67-21-04</w:t>
            </w:r>
          </w:p>
        </w:tc>
      </w:tr>
      <w:tr w:rsidR="00412577">
        <w:tc>
          <w:tcPr>
            <w:tcW w:w="2098" w:type="dxa"/>
          </w:tcPr>
          <w:p w:rsidR="00412577" w:rsidRDefault="00412577">
            <w:pPr>
              <w:pStyle w:val="ConsPlusNormal"/>
              <w:jc w:val="both"/>
            </w:pPr>
            <w:r>
              <w:t>Шумячский район, автодорога Москва - Малоярославец - Рославль - граница Республики Беларусь, около п. Шумовка</w:t>
            </w:r>
          </w:p>
        </w:tc>
        <w:tc>
          <w:tcPr>
            <w:tcW w:w="1417" w:type="dxa"/>
          </w:tcPr>
          <w:p w:rsidR="00412577" w:rsidRDefault="00412577">
            <w:pPr>
              <w:pStyle w:val="ConsPlusNormal"/>
              <w:jc w:val="both"/>
            </w:pPr>
            <w:r>
              <w:t>+ (2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99</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 (есть возможность подключения)</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67-24-05</w:t>
            </w:r>
          </w:p>
        </w:tc>
      </w:tr>
      <w:tr w:rsidR="00412577">
        <w:tc>
          <w:tcPr>
            <w:tcW w:w="2098" w:type="dxa"/>
          </w:tcPr>
          <w:p w:rsidR="00412577" w:rsidRDefault="00412577">
            <w:pPr>
              <w:pStyle w:val="ConsPlusNormal"/>
              <w:jc w:val="both"/>
            </w:pPr>
            <w:r>
              <w:t>Ярцевский район, западнее д. Суетово</w:t>
            </w:r>
          </w:p>
        </w:tc>
        <w:tc>
          <w:tcPr>
            <w:tcW w:w="1417" w:type="dxa"/>
          </w:tcPr>
          <w:p w:rsidR="00412577" w:rsidRDefault="00412577">
            <w:pPr>
              <w:pStyle w:val="ConsPlusNormal"/>
              <w:jc w:val="both"/>
            </w:pPr>
            <w:r>
              <w:t>+ (10 км)</w:t>
            </w:r>
          </w:p>
        </w:tc>
        <w:tc>
          <w:tcPr>
            <w:tcW w:w="2608" w:type="dxa"/>
          </w:tcPr>
          <w:p w:rsidR="00412577" w:rsidRDefault="00412577">
            <w:pPr>
              <w:pStyle w:val="ConsPlusNormal"/>
              <w:jc w:val="both"/>
            </w:pPr>
            <w:r>
              <w:t>земли сельскохоз. назначения</w:t>
            </w:r>
          </w:p>
        </w:tc>
        <w:tc>
          <w:tcPr>
            <w:tcW w:w="1134" w:type="dxa"/>
          </w:tcPr>
          <w:p w:rsidR="00412577" w:rsidRDefault="00412577">
            <w:pPr>
              <w:pStyle w:val="ConsPlusNormal"/>
              <w:jc w:val="center"/>
            </w:pPr>
            <w:r>
              <w:t>54</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10 кВ по границе участка)</w:t>
            </w:r>
          </w:p>
        </w:tc>
        <w:tc>
          <w:tcPr>
            <w:tcW w:w="2041" w:type="dxa"/>
          </w:tcPr>
          <w:p w:rsidR="00412577" w:rsidRDefault="00412577">
            <w:pPr>
              <w:pStyle w:val="ConsPlusNormal"/>
              <w:jc w:val="both"/>
            </w:pPr>
            <w:r>
              <w:t>+ (ГВД по границе участка)</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67-25-20</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144" w:name="P11131"/>
      <w:bookmarkEnd w:id="144"/>
      <w:r>
        <w:t>&lt;92&gt; http://www.smolinvest.com/platform_for_business/grinfilds/.</w:t>
      </w:r>
    </w:p>
    <w:p w:rsidR="00412577" w:rsidRDefault="00412577">
      <w:pPr>
        <w:pStyle w:val="ConsPlusNormal"/>
        <w:ind w:firstLine="540"/>
        <w:jc w:val="both"/>
      </w:pPr>
    </w:p>
    <w:p w:rsidR="00412577" w:rsidRDefault="00412577">
      <w:pPr>
        <w:pStyle w:val="ConsPlusNormal"/>
        <w:jc w:val="right"/>
        <w:outlineLvl w:val="2"/>
      </w:pPr>
      <w:r>
        <w:t>Таблица 54</w:t>
      </w:r>
    </w:p>
    <w:p w:rsidR="00412577" w:rsidRDefault="00412577">
      <w:pPr>
        <w:pStyle w:val="ConsPlusNormal"/>
        <w:ind w:firstLine="540"/>
        <w:jc w:val="both"/>
      </w:pPr>
    </w:p>
    <w:p w:rsidR="00412577" w:rsidRDefault="00412577">
      <w:pPr>
        <w:pStyle w:val="ConsPlusNormal"/>
        <w:jc w:val="center"/>
      </w:pPr>
      <w:bookmarkStart w:id="145" w:name="P11135"/>
      <w:bookmarkEnd w:id="145"/>
      <w:r>
        <w:t>Оценка площадок, находящихся в частной собственности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417"/>
        <w:gridCol w:w="2608"/>
        <w:gridCol w:w="1191"/>
        <w:gridCol w:w="1077"/>
        <w:gridCol w:w="1304"/>
        <w:gridCol w:w="1077"/>
        <w:gridCol w:w="2098"/>
        <w:gridCol w:w="2041"/>
        <w:gridCol w:w="1757"/>
        <w:gridCol w:w="1928"/>
        <w:gridCol w:w="907"/>
        <w:gridCol w:w="1134"/>
      </w:tblGrid>
      <w:tr w:rsidR="00412577">
        <w:tc>
          <w:tcPr>
            <w:tcW w:w="2098" w:type="dxa"/>
          </w:tcPr>
          <w:p w:rsidR="00412577" w:rsidRDefault="00412577">
            <w:pPr>
              <w:pStyle w:val="ConsPlusNormal"/>
              <w:jc w:val="center"/>
            </w:pPr>
            <w:r>
              <w:t>Расположение</w:t>
            </w:r>
          </w:p>
        </w:tc>
        <w:tc>
          <w:tcPr>
            <w:tcW w:w="1417" w:type="dxa"/>
          </w:tcPr>
          <w:p w:rsidR="00412577" w:rsidRDefault="00412577">
            <w:pPr>
              <w:pStyle w:val="ConsPlusNormal"/>
              <w:jc w:val="center"/>
            </w:pPr>
            <w:r>
              <w:t>Близость к районному центру</w:t>
            </w:r>
          </w:p>
        </w:tc>
        <w:tc>
          <w:tcPr>
            <w:tcW w:w="2608" w:type="dxa"/>
          </w:tcPr>
          <w:p w:rsidR="00412577" w:rsidRDefault="00412577">
            <w:pPr>
              <w:pStyle w:val="ConsPlusNormal"/>
              <w:jc w:val="center"/>
            </w:pPr>
            <w:r>
              <w:t>Категория земель</w:t>
            </w:r>
          </w:p>
        </w:tc>
        <w:tc>
          <w:tcPr>
            <w:tcW w:w="1191" w:type="dxa"/>
          </w:tcPr>
          <w:p w:rsidR="00412577" w:rsidRDefault="00412577">
            <w:pPr>
              <w:pStyle w:val="ConsPlusNormal"/>
              <w:jc w:val="center"/>
            </w:pPr>
            <w:r>
              <w:t>Площадь, га</w:t>
            </w:r>
          </w:p>
        </w:tc>
        <w:tc>
          <w:tcPr>
            <w:tcW w:w="1077" w:type="dxa"/>
          </w:tcPr>
          <w:p w:rsidR="00412577" w:rsidRDefault="00412577">
            <w:pPr>
              <w:pStyle w:val="ConsPlusNormal"/>
              <w:jc w:val="center"/>
            </w:pPr>
            <w:r>
              <w:t>Близость к трассе М1 Беларусь</w:t>
            </w:r>
          </w:p>
        </w:tc>
        <w:tc>
          <w:tcPr>
            <w:tcW w:w="1304" w:type="dxa"/>
          </w:tcPr>
          <w:p w:rsidR="00412577" w:rsidRDefault="00412577">
            <w:pPr>
              <w:pStyle w:val="ConsPlusNormal"/>
              <w:jc w:val="center"/>
            </w:pPr>
            <w:r>
              <w:t>Подведены дороги к участку</w:t>
            </w:r>
          </w:p>
        </w:tc>
        <w:tc>
          <w:tcPr>
            <w:tcW w:w="1077" w:type="dxa"/>
          </w:tcPr>
          <w:p w:rsidR="00412577" w:rsidRDefault="00412577">
            <w:pPr>
              <w:pStyle w:val="ConsPlusNormal"/>
              <w:jc w:val="center"/>
            </w:pPr>
            <w:r>
              <w:t>Близость ж/д путей</w:t>
            </w:r>
          </w:p>
        </w:tc>
        <w:tc>
          <w:tcPr>
            <w:tcW w:w="2098" w:type="dxa"/>
          </w:tcPr>
          <w:p w:rsidR="00412577" w:rsidRDefault="00412577">
            <w:pPr>
              <w:pStyle w:val="ConsPlusNormal"/>
              <w:jc w:val="center"/>
            </w:pPr>
            <w:r>
              <w:t>Электроснабжение</w:t>
            </w:r>
          </w:p>
        </w:tc>
        <w:tc>
          <w:tcPr>
            <w:tcW w:w="2041" w:type="dxa"/>
          </w:tcPr>
          <w:p w:rsidR="00412577" w:rsidRDefault="00412577">
            <w:pPr>
              <w:pStyle w:val="ConsPlusNormal"/>
              <w:jc w:val="center"/>
            </w:pPr>
            <w:r>
              <w:t>Газоснабжение</w:t>
            </w:r>
          </w:p>
        </w:tc>
        <w:tc>
          <w:tcPr>
            <w:tcW w:w="1757" w:type="dxa"/>
          </w:tcPr>
          <w:p w:rsidR="00412577" w:rsidRDefault="00412577">
            <w:pPr>
              <w:pStyle w:val="ConsPlusNormal"/>
              <w:jc w:val="center"/>
            </w:pPr>
            <w:r>
              <w:t>Водоснабжение</w:t>
            </w:r>
          </w:p>
        </w:tc>
        <w:tc>
          <w:tcPr>
            <w:tcW w:w="1928" w:type="dxa"/>
          </w:tcPr>
          <w:p w:rsidR="00412577" w:rsidRDefault="00412577">
            <w:pPr>
              <w:pStyle w:val="ConsPlusNormal"/>
              <w:jc w:val="center"/>
            </w:pPr>
            <w:r>
              <w:t>Перспективность</w:t>
            </w:r>
          </w:p>
        </w:tc>
        <w:tc>
          <w:tcPr>
            <w:tcW w:w="907" w:type="dxa"/>
          </w:tcPr>
          <w:p w:rsidR="00412577" w:rsidRDefault="00412577">
            <w:pPr>
              <w:pStyle w:val="ConsPlusNormal"/>
              <w:jc w:val="center"/>
            </w:pPr>
            <w:r>
              <w:t>Оценка</w:t>
            </w:r>
          </w:p>
        </w:tc>
        <w:tc>
          <w:tcPr>
            <w:tcW w:w="1134" w:type="dxa"/>
          </w:tcPr>
          <w:p w:rsidR="00412577" w:rsidRDefault="00412577">
            <w:pPr>
              <w:pStyle w:val="ConsPlusNormal"/>
              <w:jc w:val="center"/>
            </w:pPr>
            <w:r>
              <w:t xml:space="preserve">Номер инвест. площадки </w:t>
            </w:r>
            <w:hyperlink w:anchor="P11451" w:history="1">
              <w:r>
                <w:rPr>
                  <w:color w:val="0000FF"/>
                </w:rPr>
                <w:t>&lt;93&gt;</w:t>
              </w:r>
            </w:hyperlink>
          </w:p>
        </w:tc>
      </w:tr>
      <w:tr w:rsidR="00412577">
        <w:tc>
          <w:tcPr>
            <w:tcW w:w="2098" w:type="dxa"/>
          </w:tcPr>
          <w:p w:rsidR="00412577" w:rsidRDefault="00412577">
            <w:pPr>
              <w:pStyle w:val="ConsPlusNormal"/>
              <w:jc w:val="both"/>
            </w:pPr>
            <w:r>
              <w:t>Вяземский район, Степаниковское с/п, в районе дер. Пыжовка</w:t>
            </w:r>
          </w:p>
        </w:tc>
        <w:tc>
          <w:tcPr>
            <w:tcW w:w="1417" w:type="dxa"/>
          </w:tcPr>
          <w:p w:rsidR="00412577" w:rsidRDefault="00412577">
            <w:pPr>
              <w:pStyle w:val="ConsPlusNormal"/>
              <w:jc w:val="both"/>
            </w:pPr>
            <w:r>
              <w:t>- (12 км)</w:t>
            </w:r>
          </w:p>
        </w:tc>
        <w:tc>
          <w:tcPr>
            <w:tcW w:w="2608" w:type="dxa"/>
          </w:tcPr>
          <w:p w:rsidR="00412577" w:rsidRDefault="00412577">
            <w:pPr>
              <w:pStyle w:val="ConsPlusNormal"/>
              <w:jc w:val="both"/>
            </w:pPr>
            <w:r>
              <w:t>земли промышленности</w:t>
            </w:r>
          </w:p>
        </w:tc>
        <w:tc>
          <w:tcPr>
            <w:tcW w:w="1191" w:type="dxa"/>
          </w:tcPr>
          <w:p w:rsidR="00412577" w:rsidRDefault="00412577">
            <w:pPr>
              <w:pStyle w:val="ConsPlusNormal"/>
              <w:jc w:val="center"/>
            </w:pPr>
            <w:r>
              <w:t>46</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проходит по участку)</w:t>
            </w:r>
          </w:p>
        </w:tc>
        <w:tc>
          <w:tcPr>
            <w:tcW w:w="2041" w:type="dxa"/>
          </w:tcPr>
          <w:p w:rsidR="00412577" w:rsidRDefault="00412577">
            <w:pPr>
              <w:pStyle w:val="ConsPlusNormal"/>
              <w:jc w:val="both"/>
            </w:pPr>
            <w:r>
              <w:t>+ (в 1,2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67-02-24</w:t>
            </w:r>
          </w:p>
        </w:tc>
      </w:tr>
      <w:tr w:rsidR="00412577">
        <w:tc>
          <w:tcPr>
            <w:tcW w:w="2098" w:type="dxa"/>
          </w:tcPr>
          <w:p w:rsidR="00412577" w:rsidRDefault="00412577">
            <w:pPr>
              <w:pStyle w:val="ConsPlusNormal"/>
              <w:jc w:val="both"/>
            </w:pPr>
            <w:r>
              <w:t>Вяземский район, Кайдаковское сельское поселение, дер. Южная</w:t>
            </w:r>
          </w:p>
        </w:tc>
        <w:tc>
          <w:tcPr>
            <w:tcW w:w="1417" w:type="dxa"/>
          </w:tcPr>
          <w:p w:rsidR="00412577" w:rsidRDefault="00412577">
            <w:pPr>
              <w:pStyle w:val="ConsPlusNormal"/>
              <w:jc w:val="both"/>
            </w:pPr>
            <w:r>
              <w:t>- (12 км)</w:t>
            </w:r>
          </w:p>
        </w:tc>
        <w:tc>
          <w:tcPr>
            <w:tcW w:w="2608" w:type="dxa"/>
          </w:tcPr>
          <w:p w:rsidR="00412577" w:rsidRDefault="00412577">
            <w:pPr>
              <w:pStyle w:val="ConsPlusNormal"/>
              <w:jc w:val="both"/>
            </w:pPr>
            <w:r>
              <w:t>земли населенных пунктов</w:t>
            </w:r>
          </w:p>
        </w:tc>
        <w:tc>
          <w:tcPr>
            <w:tcW w:w="1191" w:type="dxa"/>
          </w:tcPr>
          <w:p w:rsidR="00412577" w:rsidRDefault="00412577">
            <w:pPr>
              <w:pStyle w:val="ConsPlusNormal"/>
              <w:jc w:val="center"/>
            </w:pPr>
            <w:r>
              <w:t>32,8</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(примыкает к участку)</w:t>
            </w:r>
          </w:p>
        </w:tc>
        <w:tc>
          <w:tcPr>
            <w:tcW w:w="2041" w:type="dxa"/>
          </w:tcPr>
          <w:p w:rsidR="00412577" w:rsidRDefault="00412577">
            <w:pPr>
              <w:pStyle w:val="ConsPlusNormal"/>
              <w:jc w:val="both"/>
            </w:pPr>
            <w:r>
              <w:t>+ (примыкает к участку)</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67-02-31</w:t>
            </w:r>
          </w:p>
        </w:tc>
      </w:tr>
      <w:tr w:rsidR="00412577">
        <w:tc>
          <w:tcPr>
            <w:tcW w:w="2098" w:type="dxa"/>
          </w:tcPr>
          <w:p w:rsidR="00412577" w:rsidRDefault="00412577">
            <w:pPr>
              <w:pStyle w:val="ConsPlusNormal"/>
              <w:jc w:val="both"/>
            </w:pPr>
            <w:r>
              <w:t>Краснинский район, западнее д. Буда, 454 км автодороги М1 "Беларусь"</w:t>
            </w:r>
          </w:p>
        </w:tc>
        <w:tc>
          <w:tcPr>
            <w:tcW w:w="1417" w:type="dxa"/>
          </w:tcPr>
          <w:p w:rsidR="00412577" w:rsidRDefault="00412577">
            <w:pPr>
              <w:pStyle w:val="ConsPlusNormal"/>
              <w:jc w:val="both"/>
            </w:pPr>
            <w:r>
              <w:t>+ (6 км)</w:t>
            </w:r>
          </w:p>
        </w:tc>
        <w:tc>
          <w:tcPr>
            <w:tcW w:w="2608" w:type="dxa"/>
          </w:tcPr>
          <w:p w:rsidR="00412577" w:rsidRDefault="00412577">
            <w:pPr>
              <w:pStyle w:val="ConsPlusNormal"/>
              <w:jc w:val="both"/>
            </w:pPr>
            <w:r>
              <w:t>земли промышленности</w:t>
            </w:r>
          </w:p>
        </w:tc>
        <w:tc>
          <w:tcPr>
            <w:tcW w:w="1191" w:type="dxa"/>
          </w:tcPr>
          <w:p w:rsidR="00412577" w:rsidRDefault="00412577">
            <w:pPr>
              <w:pStyle w:val="ConsPlusNormal"/>
              <w:jc w:val="center"/>
            </w:pPr>
            <w:r>
              <w:t>61</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10 кВ)</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3+</w:t>
            </w:r>
          </w:p>
        </w:tc>
        <w:tc>
          <w:tcPr>
            <w:tcW w:w="1134" w:type="dxa"/>
          </w:tcPr>
          <w:p w:rsidR="00412577" w:rsidRDefault="00412577">
            <w:pPr>
              <w:pStyle w:val="ConsPlusNormal"/>
              <w:jc w:val="both"/>
            </w:pPr>
            <w:r>
              <w:t>67-11-14</w:t>
            </w:r>
          </w:p>
        </w:tc>
      </w:tr>
      <w:tr w:rsidR="00412577">
        <w:tc>
          <w:tcPr>
            <w:tcW w:w="2098" w:type="dxa"/>
          </w:tcPr>
          <w:p w:rsidR="00412577" w:rsidRDefault="00412577">
            <w:pPr>
              <w:pStyle w:val="ConsPlusNormal"/>
              <w:jc w:val="both"/>
            </w:pPr>
            <w:r>
              <w:t>Краснинский район, восточнее дер. Зюзьки, 445 км + 895 м М1 "Беларусь"</w:t>
            </w:r>
          </w:p>
        </w:tc>
        <w:tc>
          <w:tcPr>
            <w:tcW w:w="1417" w:type="dxa"/>
          </w:tcPr>
          <w:p w:rsidR="00412577" w:rsidRDefault="00412577">
            <w:pPr>
              <w:pStyle w:val="ConsPlusNormal"/>
              <w:jc w:val="both"/>
            </w:pPr>
            <w:r>
              <w:t>- (20 км)</w:t>
            </w:r>
          </w:p>
        </w:tc>
        <w:tc>
          <w:tcPr>
            <w:tcW w:w="2608" w:type="dxa"/>
          </w:tcPr>
          <w:p w:rsidR="00412577" w:rsidRDefault="00412577">
            <w:pPr>
              <w:pStyle w:val="ConsPlusNormal"/>
              <w:jc w:val="both"/>
            </w:pPr>
            <w:r>
              <w:t>земли промышленности</w:t>
            </w:r>
          </w:p>
        </w:tc>
        <w:tc>
          <w:tcPr>
            <w:tcW w:w="1191" w:type="dxa"/>
          </w:tcPr>
          <w:p w:rsidR="00412577" w:rsidRDefault="00412577">
            <w:pPr>
              <w:pStyle w:val="ConsPlusNormal"/>
              <w:jc w:val="center"/>
            </w:pPr>
            <w:r>
              <w:t>100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10 кВ в 50 м)</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67-11-15</w:t>
            </w:r>
          </w:p>
        </w:tc>
      </w:tr>
      <w:tr w:rsidR="00412577">
        <w:tc>
          <w:tcPr>
            <w:tcW w:w="2098" w:type="dxa"/>
          </w:tcPr>
          <w:p w:rsidR="00412577" w:rsidRDefault="00412577">
            <w:pPr>
              <w:pStyle w:val="ConsPlusNormal"/>
              <w:jc w:val="both"/>
            </w:pPr>
            <w:r>
              <w:t xml:space="preserve">Вяземский район, в районе деревень </w:t>
            </w:r>
            <w:r>
              <w:lastRenderedPageBreak/>
              <w:t>Кокорево, Сакулино, Коммуна</w:t>
            </w:r>
          </w:p>
        </w:tc>
        <w:tc>
          <w:tcPr>
            <w:tcW w:w="1417" w:type="dxa"/>
          </w:tcPr>
          <w:p w:rsidR="00412577" w:rsidRDefault="00412577">
            <w:pPr>
              <w:pStyle w:val="ConsPlusNormal"/>
              <w:jc w:val="both"/>
            </w:pPr>
            <w:r>
              <w:lastRenderedPageBreak/>
              <w:t>+ (6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247,9</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67-02-16</w:t>
            </w:r>
          </w:p>
        </w:tc>
      </w:tr>
      <w:tr w:rsidR="00412577">
        <w:tc>
          <w:tcPr>
            <w:tcW w:w="2098" w:type="dxa"/>
          </w:tcPr>
          <w:p w:rsidR="00412577" w:rsidRDefault="00412577">
            <w:pPr>
              <w:pStyle w:val="ConsPlusNormal"/>
              <w:jc w:val="both"/>
            </w:pPr>
            <w:r>
              <w:lastRenderedPageBreak/>
              <w:t>Гагаринский район, южнее г. Гагарина, слева и справа от автодороги М1 "Беларусь"</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111</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(через участок проходит линия ЛЭП 10 и 35 кВ)</w:t>
            </w:r>
          </w:p>
        </w:tc>
        <w:tc>
          <w:tcPr>
            <w:tcW w:w="2041" w:type="dxa"/>
          </w:tcPr>
          <w:p w:rsidR="00412577" w:rsidRDefault="00412577">
            <w:pPr>
              <w:pStyle w:val="ConsPlusNormal"/>
              <w:jc w:val="both"/>
            </w:pPr>
            <w:r>
              <w:t>+ (ГСД в 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67-03-02</w:t>
            </w:r>
          </w:p>
        </w:tc>
      </w:tr>
      <w:tr w:rsidR="00412577">
        <w:tc>
          <w:tcPr>
            <w:tcW w:w="2098" w:type="dxa"/>
          </w:tcPr>
          <w:p w:rsidR="00412577" w:rsidRDefault="00412577">
            <w:pPr>
              <w:pStyle w:val="ConsPlusNormal"/>
              <w:jc w:val="both"/>
            </w:pPr>
            <w:r>
              <w:t>Кардымовский район, д. Шокино</w:t>
            </w:r>
          </w:p>
        </w:tc>
        <w:tc>
          <w:tcPr>
            <w:tcW w:w="1417" w:type="dxa"/>
          </w:tcPr>
          <w:p w:rsidR="00412577" w:rsidRDefault="00412577">
            <w:pPr>
              <w:pStyle w:val="ConsPlusNormal"/>
              <w:jc w:val="both"/>
            </w:pPr>
            <w:r>
              <w:t>- (12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62,06</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500 м)</w:t>
            </w:r>
          </w:p>
        </w:tc>
        <w:tc>
          <w:tcPr>
            <w:tcW w:w="2041" w:type="dxa"/>
          </w:tcPr>
          <w:p w:rsidR="00412577" w:rsidRDefault="00412577">
            <w:pPr>
              <w:pStyle w:val="ConsPlusNormal"/>
              <w:jc w:val="both"/>
            </w:pPr>
            <w:r>
              <w:t>+ (ГВД по участку)</w:t>
            </w:r>
          </w:p>
        </w:tc>
        <w:tc>
          <w:tcPr>
            <w:tcW w:w="1757" w:type="dxa"/>
          </w:tcPr>
          <w:p w:rsidR="00412577" w:rsidRDefault="00412577">
            <w:pPr>
              <w:pStyle w:val="ConsPlusNormal"/>
              <w:jc w:val="both"/>
            </w:pPr>
            <w:r>
              <w:t>+ (в 500 м)</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67-10-22</w:t>
            </w:r>
          </w:p>
        </w:tc>
      </w:tr>
      <w:tr w:rsidR="00412577">
        <w:tc>
          <w:tcPr>
            <w:tcW w:w="2098" w:type="dxa"/>
          </w:tcPr>
          <w:p w:rsidR="00412577" w:rsidRDefault="00412577">
            <w:pPr>
              <w:pStyle w:val="ConsPlusNormal"/>
              <w:jc w:val="both"/>
            </w:pPr>
            <w:r>
              <w:t>Краснинский район, на западе д. Красная Горка</w:t>
            </w:r>
          </w:p>
        </w:tc>
        <w:tc>
          <w:tcPr>
            <w:tcW w:w="1417" w:type="dxa"/>
          </w:tcPr>
          <w:p w:rsidR="00412577" w:rsidRDefault="00412577">
            <w:pPr>
              <w:pStyle w:val="ConsPlusNormal"/>
              <w:jc w:val="both"/>
            </w:pPr>
            <w:r>
              <w:t>- (20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163,7</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10 кВ в 100 м)</w:t>
            </w:r>
          </w:p>
        </w:tc>
        <w:tc>
          <w:tcPr>
            <w:tcW w:w="2041" w:type="dxa"/>
          </w:tcPr>
          <w:p w:rsidR="00412577" w:rsidRDefault="00412577">
            <w:pPr>
              <w:pStyle w:val="ConsPlusNormal"/>
              <w:jc w:val="both"/>
            </w:pPr>
            <w:r>
              <w:t>+ (ГВД)</w:t>
            </w:r>
          </w:p>
        </w:tc>
        <w:tc>
          <w:tcPr>
            <w:tcW w:w="1757" w:type="dxa"/>
          </w:tcPr>
          <w:p w:rsidR="00412577" w:rsidRDefault="00412577">
            <w:pPr>
              <w:pStyle w:val="ConsPlusNormal"/>
              <w:jc w:val="both"/>
            </w:pPr>
            <w:r>
              <w:t>+ (водонапорная башня в 100 м)</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67-11-04</w:t>
            </w:r>
          </w:p>
        </w:tc>
      </w:tr>
      <w:tr w:rsidR="00412577">
        <w:tc>
          <w:tcPr>
            <w:tcW w:w="2098" w:type="dxa"/>
          </w:tcPr>
          <w:p w:rsidR="00412577" w:rsidRDefault="00412577">
            <w:pPr>
              <w:pStyle w:val="ConsPlusNormal"/>
              <w:jc w:val="both"/>
            </w:pPr>
            <w:r>
              <w:t>Краснинский район, севернее д. Буда</w:t>
            </w:r>
          </w:p>
        </w:tc>
        <w:tc>
          <w:tcPr>
            <w:tcW w:w="1417" w:type="dxa"/>
          </w:tcPr>
          <w:p w:rsidR="00412577" w:rsidRDefault="00412577">
            <w:pPr>
              <w:pStyle w:val="ConsPlusNormal"/>
              <w:jc w:val="both"/>
            </w:pPr>
            <w:r>
              <w:t>- (20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30,1</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10 кВ в 100 м)</w:t>
            </w:r>
          </w:p>
        </w:tc>
        <w:tc>
          <w:tcPr>
            <w:tcW w:w="2041" w:type="dxa"/>
          </w:tcPr>
          <w:p w:rsidR="00412577" w:rsidRDefault="00412577">
            <w:pPr>
              <w:pStyle w:val="ConsPlusNormal"/>
              <w:jc w:val="both"/>
            </w:pPr>
            <w:r>
              <w:t>+ (ГВД)</w:t>
            </w:r>
          </w:p>
        </w:tc>
        <w:tc>
          <w:tcPr>
            <w:tcW w:w="1757" w:type="dxa"/>
          </w:tcPr>
          <w:p w:rsidR="00412577" w:rsidRDefault="00412577">
            <w:pPr>
              <w:pStyle w:val="ConsPlusNormal"/>
              <w:jc w:val="both"/>
            </w:pPr>
            <w:r>
              <w:t>+ (водонапорная башня в 100 м)</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67-11-05</w:t>
            </w:r>
          </w:p>
        </w:tc>
      </w:tr>
      <w:tr w:rsidR="00412577">
        <w:tc>
          <w:tcPr>
            <w:tcW w:w="2098" w:type="dxa"/>
          </w:tcPr>
          <w:p w:rsidR="00412577" w:rsidRDefault="00412577">
            <w:pPr>
              <w:pStyle w:val="ConsPlusNormal"/>
              <w:jc w:val="both"/>
            </w:pPr>
            <w:r>
              <w:t>Сафоновский район, севернее деревни Бараново, на перекрестке а/д М1 и об. дор. г. Сафоново</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90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 (есть возможность подключения)</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7+</w:t>
            </w:r>
          </w:p>
        </w:tc>
        <w:tc>
          <w:tcPr>
            <w:tcW w:w="1134" w:type="dxa"/>
          </w:tcPr>
          <w:p w:rsidR="00412577" w:rsidRDefault="00412577">
            <w:pPr>
              <w:pStyle w:val="ConsPlusNormal"/>
              <w:jc w:val="both"/>
            </w:pPr>
            <w:r>
              <w:t>67-17-01</w:t>
            </w:r>
          </w:p>
        </w:tc>
      </w:tr>
      <w:tr w:rsidR="00412577">
        <w:tc>
          <w:tcPr>
            <w:tcW w:w="2098" w:type="dxa"/>
          </w:tcPr>
          <w:p w:rsidR="00412577" w:rsidRDefault="00412577">
            <w:pPr>
              <w:pStyle w:val="ConsPlusNormal"/>
              <w:jc w:val="both"/>
            </w:pPr>
            <w:r>
              <w:t>Сафоновский район, Зимницкое с/п</w:t>
            </w:r>
          </w:p>
        </w:tc>
        <w:tc>
          <w:tcPr>
            <w:tcW w:w="1417" w:type="dxa"/>
          </w:tcPr>
          <w:p w:rsidR="00412577" w:rsidRDefault="00412577">
            <w:pPr>
              <w:pStyle w:val="ConsPlusNormal"/>
              <w:jc w:val="both"/>
            </w:pPr>
            <w:r>
              <w:t>- (27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1636</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 (есть возможность подключения)</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67-17-05</w:t>
            </w:r>
          </w:p>
        </w:tc>
      </w:tr>
      <w:tr w:rsidR="00412577">
        <w:tc>
          <w:tcPr>
            <w:tcW w:w="2098" w:type="dxa"/>
          </w:tcPr>
          <w:p w:rsidR="00412577" w:rsidRDefault="00412577">
            <w:pPr>
              <w:pStyle w:val="ConsPlusNormal"/>
              <w:jc w:val="both"/>
            </w:pPr>
            <w:r>
              <w:t>Смоленский район, дер. Жуково</w:t>
            </w:r>
          </w:p>
        </w:tc>
        <w:tc>
          <w:tcPr>
            <w:tcW w:w="1417" w:type="dxa"/>
          </w:tcPr>
          <w:p w:rsidR="00412577" w:rsidRDefault="00412577">
            <w:pPr>
              <w:pStyle w:val="ConsPlusNormal"/>
              <w:jc w:val="both"/>
            </w:pPr>
            <w:r>
              <w:t>+ (9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395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(по границе участка)</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5+</w:t>
            </w:r>
          </w:p>
        </w:tc>
        <w:tc>
          <w:tcPr>
            <w:tcW w:w="1134" w:type="dxa"/>
          </w:tcPr>
          <w:p w:rsidR="00412577" w:rsidRDefault="00412577">
            <w:pPr>
              <w:pStyle w:val="ConsPlusNormal"/>
              <w:jc w:val="both"/>
            </w:pPr>
            <w:r>
              <w:t>67-18-01</w:t>
            </w:r>
          </w:p>
        </w:tc>
      </w:tr>
      <w:tr w:rsidR="00412577">
        <w:tc>
          <w:tcPr>
            <w:tcW w:w="2098" w:type="dxa"/>
          </w:tcPr>
          <w:p w:rsidR="00412577" w:rsidRDefault="00412577">
            <w:pPr>
              <w:pStyle w:val="ConsPlusNormal"/>
              <w:jc w:val="both"/>
            </w:pPr>
            <w:r>
              <w:t xml:space="preserve">Смоленский район, с/п Пригорское, д. </w:t>
            </w:r>
            <w:r>
              <w:lastRenderedPageBreak/>
              <w:t>Шабаново</w:t>
            </w:r>
          </w:p>
        </w:tc>
        <w:tc>
          <w:tcPr>
            <w:tcW w:w="1417" w:type="dxa"/>
          </w:tcPr>
          <w:p w:rsidR="00412577" w:rsidRDefault="00412577">
            <w:pPr>
              <w:pStyle w:val="ConsPlusNormal"/>
              <w:jc w:val="both"/>
            </w:pPr>
            <w:r>
              <w:lastRenderedPageBreak/>
              <w:t>+ (7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33,5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(по границе участка)</w:t>
            </w:r>
          </w:p>
        </w:tc>
        <w:tc>
          <w:tcPr>
            <w:tcW w:w="2041" w:type="dxa"/>
          </w:tcPr>
          <w:p w:rsidR="00412577" w:rsidRDefault="00412577">
            <w:pPr>
              <w:pStyle w:val="ConsPlusNormal"/>
              <w:jc w:val="both"/>
            </w:pPr>
            <w:r>
              <w:t>+ (ГСД в 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67-18-03</w:t>
            </w:r>
          </w:p>
        </w:tc>
      </w:tr>
      <w:tr w:rsidR="00412577">
        <w:tc>
          <w:tcPr>
            <w:tcW w:w="2098" w:type="dxa"/>
          </w:tcPr>
          <w:p w:rsidR="00412577" w:rsidRDefault="00412577">
            <w:pPr>
              <w:pStyle w:val="ConsPlusNormal"/>
              <w:jc w:val="both"/>
            </w:pPr>
            <w:r>
              <w:lastRenderedPageBreak/>
              <w:t>Смоленский район, с/п Пригорское, д. Шабаново</w:t>
            </w:r>
          </w:p>
        </w:tc>
        <w:tc>
          <w:tcPr>
            <w:tcW w:w="1417" w:type="dxa"/>
          </w:tcPr>
          <w:p w:rsidR="00412577" w:rsidRDefault="00412577">
            <w:pPr>
              <w:pStyle w:val="ConsPlusNormal"/>
              <w:jc w:val="both"/>
            </w:pPr>
            <w:r>
              <w:t>+ (7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31,65</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(по границе участка)</w:t>
            </w:r>
          </w:p>
        </w:tc>
        <w:tc>
          <w:tcPr>
            <w:tcW w:w="2041" w:type="dxa"/>
          </w:tcPr>
          <w:p w:rsidR="00412577" w:rsidRDefault="00412577">
            <w:pPr>
              <w:pStyle w:val="ConsPlusNormal"/>
              <w:jc w:val="both"/>
            </w:pPr>
            <w:r>
              <w:t>+ (ГСД в 500 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67-18-04</w:t>
            </w:r>
          </w:p>
        </w:tc>
      </w:tr>
      <w:tr w:rsidR="00412577">
        <w:tc>
          <w:tcPr>
            <w:tcW w:w="2098" w:type="dxa"/>
          </w:tcPr>
          <w:p w:rsidR="00412577" w:rsidRDefault="00412577">
            <w:pPr>
              <w:pStyle w:val="ConsPlusNormal"/>
              <w:jc w:val="both"/>
            </w:pPr>
            <w:r>
              <w:t>Смоленский район, северо-восточнее д. Жуково на расстоянии 2500 м</w:t>
            </w:r>
          </w:p>
        </w:tc>
        <w:tc>
          <w:tcPr>
            <w:tcW w:w="1417" w:type="dxa"/>
          </w:tcPr>
          <w:p w:rsidR="00412577" w:rsidRDefault="00412577">
            <w:pPr>
              <w:pStyle w:val="ConsPlusNormal"/>
              <w:jc w:val="both"/>
            </w:pPr>
            <w:r>
              <w:t>+ (10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360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67-18-24</w:t>
            </w:r>
          </w:p>
        </w:tc>
      </w:tr>
      <w:tr w:rsidR="00412577">
        <w:tc>
          <w:tcPr>
            <w:tcW w:w="2098" w:type="dxa"/>
          </w:tcPr>
          <w:p w:rsidR="00412577" w:rsidRDefault="00412577">
            <w:pPr>
              <w:pStyle w:val="ConsPlusNormal"/>
              <w:jc w:val="both"/>
            </w:pPr>
            <w:r>
              <w:t>Смоленский район, Михновское сельское поселение, севернее дер. Лубня</w:t>
            </w:r>
          </w:p>
        </w:tc>
        <w:tc>
          <w:tcPr>
            <w:tcW w:w="1417" w:type="dxa"/>
          </w:tcPr>
          <w:p w:rsidR="00412577" w:rsidRDefault="00412577">
            <w:pPr>
              <w:pStyle w:val="ConsPlusNormal"/>
              <w:jc w:val="both"/>
            </w:pPr>
            <w:r>
              <w:t>- (14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50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(ВЛ 110 кВ "Талашкино" в 0,5 км)</w:t>
            </w:r>
          </w:p>
        </w:tc>
        <w:tc>
          <w:tcPr>
            <w:tcW w:w="2041" w:type="dxa"/>
          </w:tcPr>
          <w:p w:rsidR="00412577" w:rsidRDefault="00412577">
            <w:pPr>
              <w:pStyle w:val="ConsPlusNormal"/>
              <w:jc w:val="both"/>
            </w:pPr>
            <w:r>
              <w:t>+ (в 12 км)</w:t>
            </w:r>
          </w:p>
        </w:tc>
        <w:tc>
          <w:tcPr>
            <w:tcW w:w="1757" w:type="dxa"/>
          </w:tcPr>
          <w:p w:rsidR="00412577" w:rsidRDefault="00412577">
            <w:pPr>
              <w:pStyle w:val="ConsPlusNormal"/>
              <w:jc w:val="both"/>
            </w:pPr>
            <w:r>
              <w:t>+ (локальный водозабор на площадке)</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67-18-29</w:t>
            </w:r>
          </w:p>
        </w:tc>
      </w:tr>
      <w:tr w:rsidR="00412577">
        <w:tc>
          <w:tcPr>
            <w:tcW w:w="2098" w:type="dxa"/>
          </w:tcPr>
          <w:p w:rsidR="00412577" w:rsidRDefault="00412577">
            <w:pPr>
              <w:pStyle w:val="ConsPlusNormal"/>
              <w:jc w:val="both"/>
            </w:pPr>
            <w:r>
              <w:t>Смоленский район, Пригорское сельское поселение, северо-восточнее дер. Селифонов</w:t>
            </w:r>
          </w:p>
        </w:tc>
        <w:tc>
          <w:tcPr>
            <w:tcW w:w="1417" w:type="dxa"/>
          </w:tcPr>
          <w:p w:rsidR="00412577" w:rsidRDefault="00412577">
            <w:pPr>
              <w:pStyle w:val="ConsPlusNormal"/>
              <w:jc w:val="both"/>
            </w:pPr>
            <w:r>
              <w:t>+ (10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150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(ПС 110 кВ "Талашкино" в 6 км)</w:t>
            </w:r>
          </w:p>
        </w:tc>
        <w:tc>
          <w:tcPr>
            <w:tcW w:w="2041" w:type="dxa"/>
          </w:tcPr>
          <w:p w:rsidR="00412577" w:rsidRDefault="00412577">
            <w:pPr>
              <w:pStyle w:val="ConsPlusNormal"/>
              <w:jc w:val="both"/>
            </w:pPr>
            <w:r>
              <w:t>+ (в 6 км)</w:t>
            </w:r>
          </w:p>
        </w:tc>
        <w:tc>
          <w:tcPr>
            <w:tcW w:w="1757" w:type="dxa"/>
          </w:tcPr>
          <w:p w:rsidR="00412577" w:rsidRDefault="00412577">
            <w:pPr>
              <w:pStyle w:val="ConsPlusNormal"/>
              <w:jc w:val="both"/>
            </w:pPr>
            <w:r>
              <w:t>+ (локальный водозабор на площадке)</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67-18-30</w:t>
            </w:r>
          </w:p>
        </w:tc>
      </w:tr>
      <w:tr w:rsidR="00412577">
        <w:tc>
          <w:tcPr>
            <w:tcW w:w="2098" w:type="dxa"/>
          </w:tcPr>
          <w:p w:rsidR="00412577" w:rsidRDefault="00412577">
            <w:pPr>
              <w:pStyle w:val="ConsPlusNormal"/>
              <w:jc w:val="both"/>
            </w:pPr>
            <w:r>
              <w:t>Монастырщинский район, Каблуковское с/п, урочище Белики</w:t>
            </w:r>
          </w:p>
        </w:tc>
        <w:tc>
          <w:tcPr>
            <w:tcW w:w="1417" w:type="dxa"/>
          </w:tcPr>
          <w:p w:rsidR="00412577" w:rsidRDefault="00412577">
            <w:pPr>
              <w:pStyle w:val="ConsPlusNormal"/>
              <w:jc w:val="both"/>
            </w:pPr>
            <w:r>
              <w:t>- (16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178</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300 м)</w:t>
            </w:r>
          </w:p>
        </w:tc>
        <w:tc>
          <w:tcPr>
            <w:tcW w:w="2041" w:type="dxa"/>
          </w:tcPr>
          <w:p w:rsidR="00412577" w:rsidRDefault="00412577">
            <w:pPr>
              <w:pStyle w:val="ConsPlusNormal"/>
              <w:jc w:val="both"/>
            </w:pPr>
            <w:r>
              <w:t>+ (в 3,5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67-12-01</w:t>
            </w:r>
          </w:p>
        </w:tc>
      </w:tr>
      <w:tr w:rsidR="00412577">
        <w:tc>
          <w:tcPr>
            <w:tcW w:w="2098" w:type="dxa"/>
          </w:tcPr>
          <w:p w:rsidR="00412577" w:rsidRDefault="00412577">
            <w:pPr>
              <w:pStyle w:val="ConsPlusNormal"/>
              <w:jc w:val="both"/>
            </w:pPr>
            <w:r>
              <w:t>Монастырщинский район, Каблуковское с/п, урочище Белики</w:t>
            </w:r>
          </w:p>
        </w:tc>
        <w:tc>
          <w:tcPr>
            <w:tcW w:w="1417" w:type="dxa"/>
          </w:tcPr>
          <w:p w:rsidR="00412577" w:rsidRDefault="00412577">
            <w:pPr>
              <w:pStyle w:val="ConsPlusNormal"/>
              <w:jc w:val="both"/>
            </w:pPr>
            <w:r>
              <w:t>- (16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106</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200 м)</w:t>
            </w:r>
          </w:p>
        </w:tc>
        <w:tc>
          <w:tcPr>
            <w:tcW w:w="2041" w:type="dxa"/>
          </w:tcPr>
          <w:p w:rsidR="00412577" w:rsidRDefault="00412577">
            <w:pPr>
              <w:pStyle w:val="ConsPlusNormal"/>
              <w:jc w:val="both"/>
            </w:pPr>
            <w:r>
              <w:t>+ (в 2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67-12-02</w:t>
            </w:r>
          </w:p>
        </w:tc>
      </w:tr>
      <w:tr w:rsidR="00412577">
        <w:tc>
          <w:tcPr>
            <w:tcW w:w="2098" w:type="dxa"/>
          </w:tcPr>
          <w:p w:rsidR="00412577" w:rsidRDefault="00412577">
            <w:pPr>
              <w:pStyle w:val="ConsPlusNormal"/>
              <w:jc w:val="both"/>
            </w:pPr>
            <w:r>
              <w:t xml:space="preserve">Монастырщинский район, Каблуковское с/п, </w:t>
            </w:r>
            <w:r>
              <w:lastRenderedPageBreak/>
              <w:t>урочище Белики</w:t>
            </w:r>
          </w:p>
        </w:tc>
        <w:tc>
          <w:tcPr>
            <w:tcW w:w="1417" w:type="dxa"/>
          </w:tcPr>
          <w:p w:rsidR="00412577" w:rsidRDefault="00412577">
            <w:pPr>
              <w:pStyle w:val="ConsPlusNormal"/>
              <w:jc w:val="both"/>
            </w:pPr>
            <w:r>
              <w:lastRenderedPageBreak/>
              <w:t>- (16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51</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(в 2 км)</w:t>
            </w:r>
          </w:p>
        </w:tc>
        <w:tc>
          <w:tcPr>
            <w:tcW w:w="2041" w:type="dxa"/>
          </w:tcPr>
          <w:p w:rsidR="00412577" w:rsidRDefault="00412577">
            <w:pPr>
              <w:pStyle w:val="ConsPlusNormal"/>
              <w:jc w:val="both"/>
            </w:pPr>
            <w:r>
              <w:t>+ (в 5 км)</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долгосрочная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67-12-03</w:t>
            </w:r>
          </w:p>
        </w:tc>
      </w:tr>
      <w:tr w:rsidR="00412577">
        <w:tc>
          <w:tcPr>
            <w:tcW w:w="2098" w:type="dxa"/>
          </w:tcPr>
          <w:p w:rsidR="00412577" w:rsidRDefault="00412577">
            <w:pPr>
              <w:pStyle w:val="ConsPlusNormal"/>
              <w:jc w:val="both"/>
            </w:pPr>
            <w:r>
              <w:lastRenderedPageBreak/>
              <w:t>Монастырщинский район, д. Скреплево, д. Носково, д. Бурхово</w:t>
            </w:r>
          </w:p>
        </w:tc>
        <w:tc>
          <w:tcPr>
            <w:tcW w:w="1417" w:type="dxa"/>
          </w:tcPr>
          <w:p w:rsidR="00412577" w:rsidRDefault="00412577">
            <w:pPr>
              <w:pStyle w:val="ConsPlusNormal"/>
              <w:jc w:val="both"/>
            </w:pPr>
            <w:r>
              <w:t>+ (5 км)</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700</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4+</w:t>
            </w:r>
          </w:p>
        </w:tc>
        <w:tc>
          <w:tcPr>
            <w:tcW w:w="1134" w:type="dxa"/>
          </w:tcPr>
          <w:p w:rsidR="00412577" w:rsidRDefault="00412577">
            <w:pPr>
              <w:pStyle w:val="ConsPlusNormal"/>
              <w:jc w:val="both"/>
            </w:pPr>
            <w:r>
              <w:t>67-12-07</w:t>
            </w:r>
          </w:p>
        </w:tc>
      </w:tr>
      <w:tr w:rsidR="00412577">
        <w:tc>
          <w:tcPr>
            <w:tcW w:w="2098" w:type="dxa"/>
          </w:tcPr>
          <w:p w:rsidR="00412577" w:rsidRDefault="00412577">
            <w:pPr>
              <w:pStyle w:val="ConsPlusNormal"/>
              <w:jc w:val="both"/>
            </w:pPr>
            <w:r>
              <w:t>Угранский район, Великопольевское сельское поселение, д. Луги</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w:t>
            </w:r>
          </w:p>
        </w:tc>
        <w:tc>
          <w:tcPr>
            <w:tcW w:w="1191" w:type="dxa"/>
          </w:tcPr>
          <w:p w:rsidR="00412577" w:rsidRDefault="00412577">
            <w:pPr>
              <w:pStyle w:val="ConsPlusNormal"/>
              <w:jc w:val="center"/>
            </w:pPr>
            <w:r>
              <w:t>47,8</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(ЛЭП 10 кВ)</w:t>
            </w:r>
          </w:p>
        </w:tc>
        <w:tc>
          <w:tcPr>
            <w:tcW w:w="2041" w:type="dxa"/>
          </w:tcPr>
          <w:p w:rsidR="00412577" w:rsidRDefault="00412577">
            <w:pPr>
              <w:pStyle w:val="ConsPlusNormal"/>
              <w:jc w:val="both"/>
            </w:pPr>
            <w:r>
              <w:t>-</w:t>
            </w:r>
          </w:p>
        </w:tc>
        <w:tc>
          <w:tcPr>
            <w:tcW w:w="1757" w:type="dxa"/>
          </w:tcPr>
          <w:p w:rsidR="00412577" w:rsidRDefault="00412577">
            <w:pPr>
              <w:pStyle w:val="ConsPlusNormal"/>
              <w:jc w:val="both"/>
            </w:pPr>
            <w:r>
              <w:t>-</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2+</w:t>
            </w:r>
          </w:p>
        </w:tc>
        <w:tc>
          <w:tcPr>
            <w:tcW w:w="1134" w:type="dxa"/>
          </w:tcPr>
          <w:p w:rsidR="00412577" w:rsidRDefault="00412577">
            <w:pPr>
              <w:pStyle w:val="ConsPlusNormal"/>
              <w:jc w:val="both"/>
            </w:pPr>
            <w:r>
              <w:t>67-21-03</w:t>
            </w:r>
          </w:p>
        </w:tc>
      </w:tr>
      <w:tr w:rsidR="00412577">
        <w:tc>
          <w:tcPr>
            <w:tcW w:w="2098" w:type="dxa"/>
          </w:tcPr>
          <w:p w:rsidR="00412577" w:rsidRDefault="00412577">
            <w:pPr>
              <w:pStyle w:val="ConsPlusNormal"/>
              <w:jc w:val="both"/>
            </w:pPr>
            <w:r>
              <w:t>г. Смоленск, Рославльское шоссе, 7-ой км</w:t>
            </w:r>
          </w:p>
        </w:tc>
        <w:tc>
          <w:tcPr>
            <w:tcW w:w="1417" w:type="dxa"/>
          </w:tcPr>
          <w:p w:rsidR="00412577" w:rsidRDefault="00412577">
            <w:pPr>
              <w:pStyle w:val="ConsPlusNormal"/>
              <w:jc w:val="both"/>
            </w:pPr>
            <w:r>
              <w:t>+</w:t>
            </w:r>
          </w:p>
        </w:tc>
        <w:tc>
          <w:tcPr>
            <w:tcW w:w="2608" w:type="dxa"/>
          </w:tcPr>
          <w:p w:rsidR="00412577" w:rsidRDefault="00412577">
            <w:pPr>
              <w:pStyle w:val="ConsPlusNormal"/>
              <w:jc w:val="both"/>
            </w:pPr>
            <w:r>
              <w:t>земли сельскохоз. назначения/населенных пунктов</w:t>
            </w:r>
          </w:p>
        </w:tc>
        <w:tc>
          <w:tcPr>
            <w:tcW w:w="1191" w:type="dxa"/>
          </w:tcPr>
          <w:p w:rsidR="00412577" w:rsidRDefault="00412577">
            <w:pPr>
              <w:pStyle w:val="ConsPlusNormal"/>
              <w:jc w:val="center"/>
            </w:pPr>
            <w:r>
              <w:t>246</w:t>
            </w:r>
          </w:p>
        </w:tc>
        <w:tc>
          <w:tcPr>
            <w:tcW w:w="1077" w:type="dxa"/>
          </w:tcPr>
          <w:p w:rsidR="00412577" w:rsidRDefault="00412577">
            <w:pPr>
              <w:pStyle w:val="ConsPlusNormal"/>
              <w:jc w:val="both"/>
            </w:pPr>
            <w:r>
              <w:t>+</w:t>
            </w:r>
          </w:p>
        </w:tc>
        <w:tc>
          <w:tcPr>
            <w:tcW w:w="1304" w:type="dxa"/>
          </w:tcPr>
          <w:p w:rsidR="00412577" w:rsidRDefault="00412577">
            <w:pPr>
              <w:pStyle w:val="ConsPlusNormal"/>
              <w:jc w:val="both"/>
            </w:pPr>
            <w:r>
              <w:t>+</w:t>
            </w:r>
          </w:p>
        </w:tc>
        <w:tc>
          <w:tcPr>
            <w:tcW w:w="1077" w:type="dxa"/>
          </w:tcPr>
          <w:p w:rsidR="00412577" w:rsidRDefault="00412577">
            <w:pPr>
              <w:pStyle w:val="ConsPlusNormal"/>
              <w:jc w:val="both"/>
            </w:pPr>
            <w:r>
              <w:t>-</w:t>
            </w:r>
          </w:p>
        </w:tc>
        <w:tc>
          <w:tcPr>
            <w:tcW w:w="2098" w:type="dxa"/>
          </w:tcPr>
          <w:p w:rsidR="00412577" w:rsidRDefault="00412577">
            <w:pPr>
              <w:pStyle w:val="ConsPlusNormal"/>
              <w:jc w:val="both"/>
            </w:pPr>
            <w:r>
              <w:t>+ (есть возможность подключения)</w:t>
            </w:r>
          </w:p>
        </w:tc>
        <w:tc>
          <w:tcPr>
            <w:tcW w:w="2041" w:type="dxa"/>
          </w:tcPr>
          <w:p w:rsidR="00412577" w:rsidRDefault="00412577">
            <w:pPr>
              <w:pStyle w:val="ConsPlusNormal"/>
              <w:jc w:val="both"/>
            </w:pPr>
            <w:r>
              <w:t>+ (есть возможность подключения)</w:t>
            </w:r>
          </w:p>
        </w:tc>
        <w:tc>
          <w:tcPr>
            <w:tcW w:w="1757" w:type="dxa"/>
          </w:tcPr>
          <w:p w:rsidR="00412577" w:rsidRDefault="00412577">
            <w:pPr>
              <w:pStyle w:val="ConsPlusNormal"/>
              <w:jc w:val="both"/>
            </w:pPr>
            <w:r>
              <w:t>+ (возможен локальный водозабор на площадке)</w:t>
            </w:r>
          </w:p>
        </w:tc>
        <w:tc>
          <w:tcPr>
            <w:tcW w:w="1928" w:type="dxa"/>
          </w:tcPr>
          <w:p w:rsidR="00412577" w:rsidRDefault="00412577">
            <w:pPr>
              <w:pStyle w:val="ConsPlusNormal"/>
              <w:jc w:val="both"/>
            </w:pPr>
            <w:r>
              <w:t>среднесрочная</w:t>
            </w:r>
          </w:p>
        </w:tc>
        <w:tc>
          <w:tcPr>
            <w:tcW w:w="907" w:type="dxa"/>
          </w:tcPr>
          <w:p w:rsidR="00412577" w:rsidRDefault="00412577">
            <w:pPr>
              <w:pStyle w:val="ConsPlusNormal"/>
              <w:jc w:val="both"/>
            </w:pPr>
            <w:r>
              <w:t>6+</w:t>
            </w:r>
          </w:p>
        </w:tc>
        <w:tc>
          <w:tcPr>
            <w:tcW w:w="1134" w:type="dxa"/>
          </w:tcPr>
          <w:p w:rsidR="00412577" w:rsidRDefault="00412577">
            <w:pPr>
              <w:pStyle w:val="ConsPlusNormal"/>
              <w:jc w:val="both"/>
            </w:pPr>
            <w:r>
              <w:t>67-27-01</w:t>
            </w:r>
          </w:p>
        </w:tc>
      </w:tr>
    </w:tbl>
    <w:p w:rsidR="00412577" w:rsidRDefault="00412577">
      <w:pPr>
        <w:sectPr w:rsidR="00412577">
          <w:pgSz w:w="16838" w:h="11905" w:orient="landscape"/>
          <w:pgMar w:top="1701" w:right="1134" w:bottom="850" w:left="1134" w:header="0" w:footer="0" w:gutter="0"/>
          <w:cols w:space="720"/>
        </w:sectPr>
      </w:pPr>
    </w:p>
    <w:p w:rsidR="00412577" w:rsidRDefault="00412577">
      <w:pPr>
        <w:pStyle w:val="ConsPlusNormal"/>
        <w:ind w:firstLine="540"/>
        <w:jc w:val="both"/>
      </w:pPr>
    </w:p>
    <w:p w:rsidR="00412577" w:rsidRDefault="00412577">
      <w:pPr>
        <w:pStyle w:val="ConsPlusNormal"/>
        <w:ind w:firstLine="540"/>
        <w:jc w:val="both"/>
      </w:pPr>
      <w:r>
        <w:t>--------------------------------</w:t>
      </w:r>
    </w:p>
    <w:p w:rsidR="00412577" w:rsidRDefault="00412577">
      <w:pPr>
        <w:pStyle w:val="ConsPlusNormal"/>
        <w:ind w:firstLine="540"/>
        <w:jc w:val="both"/>
      </w:pPr>
      <w:bookmarkStart w:id="146" w:name="P11451"/>
      <w:bookmarkEnd w:id="146"/>
      <w:r>
        <w:t>&lt;93&gt; http://www.smolinvest.com/platform_for_business/grinfilds/.</w:t>
      </w:r>
    </w:p>
    <w:p w:rsidR="00412577" w:rsidRDefault="00412577">
      <w:pPr>
        <w:pStyle w:val="ConsPlusNormal"/>
        <w:ind w:firstLine="540"/>
        <w:jc w:val="both"/>
      </w:pPr>
    </w:p>
    <w:p w:rsidR="00412577" w:rsidRDefault="00412577">
      <w:pPr>
        <w:pStyle w:val="ConsPlusNormal"/>
        <w:ind w:firstLine="540"/>
        <w:jc w:val="both"/>
      </w:pPr>
      <w:r>
        <w:t>По результатам проведенной оценки доступной инфраструктуры для размещения производственных и иных объектов инвесторов можно сказать, что:</w:t>
      </w:r>
    </w:p>
    <w:p w:rsidR="00412577" w:rsidRDefault="00412577">
      <w:pPr>
        <w:pStyle w:val="ConsPlusNormal"/>
        <w:ind w:firstLine="540"/>
        <w:jc w:val="both"/>
      </w:pPr>
      <w:r>
        <w:t>1. Подавляющее большинство (12 из 14) рассмотренных инвестиционных площадок (гринфилд) с категорией земель промышленности/населенных пунктов/запаса, находящихся не в частной собственности, обладают хорошими возможности в среднесрочной перспективе привлечь не только представителей малого и среднего бизнеса, но и крупного (5 площадок более 100 га). Две инвестиционные площадки (номера площадок 67-20-01 и 67-04-09) будут интересны в долгосрочной перспективе по факту создания инженерных коммуникаций.</w:t>
      </w:r>
    </w:p>
    <w:p w:rsidR="00412577" w:rsidRDefault="00412577">
      <w:pPr>
        <w:pStyle w:val="ConsPlusNormal"/>
        <w:ind w:firstLine="540"/>
        <w:jc w:val="both"/>
      </w:pPr>
      <w:r>
        <w:t>2. Для инвестиционных площадок (гринфилд) с категорией земель сельскохозяйственного назначения/лесного фонда, находящихся не в частной собственности, хорошими возможностями в среднесрочной перспективе обладает почти треть (9 из 30). Три инвестиционные площадки размером более 100 га могут привлечь представителей крупного бизнеса (номера площадок 67-02-25, 67-18-20, 67-21-04). Остальные участки будут интересны в долгосрочной перспективе по факту создания либо инженерных коммуникаций, либо подъездных путей.</w:t>
      </w:r>
    </w:p>
    <w:p w:rsidR="00412577" w:rsidRDefault="00412577">
      <w:pPr>
        <w:pStyle w:val="ConsPlusNormal"/>
        <w:ind w:firstLine="540"/>
        <w:jc w:val="both"/>
      </w:pPr>
      <w:r>
        <w:t xml:space="preserve">3. Большинство площадок (19 из 23), находящихся в частной собственности </w:t>
      </w:r>
      <w:hyperlink w:anchor="P750" w:history="1">
        <w:r>
          <w:rPr>
            <w:color w:val="0000FF"/>
          </w:rPr>
          <w:t>(таблица 7)</w:t>
        </w:r>
      </w:hyperlink>
      <w:r>
        <w:t>, обладают хорошими возможностями в среднесрочной перспективе привлечь не только представителей малого и среднего бизнеса, но и крупного (9 площадок более 100 га). Четыре площадки будут интересны в долгосрочной перспективе по факту создания либо инженерных коммуникаций, либо подъездных путей (номера площадок 67-12-03, 67-12-02, 67-12-01, 67-03-02).</w:t>
      </w:r>
    </w:p>
    <w:p w:rsidR="00412577" w:rsidRDefault="00412577">
      <w:pPr>
        <w:pStyle w:val="ConsPlusNormal"/>
        <w:ind w:firstLine="540"/>
        <w:jc w:val="both"/>
      </w:pPr>
      <w:r>
        <w:t>4. Для каждой инвестиционной площадки может потребоваться проработка возможности включения необходимых объектов электроснабжения в инвестиционные программы филиала ОАО "МРСК Центра" - "Смоленскэнерго", ОАО "ФСК ЕЭС", а также уточнение наличия свободных электрических мощностей. Для газоснабжения необходимо уточнение наличия ГРП. В случае использования скважин на площадке для обеспечения водоснабжения необходимо проработать вопрос создания санитарно-защитной зоны.</w:t>
      </w: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10</w:t>
      </w:r>
    </w:p>
    <w:p w:rsidR="00412577" w:rsidRDefault="00412577">
      <w:pPr>
        <w:pStyle w:val="ConsPlusNormal"/>
        <w:ind w:firstLine="540"/>
        <w:jc w:val="both"/>
      </w:pPr>
    </w:p>
    <w:p w:rsidR="00412577" w:rsidRDefault="00412577">
      <w:pPr>
        <w:pStyle w:val="ConsPlusTitle"/>
        <w:jc w:val="center"/>
      </w:pPr>
      <w:bookmarkStart w:id="147" w:name="P11465"/>
      <w:bookmarkEnd w:id="147"/>
      <w:r>
        <w:t>ПЕРЕЧЕНЬ</w:t>
      </w:r>
    </w:p>
    <w:p w:rsidR="00412577" w:rsidRDefault="00412577">
      <w:pPr>
        <w:pStyle w:val="ConsPlusTitle"/>
        <w:jc w:val="center"/>
      </w:pPr>
      <w:r>
        <w:t>ФЕДЕРАЛЬНЫХ ЦЕЛЕВЫХ ПРОГРАММ И ФЕДЕРАЛЬНЫХ ПРОГРАММ РАЗВИТИЯ</w:t>
      </w:r>
    </w:p>
    <w:p w:rsidR="00412577" w:rsidRDefault="00412577">
      <w:pPr>
        <w:pStyle w:val="ConsPlusTitle"/>
        <w:jc w:val="center"/>
      </w:pPr>
      <w:r>
        <w:t>РЕГИОНОВ, ПРЕДУСМОТРЕННЫХ К ФИНАНСИРОВАНИЮ</w:t>
      </w:r>
    </w:p>
    <w:p w:rsidR="00412577" w:rsidRDefault="00412577">
      <w:pPr>
        <w:pStyle w:val="ConsPlusTitle"/>
        <w:jc w:val="center"/>
      </w:pPr>
      <w:r>
        <w:t>ИЗ ФЕДЕРАЛЬНОГО БЮДЖЕТА</w:t>
      </w:r>
    </w:p>
    <w:p w:rsidR="00412577" w:rsidRDefault="00412577">
      <w:pPr>
        <w:pStyle w:val="ConsPlusNormal"/>
        <w:ind w:firstLine="540"/>
        <w:jc w:val="both"/>
      </w:pPr>
    </w:p>
    <w:p w:rsidR="00412577" w:rsidRDefault="00412577">
      <w:pPr>
        <w:pStyle w:val="ConsPlusNormal"/>
        <w:jc w:val="right"/>
        <w:outlineLvl w:val="2"/>
      </w:pPr>
      <w:r>
        <w:t>Таблица 55</w:t>
      </w:r>
    </w:p>
    <w:p w:rsidR="00412577" w:rsidRDefault="00412577">
      <w:pPr>
        <w:pStyle w:val="ConsPlusNormal"/>
        <w:ind w:firstLine="540"/>
        <w:jc w:val="both"/>
      </w:pPr>
    </w:p>
    <w:p w:rsidR="00412577" w:rsidRDefault="00412577">
      <w:pPr>
        <w:pStyle w:val="ConsPlusNormal"/>
        <w:jc w:val="center"/>
      </w:pPr>
      <w:r>
        <w:t>Перечень федеральных целевых программ и федеральных программ</w:t>
      </w:r>
    </w:p>
    <w:p w:rsidR="00412577" w:rsidRDefault="00412577">
      <w:pPr>
        <w:pStyle w:val="ConsPlusNormal"/>
        <w:jc w:val="center"/>
      </w:pPr>
      <w:r>
        <w:t>развития регионов, предусмотренных к финансированию</w:t>
      </w:r>
    </w:p>
    <w:p w:rsidR="00412577" w:rsidRDefault="00412577">
      <w:pPr>
        <w:pStyle w:val="ConsPlusNormal"/>
        <w:jc w:val="center"/>
      </w:pPr>
      <w:r>
        <w:t>из федерального бюджета</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12577">
        <w:tc>
          <w:tcPr>
            <w:tcW w:w="4535" w:type="dxa"/>
          </w:tcPr>
          <w:p w:rsidR="00412577" w:rsidRDefault="00412577">
            <w:pPr>
              <w:pStyle w:val="ConsPlusNormal"/>
              <w:jc w:val="center"/>
            </w:pPr>
            <w:r>
              <w:t>Наименование федеральной целевой программы</w:t>
            </w:r>
          </w:p>
        </w:tc>
        <w:tc>
          <w:tcPr>
            <w:tcW w:w="4535" w:type="dxa"/>
          </w:tcPr>
          <w:p w:rsidR="00412577" w:rsidRDefault="00412577">
            <w:pPr>
              <w:pStyle w:val="ConsPlusNormal"/>
              <w:jc w:val="center"/>
            </w:pPr>
            <w:r>
              <w:t>Государственные заказчики</w:t>
            </w:r>
          </w:p>
        </w:tc>
      </w:tr>
      <w:tr w:rsidR="00412577">
        <w:tc>
          <w:tcPr>
            <w:tcW w:w="9070" w:type="dxa"/>
            <w:gridSpan w:val="2"/>
          </w:tcPr>
          <w:p w:rsidR="00412577" w:rsidRDefault="00412577">
            <w:pPr>
              <w:pStyle w:val="ConsPlusNormal"/>
              <w:jc w:val="center"/>
              <w:outlineLvl w:val="3"/>
            </w:pPr>
            <w:r>
              <w:t>Раздел 1. РАЗВИТИЕ ВЫСОКИХ ТЕХНОЛОГИЙ</w:t>
            </w:r>
          </w:p>
        </w:tc>
      </w:tr>
      <w:tr w:rsidR="00412577">
        <w:tc>
          <w:tcPr>
            <w:tcW w:w="4535" w:type="dxa"/>
          </w:tcPr>
          <w:p w:rsidR="00412577" w:rsidRDefault="00412577">
            <w:pPr>
              <w:pStyle w:val="ConsPlusNormal"/>
              <w:jc w:val="both"/>
            </w:pPr>
            <w:r>
              <w:t xml:space="preserve">Федеральная космическая программа России </w:t>
            </w:r>
            <w:r>
              <w:lastRenderedPageBreak/>
              <w:t>на 2006 - 2015 годы</w:t>
            </w:r>
          </w:p>
        </w:tc>
        <w:tc>
          <w:tcPr>
            <w:tcW w:w="4535" w:type="dxa"/>
          </w:tcPr>
          <w:p w:rsidR="00412577" w:rsidRDefault="00412577">
            <w:pPr>
              <w:pStyle w:val="ConsPlusNormal"/>
              <w:jc w:val="both"/>
            </w:pPr>
            <w:r>
              <w:lastRenderedPageBreak/>
              <w:t>Роскосмос</w:t>
            </w:r>
          </w:p>
        </w:tc>
      </w:tr>
      <w:tr w:rsidR="00412577">
        <w:tc>
          <w:tcPr>
            <w:tcW w:w="4535" w:type="dxa"/>
          </w:tcPr>
          <w:p w:rsidR="00412577" w:rsidRDefault="00412577">
            <w:pPr>
              <w:pStyle w:val="ConsPlusNormal"/>
              <w:jc w:val="both"/>
            </w:pPr>
            <w:hyperlink r:id="rId208" w:history="1">
              <w:r>
                <w:rPr>
                  <w:color w:val="0000FF"/>
                </w:rPr>
                <w:t>Программа</w:t>
              </w:r>
            </w:hyperlink>
            <w:r>
              <w:t xml:space="preserve"> "Исследования и разработки по приоритетным направлениям развития научно-технологического комплекса России на 2014 - 2020 годы"</w:t>
            </w:r>
          </w:p>
        </w:tc>
        <w:tc>
          <w:tcPr>
            <w:tcW w:w="4535" w:type="dxa"/>
          </w:tcPr>
          <w:p w:rsidR="00412577" w:rsidRDefault="00412577">
            <w:pPr>
              <w:pStyle w:val="ConsPlusNormal"/>
              <w:jc w:val="both"/>
            </w:pPr>
            <w:r>
              <w:t>Минобрнауки России</w:t>
            </w:r>
          </w:p>
        </w:tc>
      </w:tr>
      <w:tr w:rsidR="00412577">
        <w:tc>
          <w:tcPr>
            <w:tcW w:w="4535" w:type="dxa"/>
          </w:tcPr>
          <w:p w:rsidR="00412577" w:rsidRDefault="00412577">
            <w:pPr>
              <w:pStyle w:val="ConsPlusNormal"/>
              <w:jc w:val="both"/>
            </w:pPr>
            <w:hyperlink r:id="rId209" w:history="1">
              <w:r>
                <w:rPr>
                  <w:color w:val="0000FF"/>
                </w:rPr>
                <w:t>Программа</w:t>
              </w:r>
            </w:hyperlink>
            <w:r>
              <w:t xml:space="preserve"> "Развитие гражданской авиационной техники России на 2002 - 2010 годы и на период до 2015 года"</w:t>
            </w:r>
          </w:p>
        </w:tc>
        <w:tc>
          <w:tcPr>
            <w:tcW w:w="4535" w:type="dxa"/>
          </w:tcPr>
          <w:p w:rsidR="00412577" w:rsidRDefault="00412577">
            <w:pPr>
              <w:pStyle w:val="ConsPlusNormal"/>
              <w:jc w:val="both"/>
            </w:pPr>
            <w:r>
              <w:t>Минпромторг России</w:t>
            </w:r>
          </w:p>
        </w:tc>
      </w:tr>
      <w:tr w:rsidR="00412577">
        <w:tc>
          <w:tcPr>
            <w:tcW w:w="4535" w:type="dxa"/>
          </w:tcPr>
          <w:p w:rsidR="00412577" w:rsidRDefault="00412577">
            <w:pPr>
              <w:pStyle w:val="ConsPlusNormal"/>
              <w:jc w:val="both"/>
            </w:pPr>
            <w:hyperlink r:id="rId210" w:history="1">
              <w:r>
                <w:rPr>
                  <w:color w:val="0000FF"/>
                </w:rPr>
                <w:t>Программа</w:t>
              </w:r>
            </w:hyperlink>
            <w:r>
              <w:t xml:space="preserve"> "Развитие телерадиовещания в Российской Федерации на 2009 - 2015 годы"</w:t>
            </w:r>
          </w:p>
        </w:tc>
        <w:tc>
          <w:tcPr>
            <w:tcW w:w="4535" w:type="dxa"/>
          </w:tcPr>
          <w:p w:rsidR="00412577" w:rsidRDefault="00412577">
            <w:pPr>
              <w:pStyle w:val="ConsPlusNormal"/>
              <w:jc w:val="both"/>
            </w:pPr>
            <w:r>
              <w:t>Минкомсвязь России - координатор, Минкомсвязь России, Россвязь, Роспечать</w:t>
            </w:r>
          </w:p>
        </w:tc>
      </w:tr>
      <w:tr w:rsidR="00412577">
        <w:tc>
          <w:tcPr>
            <w:tcW w:w="4535" w:type="dxa"/>
          </w:tcPr>
          <w:p w:rsidR="00412577" w:rsidRDefault="00412577">
            <w:pPr>
              <w:pStyle w:val="ConsPlusNormal"/>
              <w:jc w:val="both"/>
            </w:pPr>
            <w:r>
              <w:t>Программа "Развитие российских космодромов на 2006 - 2015 годы"</w:t>
            </w:r>
          </w:p>
        </w:tc>
        <w:tc>
          <w:tcPr>
            <w:tcW w:w="4535" w:type="dxa"/>
          </w:tcPr>
          <w:p w:rsidR="00412577" w:rsidRDefault="00412577">
            <w:pPr>
              <w:pStyle w:val="ConsPlusNormal"/>
              <w:jc w:val="both"/>
            </w:pPr>
            <w:r>
              <w:t>Минобороны России - координатор, Минобрнауки России, Минобороны России, Роскосмос, Минрегион России, Федеральное медико-биологическое агентство</w:t>
            </w:r>
          </w:p>
        </w:tc>
      </w:tr>
      <w:tr w:rsidR="00412577">
        <w:tc>
          <w:tcPr>
            <w:tcW w:w="4535" w:type="dxa"/>
          </w:tcPr>
          <w:p w:rsidR="00412577" w:rsidRDefault="00412577">
            <w:pPr>
              <w:pStyle w:val="ConsPlusNormal"/>
              <w:jc w:val="both"/>
            </w:pPr>
            <w:r>
              <w:t>Подпрограмма "Создание обеспечивающей инфраструктуры космодрома "Восточный"</w:t>
            </w:r>
          </w:p>
        </w:tc>
        <w:tc>
          <w:tcPr>
            <w:tcW w:w="4535" w:type="dxa"/>
          </w:tcPr>
          <w:p w:rsidR="00412577" w:rsidRDefault="00412577">
            <w:pPr>
              <w:pStyle w:val="ConsPlusNormal"/>
              <w:jc w:val="both"/>
            </w:pPr>
            <w:r>
              <w:t>Роскосмос-координатор, Роскосмос, Федеральное медико-биологическое агентство</w:t>
            </w:r>
          </w:p>
        </w:tc>
      </w:tr>
      <w:tr w:rsidR="00412577">
        <w:tc>
          <w:tcPr>
            <w:tcW w:w="4535" w:type="dxa"/>
          </w:tcPr>
          <w:p w:rsidR="00412577" w:rsidRDefault="00412577">
            <w:pPr>
              <w:pStyle w:val="ConsPlusNormal"/>
              <w:jc w:val="both"/>
            </w:pPr>
            <w:hyperlink r:id="rId211" w:history="1">
              <w:r>
                <w:rPr>
                  <w:color w:val="0000FF"/>
                </w:rPr>
                <w:t>Программа</w:t>
              </w:r>
            </w:hyperlink>
            <w:r>
              <w:t xml:space="preserve"> "Развитие гражданской морской техники" на 2009 - 2016 годы</w:t>
            </w:r>
          </w:p>
        </w:tc>
        <w:tc>
          <w:tcPr>
            <w:tcW w:w="4535" w:type="dxa"/>
          </w:tcPr>
          <w:p w:rsidR="00412577" w:rsidRDefault="00412577">
            <w:pPr>
              <w:pStyle w:val="ConsPlusNormal"/>
              <w:jc w:val="both"/>
            </w:pPr>
            <w:r>
              <w:t>Минпромторг России - координатор, Минпромторг России, Росморречфлот</w:t>
            </w:r>
          </w:p>
        </w:tc>
      </w:tr>
      <w:tr w:rsidR="00412577">
        <w:tc>
          <w:tcPr>
            <w:tcW w:w="4535" w:type="dxa"/>
          </w:tcPr>
          <w:p w:rsidR="00412577" w:rsidRDefault="00412577">
            <w:pPr>
              <w:pStyle w:val="ConsPlusNormal"/>
              <w:jc w:val="both"/>
            </w:pPr>
            <w:hyperlink r:id="rId212" w:history="1">
              <w:r>
                <w:rPr>
                  <w:color w:val="0000FF"/>
                </w:rPr>
                <w:t>Программа</w:t>
              </w:r>
            </w:hyperlink>
            <w:r>
              <w:t xml:space="preserve"> "Развитие электронной компонентной базы и радиоэлектроники" на 2008 - 2015 годы</w:t>
            </w:r>
          </w:p>
        </w:tc>
        <w:tc>
          <w:tcPr>
            <w:tcW w:w="4535" w:type="dxa"/>
          </w:tcPr>
          <w:p w:rsidR="00412577" w:rsidRDefault="00412577">
            <w:pPr>
              <w:pStyle w:val="ConsPlusNormal"/>
              <w:jc w:val="both"/>
            </w:pPr>
            <w:r>
              <w:t>Минпромторг России - координатор, Минпромторг России, Минобрнауки России, Роскосмос, ФСТЭК России, Государственная корпорация по атомной энергии "Росатом"</w:t>
            </w:r>
          </w:p>
        </w:tc>
      </w:tr>
      <w:tr w:rsidR="00412577">
        <w:tc>
          <w:tcPr>
            <w:tcW w:w="4535" w:type="dxa"/>
          </w:tcPr>
          <w:p w:rsidR="00412577" w:rsidRDefault="00412577">
            <w:pPr>
              <w:pStyle w:val="ConsPlusNormal"/>
              <w:jc w:val="both"/>
            </w:pPr>
            <w:hyperlink r:id="rId213" w:history="1">
              <w:r>
                <w:rPr>
                  <w:color w:val="0000FF"/>
                </w:rPr>
                <w:t>Программа</w:t>
              </w:r>
            </w:hyperlink>
            <w:r>
              <w:t xml:space="preserve"> "Национальная технологическая база" на 2007 - 2011 годы</w:t>
            </w:r>
          </w:p>
        </w:tc>
        <w:tc>
          <w:tcPr>
            <w:tcW w:w="4535" w:type="dxa"/>
          </w:tcPr>
          <w:p w:rsidR="00412577" w:rsidRDefault="00412577">
            <w:pPr>
              <w:pStyle w:val="ConsPlusNormal"/>
              <w:jc w:val="both"/>
            </w:pPr>
            <w:r>
              <w:t>Минпромторг России - координатор, Минпромторг России, Минобрнауки России</w:t>
            </w:r>
          </w:p>
        </w:tc>
      </w:tr>
      <w:tr w:rsidR="00412577">
        <w:tc>
          <w:tcPr>
            <w:tcW w:w="4535" w:type="dxa"/>
          </w:tcPr>
          <w:p w:rsidR="00412577" w:rsidRDefault="00412577">
            <w:pPr>
              <w:pStyle w:val="ConsPlusNormal"/>
              <w:jc w:val="both"/>
            </w:pPr>
            <w:hyperlink r:id="rId214" w:history="1">
              <w:r>
                <w:rPr>
                  <w:color w:val="0000FF"/>
                </w:rPr>
                <w:t>Подпрограмма</w:t>
              </w:r>
            </w:hyperlink>
            <w:r>
              <w:t xml:space="preserve"> "Создание и организация производства в Российской Федерации в 2011 - 2015 годах дизельных двигателей и их компонентов нового поколения"</w:t>
            </w:r>
          </w:p>
        </w:tc>
        <w:tc>
          <w:tcPr>
            <w:tcW w:w="4535" w:type="dxa"/>
          </w:tcPr>
          <w:p w:rsidR="00412577" w:rsidRDefault="00412577">
            <w:pPr>
              <w:pStyle w:val="ConsPlusNormal"/>
              <w:jc w:val="both"/>
            </w:pPr>
            <w:r>
              <w:t>Минпромторг России</w:t>
            </w:r>
          </w:p>
        </w:tc>
      </w:tr>
      <w:tr w:rsidR="00412577">
        <w:tc>
          <w:tcPr>
            <w:tcW w:w="4535" w:type="dxa"/>
          </w:tcPr>
          <w:p w:rsidR="00412577" w:rsidRDefault="00412577">
            <w:pPr>
              <w:pStyle w:val="ConsPlusNormal"/>
              <w:jc w:val="both"/>
            </w:pPr>
            <w:hyperlink r:id="rId215" w:history="1">
              <w:r>
                <w:rPr>
                  <w:color w:val="0000FF"/>
                </w:rPr>
                <w:t>Подпрограмма</w:t>
              </w:r>
            </w:hyperlink>
            <w:r>
              <w:t xml:space="preserve"> "Развитие отечественного станкостроения и инструментальной промышленности" на 2011 - 2016 годы</w:t>
            </w:r>
          </w:p>
        </w:tc>
        <w:tc>
          <w:tcPr>
            <w:tcW w:w="4535" w:type="dxa"/>
          </w:tcPr>
          <w:p w:rsidR="00412577" w:rsidRDefault="00412577">
            <w:pPr>
              <w:pStyle w:val="ConsPlusNormal"/>
              <w:jc w:val="both"/>
            </w:pPr>
            <w:r>
              <w:t>Минпромторг России, Минобрнауки России</w:t>
            </w:r>
          </w:p>
        </w:tc>
      </w:tr>
      <w:tr w:rsidR="00412577">
        <w:tc>
          <w:tcPr>
            <w:tcW w:w="4535" w:type="dxa"/>
          </w:tcPr>
          <w:p w:rsidR="00412577" w:rsidRDefault="00412577">
            <w:pPr>
              <w:pStyle w:val="ConsPlusNormal"/>
              <w:jc w:val="both"/>
            </w:pPr>
            <w:r>
              <w:t>Подпрограмма "Современные средства индивидуальной защиты и системы жизнеобеспечения подземного персонала угольных шахт" (проект)</w:t>
            </w:r>
          </w:p>
        </w:tc>
        <w:tc>
          <w:tcPr>
            <w:tcW w:w="4535" w:type="dxa"/>
          </w:tcPr>
          <w:p w:rsidR="00412577" w:rsidRDefault="00412577">
            <w:pPr>
              <w:pStyle w:val="ConsPlusNormal"/>
              <w:jc w:val="both"/>
            </w:pPr>
            <w:r>
              <w:t>Минпромторг России</w:t>
            </w:r>
          </w:p>
        </w:tc>
      </w:tr>
      <w:tr w:rsidR="00412577">
        <w:tc>
          <w:tcPr>
            <w:tcW w:w="4535" w:type="dxa"/>
          </w:tcPr>
          <w:p w:rsidR="00412577" w:rsidRDefault="00412577">
            <w:pPr>
              <w:pStyle w:val="ConsPlusNormal"/>
              <w:jc w:val="both"/>
            </w:pPr>
            <w:hyperlink r:id="rId216" w:history="1">
              <w:r>
                <w:rPr>
                  <w:color w:val="0000FF"/>
                </w:rPr>
                <w:t>Программа</w:t>
              </w:r>
            </w:hyperlink>
            <w:r>
              <w:t xml:space="preserve"> "Ядерные энерготехнологии нового поколения на период 2010 - 2015 годов и на перспективу до 2020 года"</w:t>
            </w:r>
          </w:p>
        </w:tc>
        <w:tc>
          <w:tcPr>
            <w:tcW w:w="4535" w:type="dxa"/>
          </w:tcPr>
          <w:p w:rsidR="00412577" w:rsidRDefault="00412577">
            <w:pPr>
              <w:pStyle w:val="ConsPlusNormal"/>
              <w:jc w:val="both"/>
            </w:pPr>
            <w:r>
              <w:t>Государственная корпорация по атомной энергии "Росатом" - координатор, Федеральное государственное бюджетное учреждение "Национальный исследовательский центр "Курчатовский институт", Государственная корпорация по атомной энергии "Росатом"</w:t>
            </w:r>
          </w:p>
        </w:tc>
      </w:tr>
      <w:tr w:rsidR="00412577">
        <w:tc>
          <w:tcPr>
            <w:tcW w:w="4535" w:type="dxa"/>
          </w:tcPr>
          <w:p w:rsidR="00412577" w:rsidRDefault="00412577">
            <w:pPr>
              <w:pStyle w:val="ConsPlusNormal"/>
              <w:jc w:val="both"/>
            </w:pPr>
            <w:r>
              <w:lastRenderedPageBreak/>
              <w:t>Программа "Развитие фармацевтической и медицинской промышленности Российской Федерации на период до 2020 года и дальнейшую перспективу"</w:t>
            </w:r>
          </w:p>
        </w:tc>
        <w:tc>
          <w:tcPr>
            <w:tcW w:w="4535" w:type="dxa"/>
          </w:tcPr>
          <w:p w:rsidR="00412577" w:rsidRDefault="00412577">
            <w:pPr>
              <w:pStyle w:val="ConsPlusNormal"/>
              <w:jc w:val="both"/>
            </w:pPr>
            <w:r>
              <w:t>Минпромторг России - координатор, Минпромторг России, Минздрав России, Минобрнауки России, Минтруд России,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 г. Москва, Федеральное медико-биологическое агентство, Государственная корпорация по атомной энергии "Росатом"</w:t>
            </w:r>
          </w:p>
        </w:tc>
      </w:tr>
      <w:tr w:rsidR="00412577">
        <w:tc>
          <w:tcPr>
            <w:tcW w:w="4535" w:type="dxa"/>
          </w:tcPr>
          <w:p w:rsidR="00412577" w:rsidRDefault="00412577">
            <w:pPr>
              <w:pStyle w:val="ConsPlusNormal"/>
              <w:jc w:val="both"/>
            </w:pPr>
            <w:r>
              <w:t>Программа "Поддержание, развитие и использование системы ГЛОНАСС на 2012 - 2020 годы"</w:t>
            </w:r>
          </w:p>
        </w:tc>
        <w:tc>
          <w:tcPr>
            <w:tcW w:w="4535" w:type="dxa"/>
          </w:tcPr>
          <w:p w:rsidR="00412577" w:rsidRDefault="00412577">
            <w:pPr>
              <w:pStyle w:val="ConsPlusNormal"/>
              <w:jc w:val="both"/>
            </w:pPr>
            <w:r>
              <w:t>Роскосмос-координатор, Минпромторг России, Минтранс России, Росстандарт, МЧС России, Минобороны России, МВД России, Роскосмос, Росреестр</w:t>
            </w:r>
          </w:p>
        </w:tc>
      </w:tr>
      <w:tr w:rsidR="00412577">
        <w:tc>
          <w:tcPr>
            <w:tcW w:w="9070" w:type="dxa"/>
            <w:gridSpan w:val="2"/>
          </w:tcPr>
          <w:p w:rsidR="00412577" w:rsidRDefault="00412577">
            <w:pPr>
              <w:pStyle w:val="ConsPlusNormal"/>
              <w:jc w:val="center"/>
              <w:outlineLvl w:val="3"/>
            </w:pPr>
            <w:r>
              <w:t>Раздел 2. ЖИЛЬЕ</w:t>
            </w:r>
          </w:p>
        </w:tc>
      </w:tr>
      <w:tr w:rsidR="00412577">
        <w:tc>
          <w:tcPr>
            <w:tcW w:w="4535" w:type="dxa"/>
          </w:tcPr>
          <w:p w:rsidR="00412577" w:rsidRDefault="00412577">
            <w:pPr>
              <w:pStyle w:val="ConsPlusNormal"/>
              <w:jc w:val="both"/>
            </w:pPr>
            <w:hyperlink r:id="rId217" w:history="1">
              <w:r>
                <w:rPr>
                  <w:color w:val="0000FF"/>
                </w:rPr>
                <w:t>Программа</w:t>
              </w:r>
            </w:hyperlink>
            <w:r>
              <w:t xml:space="preserve"> "Совершенствование системы комплектования должностей сержантов и солдат военнослужащими, переведенными на военную службу по контракту, и осуществление перехода к комплектованию должностей сержантов (старшин) Вооруженных Сил Российской Федерации, других войск, воинских формирований и органов, а также матросов плавсостава Военно-морского флота военнослужащими, проходящими военную службу по контракту (2009 - 2015 годы)"</w:t>
            </w:r>
          </w:p>
        </w:tc>
        <w:tc>
          <w:tcPr>
            <w:tcW w:w="4535" w:type="dxa"/>
          </w:tcPr>
          <w:p w:rsidR="00412577" w:rsidRDefault="00412577">
            <w:pPr>
              <w:pStyle w:val="ConsPlusNormal"/>
              <w:jc w:val="both"/>
            </w:pPr>
            <w:r>
              <w:t>Минобороны России - координатор, СВР России, МВД России, ФСБ России, ФСО России, Спецстрой России, ГУСП</w:t>
            </w:r>
          </w:p>
        </w:tc>
      </w:tr>
      <w:tr w:rsidR="00412577">
        <w:tc>
          <w:tcPr>
            <w:tcW w:w="4535" w:type="dxa"/>
          </w:tcPr>
          <w:p w:rsidR="00412577" w:rsidRDefault="00412577">
            <w:pPr>
              <w:pStyle w:val="ConsPlusNormal"/>
              <w:jc w:val="both"/>
            </w:pPr>
            <w:hyperlink r:id="rId218" w:history="1">
              <w:r>
                <w:rPr>
                  <w:color w:val="0000FF"/>
                </w:rPr>
                <w:t>Программа</w:t>
              </w:r>
            </w:hyperlink>
            <w:r>
              <w:t xml:space="preserve"> "Жилище" на 2011 - 2015 годы</w:t>
            </w:r>
          </w:p>
        </w:tc>
        <w:tc>
          <w:tcPr>
            <w:tcW w:w="4535" w:type="dxa"/>
          </w:tcPr>
          <w:p w:rsidR="00412577" w:rsidRDefault="00412577">
            <w:pPr>
              <w:pStyle w:val="ConsPlusNormal"/>
              <w:jc w:val="both"/>
            </w:pPr>
            <w:r>
              <w:t>Минрегион России - координатор, федеральные органы исполнительной власти, Уполномоченный по правам человека в Российской Федерации, Госстрой, Генеральная прокуратура Российской Федерации, Следственный комитет Российской Федерации, Верховный Суд Российской Федерации</w:t>
            </w:r>
          </w:p>
        </w:tc>
      </w:tr>
      <w:tr w:rsidR="00412577">
        <w:tc>
          <w:tcPr>
            <w:tcW w:w="4535" w:type="dxa"/>
          </w:tcPr>
          <w:p w:rsidR="00412577" w:rsidRDefault="00412577">
            <w:pPr>
              <w:pStyle w:val="ConsPlusNormal"/>
              <w:jc w:val="both"/>
            </w:pPr>
            <w:hyperlink r:id="rId219" w:history="1">
              <w:r>
                <w:rPr>
                  <w:color w:val="0000FF"/>
                </w:rPr>
                <w:t>Подпрограмма</w:t>
              </w:r>
            </w:hyperlink>
            <w:r>
              <w:t xml:space="preserve"> "Обеспечение жильем молодых семей"</w:t>
            </w:r>
          </w:p>
        </w:tc>
        <w:tc>
          <w:tcPr>
            <w:tcW w:w="4535" w:type="dxa"/>
          </w:tcPr>
          <w:p w:rsidR="00412577" w:rsidRDefault="00412577">
            <w:pPr>
              <w:pStyle w:val="ConsPlusNormal"/>
              <w:jc w:val="both"/>
            </w:pPr>
            <w:r>
              <w:t>Госстрой</w:t>
            </w:r>
          </w:p>
        </w:tc>
      </w:tr>
      <w:tr w:rsidR="00412577">
        <w:tc>
          <w:tcPr>
            <w:tcW w:w="4535" w:type="dxa"/>
          </w:tcPr>
          <w:p w:rsidR="00412577" w:rsidRDefault="00412577">
            <w:pPr>
              <w:pStyle w:val="ConsPlusNormal"/>
              <w:jc w:val="both"/>
            </w:pPr>
            <w:hyperlink r:id="rId220" w:history="1">
              <w:r>
                <w:rPr>
                  <w:color w:val="0000FF"/>
                </w:rPr>
                <w:t>Подпрограмма</w:t>
              </w:r>
            </w:hyperlink>
            <w:r>
              <w:t xml:space="preserve"> "Модернизация объектов коммунальной инфраструктуры"</w:t>
            </w:r>
          </w:p>
        </w:tc>
        <w:tc>
          <w:tcPr>
            <w:tcW w:w="4535" w:type="dxa"/>
          </w:tcPr>
          <w:p w:rsidR="00412577" w:rsidRDefault="00412577">
            <w:pPr>
              <w:pStyle w:val="ConsPlusNormal"/>
              <w:jc w:val="both"/>
            </w:pPr>
            <w:r>
              <w:t>Госстрой, Минрегион России</w:t>
            </w:r>
          </w:p>
        </w:tc>
      </w:tr>
      <w:tr w:rsidR="00412577">
        <w:tc>
          <w:tcPr>
            <w:tcW w:w="4535" w:type="dxa"/>
          </w:tcPr>
          <w:p w:rsidR="00412577" w:rsidRDefault="00412577">
            <w:pPr>
              <w:pStyle w:val="ConsPlusNormal"/>
              <w:jc w:val="both"/>
            </w:pPr>
            <w:hyperlink r:id="rId221" w:history="1">
              <w:r>
                <w:rPr>
                  <w:color w:val="0000FF"/>
                </w:rPr>
                <w:t>Подпрограмма</w:t>
              </w:r>
            </w:hyperlink>
            <w:r>
              <w:t xml:space="preserve"> "Стимулирование программ развития жилищного строительства субъектов Российской Федерации"</w:t>
            </w:r>
          </w:p>
        </w:tc>
        <w:tc>
          <w:tcPr>
            <w:tcW w:w="4535" w:type="dxa"/>
          </w:tcPr>
          <w:p w:rsidR="00412577" w:rsidRDefault="00412577">
            <w:pPr>
              <w:pStyle w:val="ConsPlusNormal"/>
              <w:jc w:val="both"/>
            </w:pPr>
          </w:p>
        </w:tc>
      </w:tr>
      <w:tr w:rsidR="00412577">
        <w:tc>
          <w:tcPr>
            <w:tcW w:w="4535" w:type="dxa"/>
          </w:tcPr>
          <w:p w:rsidR="00412577" w:rsidRDefault="00412577">
            <w:pPr>
              <w:pStyle w:val="ConsPlusNormal"/>
              <w:jc w:val="both"/>
            </w:pPr>
            <w:hyperlink r:id="rId222" w:history="1">
              <w:r>
                <w:rPr>
                  <w:color w:val="0000FF"/>
                </w:rPr>
                <w:t>Подпрограмма</w:t>
              </w:r>
            </w:hyperlink>
            <w:r>
              <w:t xml:space="preserve"> "Выполнение государственных обязательств по обеспечению жильем категорий граждан, установленных федеральным законодательством"</w:t>
            </w:r>
          </w:p>
        </w:tc>
        <w:tc>
          <w:tcPr>
            <w:tcW w:w="4535" w:type="dxa"/>
          </w:tcPr>
          <w:p w:rsidR="00412577" w:rsidRDefault="00412577">
            <w:pPr>
              <w:pStyle w:val="ConsPlusNormal"/>
              <w:jc w:val="both"/>
            </w:pPr>
            <w:r>
              <w:t>Госстрой</w:t>
            </w:r>
          </w:p>
        </w:tc>
      </w:tr>
      <w:tr w:rsidR="00412577">
        <w:tc>
          <w:tcPr>
            <w:tcW w:w="4535" w:type="dxa"/>
          </w:tcPr>
          <w:p w:rsidR="00412577" w:rsidRDefault="00412577">
            <w:pPr>
              <w:pStyle w:val="ConsPlusNormal"/>
              <w:jc w:val="both"/>
            </w:pPr>
            <w:r>
              <w:lastRenderedPageBreak/>
              <w:t>Мероприятия по обеспечению жильем отдельных категорий граждан</w:t>
            </w:r>
          </w:p>
        </w:tc>
        <w:tc>
          <w:tcPr>
            <w:tcW w:w="4535" w:type="dxa"/>
          </w:tcPr>
          <w:p w:rsidR="00412577" w:rsidRDefault="00412577">
            <w:pPr>
              <w:pStyle w:val="ConsPlusNormal"/>
              <w:jc w:val="both"/>
            </w:pPr>
            <w:r>
              <w:t>федеральные органы исполнительной власти, Уполномоченный по правам человека в Российской Федерации, Генеральная прокуратура Российской Федерации, Следственный комитет Российской Федерации, Верховный Суд Российской Федерации</w:t>
            </w:r>
          </w:p>
        </w:tc>
      </w:tr>
      <w:tr w:rsidR="00412577">
        <w:tc>
          <w:tcPr>
            <w:tcW w:w="4535" w:type="dxa"/>
          </w:tcPr>
          <w:p w:rsidR="00412577" w:rsidRDefault="00412577">
            <w:pPr>
              <w:pStyle w:val="ConsPlusNormal"/>
              <w:jc w:val="both"/>
            </w:pPr>
            <w:r>
              <w:t xml:space="preserve">Расходы на управление </w:t>
            </w:r>
            <w:hyperlink r:id="rId223" w:history="1">
              <w:r>
                <w:rPr>
                  <w:color w:val="0000FF"/>
                </w:rPr>
                <w:t>Программой</w:t>
              </w:r>
            </w:hyperlink>
          </w:p>
        </w:tc>
        <w:tc>
          <w:tcPr>
            <w:tcW w:w="4535" w:type="dxa"/>
          </w:tcPr>
          <w:p w:rsidR="00412577" w:rsidRDefault="00412577">
            <w:pPr>
              <w:pStyle w:val="ConsPlusNormal"/>
              <w:jc w:val="both"/>
            </w:pPr>
            <w:r>
              <w:t>Минрегион России</w:t>
            </w:r>
          </w:p>
        </w:tc>
      </w:tr>
      <w:tr w:rsidR="00412577">
        <w:tc>
          <w:tcPr>
            <w:tcW w:w="9070" w:type="dxa"/>
            <w:gridSpan w:val="2"/>
          </w:tcPr>
          <w:p w:rsidR="00412577" w:rsidRDefault="00412577">
            <w:pPr>
              <w:pStyle w:val="ConsPlusNormal"/>
              <w:jc w:val="center"/>
              <w:outlineLvl w:val="3"/>
            </w:pPr>
            <w:r>
              <w:t>Раздел 3. ТРАНСПОРТНАЯ ИНФРАСТРУКТУРА</w:t>
            </w:r>
          </w:p>
        </w:tc>
      </w:tr>
      <w:tr w:rsidR="00412577">
        <w:tc>
          <w:tcPr>
            <w:tcW w:w="4535" w:type="dxa"/>
          </w:tcPr>
          <w:p w:rsidR="00412577" w:rsidRDefault="00412577">
            <w:pPr>
              <w:pStyle w:val="ConsPlusNormal"/>
              <w:jc w:val="both"/>
            </w:pPr>
            <w:hyperlink r:id="rId224" w:history="1">
              <w:r>
                <w:rPr>
                  <w:color w:val="0000FF"/>
                </w:rPr>
                <w:t>Программа</w:t>
              </w:r>
            </w:hyperlink>
            <w:r>
              <w:t xml:space="preserve"> "Развитие транспортной системы России (2010 - 2020 годы)"</w:t>
            </w:r>
          </w:p>
        </w:tc>
        <w:tc>
          <w:tcPr>
            <w:tcW w:w="4535" w:type="dxa"/>
          </w:tcPr>
          <w:p w:rsidR="00412577" w:rsidRDefault="00412577">
            <w:pPr>
              <w:pStyle w:val="ConsPlusNormal"/>
              <w:jc w:val="both"/>
            </w:pPr>
            <w:r>
              <w:t>Минтранс России - координатор, Минтранс России, Ространснадзор, Росавиация, Росавтодор, Росжелдор, Росморречфлот</w:t>
            </w:r>
          </w:p>
        </w:tc>
      </w:tr>
      <w:tr w:rsidR="00412577">
        <w:tc>
          <w:tcPr>
            <w:tcW w:w="4535" w:type="dxa"/>
          </w:tcPr>
          <w:p w:rsidR="00412577" w:rsidRDefault="00412577">
            <w:pPr>
              <w:pStyle w:val="ConsPlusNormal"/>
              <w:jc w:val="both"/>
            </w:pPr>
            <w:hyperlink r:id="rId225" w:history="1">
              <w:r>
                <w:rPr>
                  <w:color w:val="0000FF"/>
                </w:rPr>
                <w:t>Подпрограмма</w:t>
              </w:r>
            </w:hyperlink>
            <w:r>
              <w:t xml:space="preserve"> "Развитие экспорта транспортных услуг"</w:t>
            </w:r>
          </w:p>
        </w:tc>
        <w:tc>
          <w:tcPr>
            <w:tcW w:w="4535" w:type="dxa"/>
          </w:tcPr>
          <w:p w:rsidR="00412577" w:rsidRDefault="00412577">
            <w:pPr>
              <w:pStyle w:val="ConsPlusNormal"/>
              <w:jc w:val="both"/>
            </w:pPr>
            <w:r>
              <w:t>Минтранс России</w:t>
            </w:r>
          </w:p>
        </w:tc>
      </w:tr>
      <w:tr w:rsidR="00412577">
        <w:tc>
          <w:tcPr>
            <w:tcW w:w="4535" w:type="dxa"/>
          </w:tcPr>
          <w:p w:rsidR="00412577" w:rsidRDefault="00412577">
            <w:pPr>
              <w:pStyle w:val="ConsPlusNormal"/>
              <w:jc w:val="both"/>
            </w:pPr>
            <w:hyperlink r:id="rId226" w:history="1">
              <w:r>
                <w:rPr>
                  <w:color w:val="0000FF"/>
                </w:rPr>
                <w:t>Подпрограмма</w:t>
              </w:r>
            </w:hyperlink>
            <w:r>
              <w:t xml:space="preserve"> "Железнодорожный транспорт"</w:t>
            </w:r>
          </w:p>
        </w:tc>
        <w:tc>
          <w:tcPr>
            <w:tcW w:w="4535" w:type="dxa"/>
          </w:tcPr>
          <w:p w:rsidR="00412577" w:rsidRDefault="00412577">
            <w:pPr>
              <w:pStyle w:val="ConsPlusNormal"/>
              <w:jc w:val="both"/>
            </w:pPr>
            <w:r>
              <w:t>Росжелдор</w:t>
            </w:r>
          </w:p>
        </w:tc>
      </w:tr>
      <w:tr w:rsidR="00412577">
        <w:tc>
          <w:tcPr>
            <w:tcW w:w="4535" w:type="dxa"/>
          </w:tcPr>
          <w:p w:rsidR="00412577" w:rsidRDefault="00412577">
            <w:pPr>
              <w:pStyle w:val="ConsPlusNormal"/>
              <w:jc w:val="both"/>
            </w:pPr>
            <w:hyperlink r:id="rId227" w:history="1">
              <w:r>
                <w:rPr>
                  <w:color w:val="0000FF"/>
                </w:rPr>
                <w:t>Подпрограмма</w:t>
              </w:r>
            </w:hyperlink>
            <w:r>
              <w:t xml:space="preserve"> "Автомобильные дороги"</w:t>
            </w:r>
          </w:p>
        </w:tc>
        <w:tc>
          <w:tcPr>
            <w:tcW w:w="4535" w:type="dxa"/>
          </w:tcPr>
          <w:p w:rsidR="00412577" w:rsidRDefault="00412577">
            <w:pPr>
              <w:pStyle w:val="ConsPlusNormal"/>
              <w:jc w:val="both"/>
            </w:pPr>
            <w:r>
              <w:t>Росавтодор</w:t>
            </w:r>
          </w:p>
        </w:tc>
      </w:tr>
      <w:tr w:rsidR="00412577">
        <w:tc>
          <w:tcPr>
            <w:tcW w:w="4535" w:type="dxa"/>
          </w:tcPr>
          <w:p w:rsidR="00412577" w:rsidRDefault="00412577">
            <w:pPr>
              <w:pStyle w:val="ConsPlusNormal"/>
              <w:jc w:val="both"/>
            </w:pPr>
            <w:hyperlink r:id="rId228" w:history="1">
              <w:r>
                <w:rPr>
                  <w:color w:val="0000FF"/>
                </w:rPr>
                <w:t>Подпрограмма</w:t>
              </w:r>
            </w:hyperlink>
            <w:r>
              <w:t xml:space="preserve"> "Морской транспорт"</w:t>
            </w:r>
          </w:p>
        </w:tc>
        <w:tc>
          <w:tcPr>
            <w:tcW w:w="4535" w:type="dxa"/>
          </w:tcPr>
          <w:p w:rsidR="00412577" w:rsidRDefault="00412577">
            <w:pPr>
              <w:pStyle w:val="ConsPlusNormal"/>
              <w:jc w:val="both"/>
            </w:pPr>
            <w:r>
              <w:t>Росморречфлот</w:t>
            </w:r>
          </w:p>
        </w:tc>
      </w:tr>
      <w:tr w:rsidR="00412577">
        <w:tc>
          <w:tcPr>
            <w:tcW w:w="4535" w:type="dxa"/>
          </w:tcPr>
          <w:p w:rsidR="00412577" w:rsidRDefault="00412577">
            <w:pPr>
              <w:pStyle w:val="ConsPlusNormal"/>
              <w:jc w:val="both"/>
            </w:pPr>
            <w:hyperlink r:id="rId229" w:history="1">
              <w:r>
                <w:rPr>
                  <w:color w:val="0000FF"/>
                </w:rPr>
                <w:t>Подпрограмма</w:t>
              </w:r>
            </w:hyperlink>
            <w:r>
              <w:t xml:space="preserve"> "Внутренний водный транспорт"</w:t>
            </w:r>
          </w:p>
        </w:tc>
        <w:tc>
          <w:tcPr>
            <w:tcW w:w="4535" w:type="dxa"/>
          </w:tcPr>
          <w:p w:rsidR="00412577" w:rsidRDefault="00412577">
            <w:pPr>
              <w:pStyle w:val="ConsPlusNormal"/>
              <w:jc w:val="both"/>
            </w:pPr>
            <w:r>
              <w:t>Росморречфлот</w:t>
            </w:r>
          </w:p>
        </w:tc>
      </w:tr>
      <w:tr w:rsidR="00412577">
        <w:tc>
          <w:tcPr>
            <w:tcW w:w="4535" w:type="dxa"/>
          </w:tcPr>
          <w:p w:rsidR="00412577" w:rsidRDefault="00412577">
            <w:pPr>
              <w:pStyle w:val="ConsPlusNormal"/>
              <w:jc w:val="both"/>
            </w:pPr>
            <w:hyperlink r:id="rId230" w:history="1">
              <w:r>
                <w:rPr>
                  <w:color w:val="0000FF"/>
                </w:rPr>
                <w:t>Подпрограмма</w:t>
              </w:r>
            </w:hyperlink>
            <w:r>
              <w:t xml:space="preserve"> "Гражданская авиация"</w:t>
            </w:r>
          </w:p>
        </w:tc>
        <w:tc>
          <w:tcPr>
            <w:tcW w:w="4535" w:type="dxa"/>
          </w:tcPr>
          <w:p w:rsidR="00412577" w:rsidRDefault="00412577">
            <w:pPr>
              <w:pStyle w:val="ConsPlusNormal"/>
              <w:jc w:val="both"/>
            </w:pPr>
            <w:r>
              <w:t>Росавиация</w:t>
            </w:r>
          </w:p>
        </w:tc>
      </w:tr>
      <w:tr w:rsidR="00412577">
        <w:tc>
          <w:tcPr>
            <w:tcW w:w="4535" w:type="dxa"/>
          </w:tcPr>
          <w:p w:rsidR="00412577" w:rsidRDefault="00412577">
            <w:pPr>
              <w:pStyle w:val="ConsPlusNormal"/>
              <w:jc w:val="both"/>
            </w:pPr>
            <w:r>
              <w:t xml:space="preserve">Расходы общепрограммного характера по </w:t>
            </w:r>
            <w:hyperlink r:id="rId231" w:history="1">
              <w:r>
                <w:rPr>
                  <w:color w:val="0000FF"/>
                </w:rPr>
                <w:t>программе</w:t>
              </w:r>
            </w:hyperlink>
            <w:r>
              <w:t xml:space="preserve"> "Развитие транспортной системы России (2010 - 2020 годы)"</w:t>
            </w:r>
          </w:p>
        </w:tc>
        <w:tc>
          <w:tcPr>
            <w:tcW w:w="4535" w:type="dxa"/>
          </w:tcPr>
          <w:p w:rsidR="00412577" w:rsidRDefault="00412577">
            <w:pPr>
              <w:pStyle w:val="ConsPlusNormal"/>
              <w:jc w:val="both"/>
            </w:pPr>
            <w:r>
              <w:t>Минтранс России</w:t>
            </w:r>
          </w:p>
        </w:tc>
      </w:tr>
      <w:tr w:rsidR="00412577">
        <w:tc>
          <w:tcPr>
            <w:tcW w:w="4535" w:type="dxa"/>
          </w:tcPr>
          <w:p w:rsidR="00412577" w:rsidRDefault="00412577">
            <w:pPr>
              <w:pStyle w:val="ConsPlusNormal"/>
              <w:jc w:val="both"/>
            </w:pPr>
            <w:hyperlink r:id="rId232" w:history="1">
              <w:r>
                <w:rPr>
                  <w:color w:val="0000FF"/>
                </w:rPr>
                <w:t>Подпрограмма</w:t>
              </w:r>
            </w:hyperlink>
            <w:r>
              <w:t xml:space="preserve"> "Государственный контроль и надзор в сфере транспорта"</w:t>
            </w:r>
          </w:p>
        </w:tc>
        <w:tc>
          <w:tcPr>
            <w:tcW w:w="4535" w:type="dxa"/>
          </w:tcPr>
          <w:p w:rsidR="00412577" w:rsidRDefault="00412577">
            <w:pPr>
              <w:pStyle w:val="ConsPlusNormal"/>
              <w:jc w:val="both"/>
            </w:pPr>
            <w:r>
              <w:t>Ространснадзор</w:t>
            </w:r>
          </w:p>
        </w:tc>
      </w:tr>
      <w:tr w:rsidR="00412577">
        <w:tc>
          <w:tcPr>
            <w:tcW w:w="9070" w:type="dxa"/>
            <w:gridSpan w:val="2"/>
          </w:tcPr>
          <w:p w:rsidR="00412577" w:rsidRDefault="00412577">
            <w:pPr>
              <w:pStyle w:val="ConsPlusNormal"/>
              <w:jc w:val="center"/>
              <w:outlineLvl w:val="3"/>
            </w:pPr>
            <w:r>
              <w:t>Раздел 4. РАЗВИТИЕ СЕЛА</w:t>
            </w:r>
          </w:p>
        </w:tc>
      </w:tr>
      <w:tr w:rsidR="00412577">
        <w:tc>
          <w:tcPr>
            <w:tcW w:w="4535" w:type="dxa"/>
          </w:tcPr>
          <w:p w:rsidR="00412577" w:rsidRDefault="00412577">
            <w:pPr>
              <w:pStyle w:val="ConsPlusNormal"/>
              <w:jc w:val="both"/>
            </w:pPr>
            <w:hyperlink r:id="rId233" w:history="1">
              <w:r>
                <w:rPr>
                  <w:color w:val="0000FF"/>
                </w:rPr>
                <w:t>Программа</w:t>
              </w:r>
            </w:hyperlink>
            <w:r>
              <w:t xml:space="preserve"> "Устойчивое развитие сельских территорий на 2014 - 2017 годы и на период до 2020 года"</w:t>
            </w:r>
          </w:p>
        </w:tc>
        <w:tc>
          <w:tcPr>
            <w:tcW w:w="4535" w:type="dxa"/>
          </w:tcPr>
          <w:p w:rsidR="00412577" w:rsidRDefault="00412577">
            <w:pPr>
              <w:pStyle w:val="ConsPlusNormal"/>
              <w:jc w:val="both"/>
            </w:pPr>
            <w:r>
              <w:t>Минсельхоз России - координатор, Минкультуры России, Минсельхоз России</w:t>
            </w:r>
          </w:p>
        </w:tc>
      </w:tr>
      <w:tr w:rsidR="00412577">
        <w:tc>
          <w:tcPr>
            <w:tcW w:w="4535" w:type="dxa"/>
          </w:tcPr>
          <w:p w:rsidR="00412577" w:rsidRDefault="00412577">
            <w:pPr>
              <w:pStyle w:val="ConsPlusNormal"/>
              <w:jc w:val="both"/>
            </w:pPr>
            <w:hyperlink r:id="rId234" w:history="1">
              <w:r>
                <w:rPr>
                  <w:color w:val="0000FF"/>
                </w:rPr>
                <w:t>Программа</w:t>
              </w:r>
            </w:hyperlink>
            <w:r>
              <w:t xml:space="preserve"> "Развитие мелиорации земель сельскохозяйственного назначения России на 2014 - 2020 годы"</w:t>
            </w:r>
          </w:p>
        </w:tc>
        <w:tc>
          <w:tcPr>
            <w:tcW w:w="4535" w:type="dxa"/>
          </w:tcPr>
          <w:p w:rsidR="00412577" w:rsidRDefault="00412577">
            <w:pPr>
              <w:pStyle w:val="ConsPlusNormal"/>
              <w:jc w:val="both"/>
            </w:pPr>
            <w:r>
              <w:t>Минсельхоз России</w:t>
            </w:r>
          </w:p>
        </w:tc>
      </w:tr>
      <w:tr w:rsidR="00412577">
        <w:tc>
          <w:tcPr>
            <w:tcW w:w="9070" w:type="dxa"/>
            <w:gridSpan w:val="2"/>
          </w:tcPr>
          <w:p w:rsidR="00412577" w:rsidRDefault="00412577">
            <w:pPr>
              <w:pStyle w:val="ConsPlusNormal"/>
              <w:jc w:val="center"/>
              <w:outlineLvl w:val="3"/>
            </w:pPr>
            <w:r>
              <w:t>Раздел 5. СОЦИАЛЬНАЯ ИНФРАСТРУКТУРА</w:t>
            </w:r>
          </w:p>
        </w:tc>
      </w:tr>
      <w:tr w:rsidR="00412577">
        <w:tc>
          <w:tcPr>
            <w:tcW w:w="4535" w:type="dxa"/>
          </w:tcPr>
          <w:p w:rsidR="00412577" w:rsidRDefault="00412577">
            <w:pPr>
              <w:pStyle w:val="ConsPlusNormal"/>
              <w:jc w:val="both"/>
            </w:pPr>
            <w:hyperlink r:id="rId235" w:history="1">
              <w:r>
                <w:rPr>
                  <w:color w:val="0000FF"/>
                </w:rPr>
                <w:t>Программа</w:t>
              </w:r>
            </w:hyperlink>
            <w:r>
              <w:t xml:space="preserve"> "Научные и научно-педагогические кадры инновационной России" на 2014 - 2020 годы</w:t>
            </w:r>
          </w:p>
        </w:tc>
        <w:tc>
          <w:tcPr>
            <w:tcW w:w="4535" w:type="dxa"/>
          </w:tcPr>
          <w:p w:rsidR="00412577" w:rsidRDefault="00412577">
            <w:pPr>
              <w:pStyle w:val="ConsPlusNormal"/>
              <w:jc w:val="both"/>
            </w:pPr>
            <w:r>
              <w:t>Минобрнауки России</w:t>
            </w:r>
          </w:p>
        </w:tc>
      </w:tr>
      <w:tr w:rsidR="00412577">
        <w:tc>
          <w:tcPr>
            <w:tcW w:w="4535" w:type="dxa"/>
          </w:tcPr>
          <w:p w:rsidR="00412577" w:rsidRDefault="00412577">
            <w:pPr>
              <w:pStyle w:val="ConsPlusNormal"/>
              <w:jc w:val="both"/>
            </w:pPr>
            <w:hyperlink r:id="rId236" w:history="1">
              <w:r>
                <w:rPr>
                  <w:color w:val="0000FF"/>
                </w:rPr>
                <w:t>Программа</w:t>
              </w:r>
            </w:hyperlink>
            <w:r>
              <w:t xml:space="preserve"> "Развитие физической культуры и спорта в Российской Федерации на 2006 - </w:t>
            </w:r>
            <w:r>
              <w:lastRenderedPageBreak/>
              <w:t>2015 годы"</w:t>
            </w:r>
          </w:p>
        </w:tc>
        <w:tc>
          <w:tcPr>
            <w:tcW w:w="4535" w:type="dxa"/>
          </w:tcPr>
          <w:p w:rsidR="00412577" w:rsidRDefault="00412577">
            <w:pPr>
              <w:pStyle w:val="ConsPlusNormal"/>
              <w:jc w:val="both"/>
            </w:pPr>
            <w:r>
              <w:lastRenderedPageBreak/>
              <w:t>Минспорт России - координатор, Минобрнауки России, Минспорт России</w:t>
            </w:r>
          </w:p>
        </w:tc>
      </w:tr>
      <w:tr w:rsidR="00412577">
        <w:tc>
          <w:tcPr>
            <w:tcW w:w="4535" w:type="dxa"/>
          </w:tcPr>
          <w:p w:rsidR="00412577" w:rsidRDefault="00412577">
            <w:pPr>
              <w:pStyle w:val="ConsPlusNormal"/>
              <w:jc w:val="both"/>
            </w:pPr>
            <w:hyperlink r:id="rId237" w:history="1">
              <w:r>
                <w:rPr>
                  <w:color w:val="0000FF"/>
                </w:rPr>
                <w:t>Подпрограмма</w:t>
              </w:r>
            </w:hyperlink>
            <w:r>
              <w:t xml:space="preserve"> "Развитие футбола в Российской Федерации на 2008 - 2015 годы"</w:t>
            </w:r>
          </w:p>
        </w:tc>
        <w:tc>
          <w:tcPr>
            <w:tcW w:w="4535" w:type="dxa"/>
          </w:tcPr>
          <w:p w:rsidR="00412577" w:rsidRDefault="00412577">
            <w:pPr>
              <w:pStyle w:val="ConsPlusNormal"/>
              <w:jc w:val="both"/>
            </w:pPr>
            <w:r>
              <w:t>Минспорт России</w:t>
            </w:r>
          </w:p>
        </w:tc>
      </w:tr>
      <w:tr w:rsidR="00412577">
        <w:tc>
          <w:tcPr>
            <w:tcW w:w="4535" w:type="dxa"/>
          </w:tcPr>
          <w:p w:rsidR="00412577" w:rsidRDefault="00412577">
            <w:pPr>
              <w:pStyle w:val="ConsPlusNormal"/>
              <w:jc w:val="both"/>
            </w:pPr>
            <w:r>
              <w:t xml:space="preserve">Расходы общепрограммного характера по </w:t>
            </w:r>
            <w:hyperlink r:id="rId238" w:history="1">
              <w:r>
                <w:rPr>
                  <w:color w:val="0000FF"/>
                </w:rPr>
                <w:t>программе</w:t>
              </w:r>
            </w:hyperlink>
            <w:r>
              <w:t xml:space="preserve"> "Развитие физической культуры и спорта в Российской Федерации на 2006 - 2015 годы"</w:t>
            </w:r>
          </w:p>
        </w:tc>
        <w:tc>
          <w:tcPr>
            <w:tcW w:w="4535" w:type="dxa"/>
          </w:tcPr>
          <w:p w:rsidR="00412577" w:rsidRDefault="00412577">
            <w:pPr>
              <w:pStyle w:val="ConsPlusNormal"/>
              <w:jc w:val="both"/>
            </w:pPr>
            <w:r>
              <w:t>Минобрнауки России, Минспорт России</w:t>
            </w:r>
          </w:p>
        </w:tc>
      </w:tr>
      <w:tr w:rsidR="00412577">
        <w:tc>
          <w:tcPr>
            <w:tcW w:w="4535" w:type="dxa"/>
          </w:tcPr>
          <w:p w:rsidR="00412577" w:rsidRDefault="00412577">
            <w:pPr>
              <w:pStyle w:val="ConsPlusNormal"/>
              <w:jc w:val="both"/>
            </w:pPr>
            <w:r>
              <w:t xml:space="preserve">Федеральная целевая </w:t>
            </w:r>
            <w:hyperlink r:id="rId239" w:history="1">
              <w:r>
                <w:rPr>
                  <w:color w:val="0000FF"/>
                </w:rPr>
                <w:t>программа</w:t>
              </w:r>
            </w:hyperlink>
            <w:r>
              <w:t xml:space="preserve"> развития образования на 2011 - 2015 годы</w:t>
            </w:r>
          </w:p>
        </w:tc>
        <w:tc>
          <w:tcPr>
            <w:tcW w:w="4535" w:type="dxa"/>
          </w:tcPr>
          <w:p w:rsidR="00412577" w:rsidRDefault="00412577">
            <w:pPr>
              <w:pStyle w:val="ConsPlusNormal"/>
              <w:jc w:val="both"/>
            </w:pPr>
            <w:r>
              <w:t>Минобрнауки России - координатор, Минобрнауки России, Рособрнадзор, Санкт-Петербургский государственный университет</w:t>
            </w:r>
          </w:p>
        </w:tc>
      </w:tr>
      <w:tr w:rsidR="00412577">
        <w:tc>
          <w:tcPr>
            <w:tcW w:w="4535" w:type="dxa"/>
          </w:tcPr>
          <w:p w:rsidR="00412577" w:rsidRDefault="00412577">
            <w:pPr>
              <w:pStyle w:val="ConsPlusNormal"/>
              <w:jc w:val="both"/>
            </w:pPr>
            <w:hyperlink r:id="rId240" w:history="1">
              <w:r>
                <w:rPr>
                  <w:color w:val="0000FF"/>
                </w:rPr>
                <w:t>Программа</w:t>
              </w:r>
            </w:hyperlink>
            <w:r>
              <w:t xml:space="preserve"> "Русский язык" на 2011 - 2015 годы</w:t>
            </w:r>
          </w:p>
        </w:tc>
        <w:tc>
          <w:tcPr>
            <w:tcW w:w="4535" w:type="dxa"/>
          </w:tcPr>
          <w:p w:rsidR="00412577" w:rsidRDefault="00412577">
            <w:pPr>
              <w:pStyle w:val="ConsPlusNormal"/>
              <w:jc w:val="both"/>
            </w:pPr>
            <w:r>
              <w:t>Минобрнауки России - координатор, Минобрнауки России, Россотрудничество</w:t>
            </w:r>
          </w:p>
        </w:tc>
      </w:tr>
      <w:tr w:rsidR="00412577">
        <w:tc>
          <w:tcPr>
            <w:tcW w:w="4535" w:type="dxa"/>
          </w:tcPr>
          <w:p w:rsidR="00412577" w:rsidRDefault="00412577">
            <w:pPr>
              <w:pStyle w:val="ConsPlusNormal"/>
              <w:jc w:val="both"/>
            </w:pPr>
            <w:hyperlink r:id="rId241" w:history="1">
              <w:r>
                <w:rPr>
                  <w:color w:val="0000FF"/>
                </w:rPr>
                <w:t>Программа</w:t>
              </w:r>
            </w:hyperlink>
            <w:r>
              <w:t xml:space="preserve"> "Развитие внутреннего и въездного туризма в Российской Федерации (2011 - 2018 годы)"</w:t>
            </w:r>
          </w:p>
        </w:tc>
        <w:tc>
          <w:tcPr>
            <w:tcW w:w="4535" w:type="dxa"/>
          </w:tcPr>
          <w:p w:rsidR="00412577" w:rsidRDefault="00412577">
            <w:pPr>
              <w:pStyle w:val="ConsPlusNormal"/>
              <w:jc w:val="both"/>
            </w:pPr>
            <w:r>
              <w:t>Ростуризм-координатор, Ростуризм, Минрегион России</w:t>
            </w:r>
          </w:p>
        </w:tc>
      </w:tr>
      <w:tr w:rsidR="00412577">
        <w:tc>
          <w:tcPr>
            <w:tcW w:w="4535" w:type="dxa"/>
          </w:tcPr>
          <w:p w:rsidR="00412577" w:rsidRDefault="00412577">
            <w:pPr>
              <w:pStyle w:val="ConsPlusNormal"/>
              <w:jc w:val="both"/>
            </w:pPr>
            <w:hyperlink r:id="rId242" w:history="1">
              <w:r>
                <w:rPr>
                  <w:color w:val="0000FF"/>
                </w:rPr>
                <w:t>Государственная</w:t>
              </w:r>
            </w:hyperlink>
            <w:r>
              <w:t xml:space="preserve"> программа "Доступная среда" на 2011 - 2015 годы</w:t>
            </w:r>
          </w:p>
        </w:tc>
        <w:tc>
          <w:tcPr>
            <w:tcW w:w="4535" w:type="dxa"/>
          </w:tcPr>
          <w:p w:rsidR="00412577" w:rsidRDefault="00412577">
            <w:pPr>
              <w:pStyle w:val="ConsPlusNormal"/>
              <w:jc w:val="both"/>
            </w:pPr>
            <w:r>
              <w:t>Минтруд России - координатор, Минпромторг России, Минкультуры России, Минкомсвязь России, Минобрнауки России, Минтранс России, Минрегион России, Федеральное медико-биологическое агентство, Минспорт России</w:t>
            </w:r>
          </w:p>
        </w:tc>
      </w:tr>
      <w:tr w:rsidR="00412577">
        <w:tc>
          <w:tcPr>
            <w:tcW w:w="4535" w:type="dxa"/>
          </w:tcPr>
          <w:p w:rsidR="00412577" w:rsidRDefault="00412577">
            <w:pPr>
              <w:pStyle w:val="ConsPlusNormal"/>
              <w:jc w:val="both"/>
            </w:pPr>
            <w:hyperlink r:id="rId243" w:history="1">
              <w:r>
                <w:rPr>
                  <w:color w:val="0000FF"/>
                </w:rPr>
                <w:t>Программа</w:t>
              </w:r>
            </w:hyperlink>
            <w:r>
              <w:t xml:space="preserve"> "Чистая вода" на 2011 - 2017 годы</w:t>
            </w:r>
          </w:p>
        </w:tc>
        <w:tc>
          <w:tcPr>
            <w:tcW w:w="4535" w:type="dxa"/>
          </w:tcPr>
          <w:p w:rsidR="00412577" w:rsidRDefault="00412577">
            <w:pPr>
              <w:pStyle w:val="ConsPlusNormal"/>
              <w:jc w:val="both"/>
            </w:pPr>
            <w:r>
              <w:t>Госстрой</w:t>
            </w:r>
          </w:p>
        </w:tc>
      </w:tr>
      <w:tr w:rsidR="00412577">
        <w:tc>
          <w:tcPr>
            <w:tcW w:w="4535" w:type="dxa"/>
          </w:tcPr>
          <w:p w:rsidR="00412577" w:rsidRDefault="00412577">
            <w:pPr>
              <w:pStyle w:val="ConsPlusNormal"/>
              <w:jc w:val="both"/>
            </w:pPr>
            <w:hyperlink r:id="rId244" w:history="1">
              <w:r>
                <w:rPr>
                  <w:color w:val="0000FF"/>
                </w:rPr>
                <w:t>Программа</w:t>
              </w:r>
            </w:hyperlink>
            <w:r>
              <w:t xml:space="preserve"> "Культура России (2012-2018 годы)"</w:t>
            </w:r>
          </w:p>
        </w:tc>
        <w:tc>
          <w:tcPr>
            <w:tcW w:w="4535" w:type="dxa"/>
          </w:tcPr>
          <w:p w:rsidR="00412577" w:rsidRDefault="00412577">
            <w:pPr>
              <w:pStyle w:val="ConsPlusNormal"/>
              <w:jc w:val="both"/>
            </w:pPr>
            <w:r>
              <w:t>Минкультуры России - координатор, Минкультуры России, Роспечать, Росархив, Госфильмофонд России, Государственный Эрмитаж</w:t>
            </w:r>
          </w:p>
        </w:tc>
      </w:tr>
      <w:tr w:rsidR="00412577">
        <w:tc>
          <w:tcPr>
            <w:tcW w:w="4535" w:type="dxa"/>
          </w:tcPr>
          <w:p w:rsidR="00412577" w:rsidRDefault="00412577">
            <w:pPr>
              <w:pStyle w:val="ConsPlusNormal"/>
              <w:jc w:val="both"/>
            </w:pPr>
            <w:hyperlink r:id="rId245" w:history="1">
              <w:r>
                <w:rPr>
                  <w:color w:val="0000FF"/>
                </w:rPr>
                <w:t>Программа</w:t>
              </w:r>
            </w:hyperlink>
            <w:r>
              <w:t xml:space="preserve"> "Развитие водохозяйственного комплекса Российской Федерации в 2012 - 2020 годах"</w:t>
            </w:r>
          </w:p>
        </w:tc>
        <w:tc>
          <w:tcPr>
            <w:tcW w:w="4535" w:type="dxa"/>
          </w:tcPr>
          <w:p w:rsidR="00412577" w:rsidRDefault="00412577">
            <w:pPr>
              <w:pStyle w:val="ConsPlusNormal"/>
              <w:jc w:val="both"/>
            </w:pPr>
            <w:r>
              <w:t>Минприроды России - координатор, Минприроды России, Росводресурсы, Росрыболовство, Минсельхоз России, Росгидромет</w:t>
            </w:r>
          </w:p>
        </w:tc>
      </w:tr>
      <w:tr w:rsidR="00412577">
        <w:tc>
          <w:tcPr>
            <w:tcW w:w="4535" w:type="dxa"/>
          </w:tcPr>
          <w:p w:rsidR="00412577" w:rsidRDefault="00412577">
            <w:pPr>
              <w:pStyle w:val="ConsPlusNormal"/>
              <w:jc w:val="both"/>
            </w:pPr>
            <w:hyperlink r:id="rId246" w:history="1">
              <w:r>
                <w:rPr>
                  <w:color w:val="0000FF"/>
                </w:rPr>
                <w:t>Программа</w:t>
              </w:r>
            </w:hyperlink>
            <w:r>
              <w:t xml:space="preserve"> "Укрепление единства российской нации и этнокультурное развитие народов России (2014 - 2020 годы)"</w:t>
            </w:r>
          </w:p>
        </w:tc>
        <w:tc>
          <w:tcPr>
            <w:tcW w:w="4535" w:type="dxa"/>
          </w:tcPr>
          <w:p w:rsidR="00412577" w:rsidRDefault="00412577">
            <w:pPr>
              <w:pStyle w:val="ConsPlusNormal"/>
              <w:jc w:val="both"/>
            </w:pPr>
            <w:r>
              <w:t>Минрегион России - координатор, Минкультуры России, Минобрнауки России, Росмолодежь, Минрегион России</w:t>
            </w:r>
          </w:p>
        </w:tc>
      </w:tr>
      <w:tr w:rsidR="00412577">
        <w:tc>
          <w:tcPr>
            <w:tcW w:w="4535" w:type="dxa"/>
          </w:tcPr>
          <w:p w:rsidR="00412577" w:rsidRDefault="00412577">
            <w:pPr>
              <w:pStyle w:val="ConsPlusNormal"/>
              <w:jc w:val="both"/>
            </w:pPr>
            <w:r>
              <w:t>Программа "Сохранение и восстановление комплекса духовного, культурного, природного наследия и развития инфраструктуры Соловецкого архипелага на 2014 - 2019 годы" (проект)</w:t>
            </w:r>
          </w:p>
        </w:tc>
        <w:tc>
          <w:tcPr>
            <w:tcW w:w="4535" w:type="dxa"/>
          </w:tcPr>
          <w:p w:rsidR="00412577" w:rsidRDefault="00412577">
            <w:pPr>
              <w:pStyle w:val="ConsPlusNormal"/>
              <w:jc w:val="both"/>
            </w:pPr>
            <w:r>
              <w:t>Минрегион России - координатор, Минкультуры России, Минрегион России</w:t>
            </w:r>
          </w:p>
        </w:tc>
      </w:tr>
      <w:tr w:rsidR="00412577">
        <w:tc>
          <w:tcPr>
            <w:tcW w:w="9070" w:type="dxa"/>
            <w:gridSpan w:val="2"/>
          </w:tcPr>
          <w:p w:rsidR="00412577" w:rsidRDefault="00412577">
            <w:pPr>
              <w:pStyle w:val="ConsPlusNormal"/>
              <w:jc w:val="center"/>
              <w:outlineLvl w:val="3"/>
            </w:pPr>
            <w:r>
              <w:t>Раздел 6. БЕЗОПАСНОСТЬ</w:t>
            </w:r>
          </w:p>
        </w:tc>
      </w:tr>
      <w:tr w:rsidR="00412577">
        <w:tc>
          <w:tcPr>
            <w:tcW w:w="4535" w:type="dxa"/>
          </w:tcPr>
          <w:p w:rsidR="00412577" w:rsidRDefault="00412577">
            <w:pPr>
              <w:pStyle w:val="ConsPlusNormal"/>
              <w:jc w:val="both"/>
            </w:pPr>
            <w:hyperlink r:id="rId247" w:history="1">
              <w:r>
                <w:rPr>
                  <w:color w:val="0000FF"/>
                </w:rPr>
                <w:t>Программа</w:t>
              </w:r>
            </w:hyperlink>
            <w:r>
              <w:t xml:space="preserve"> "Уничтожение запасов химического оружия в Российской Федерации"</w:t>
            </w:r>
          </w:p>
        </w:tc>
        <w:tc>
          <w:tcPr>
            <w:tcW w:w="4535" w:type="dxa"/>
          </w:tcPr>
          <w:p w:rsidR="00412577" w:rsidRDefault="00412577">
            <w:pPr>
              <w:pStyle w:val="ConsPlusNormal"/>
              <w:jc w:val="both"/>
            </w:pPr>
            <w:r>
              <w:t>Минпромторг России</w:t>
            </w:r>
          </w:p>
        </w:tc>
      </w:tr>
      <w:tr w:rsidR="00412577">
        <w:tc>
          <w:tcPr>
            <w:tcW w:w="4535" w:type="dxa"/>
          </w:tcPr>
          <w:p w:rsidR="00412577" w:rsidRDefault="00412577">
            <w:pPr>
              <w:pStyle w:val="ConsPlusNormal"/>
              <w:jc w:val="both"/>
            </w:pPr>
            <w:r>
              <w:lastRenderedPageBreak/>
              <w:t>Программа "Обеспечение ядерной и радиационной безопасности на 2008 год и на период до 2015 года"</w:t>
            </w:r>
          </w:p>
        </w:tc>
        <w:tc>
          <w:tcPr>
            <w:tcW w:w="4535" w:type="dxa"/>
          </w:tcPr>
          <w:p w:rsidR="00412577" w:rsidRDefault="00412577">
            <w:pPr>
              <w:pStyle w:val="ConsPlusNormal"/>
              <w:jc w:val="both"/>
            </w:pPr>
            <w:r>
              <w:t>Государственная корпорация по атомной энергии "Росатом" - координатор, Минпромторг России, Минобрнауки России, Росморречфлот, Росгидромет, МЧС России, Минрегион России, Федеральное медико-биологическое агентство, Ростехнадзор, Федеральное государственное бюджетное учреждение "Национальный исследовательский центр "Курчатовский институт", Государственная корпорация по атомной энергии "Росатом"</w:t>
            </w:r>
          </w:p>
        </w:tc>
      </w:tr>
      <w:tr w:rsidR="00412577">
        <w:tc>
          <w:tcPr>
            <w:tcW w:w="4535" w:type="dxa"/>
          </w:tcPr>
          <w:p w:rsidR="00412577" w:rsidRDefault="00412577">
            <w:pPr>
              <w:pStyle w:val="ConsPlusNormal"/>
              <w:jc w:val="both"/>
            </w:pPr>
            <w:hyperlink r:id="rId248" w:history="1">
              <w:r>
                <w:rPr>
                  <w:color w:val="0000FF"/>
                </w:rPr>
                <w:t>Программа</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w:t>
            </w:r>
          </w:p>
        </w:tc>
        <w:tc>
          <w:tcPr>
            <w:tcW w:w="4535" w:type="dxa"/>
          </w:tcPr>
          <w:p w:rsidR="00412577" w:rsidRDefault="00412577">
            <w:pPr>
              <w:pStyle w:val="ConsPlusNormal"/>
              <w:jc w:val="both"/>
            </w:pPr>
            <w:r>
              <w:t>Минрегион России - координатор, МЧС России, Минобороны России, МВД России, ФСБ России, Минрегион России, Госстрой</w:t>
            </w:r>
          </w:p>
        </w:tc>
      </w:tr>
      <w:tr w:rsidR="00412577">
        <w:tc>
          <w:tcPr>
            <w:tcW w:w="4535" w:type="dxa"/>
          </w:tcPr>
          <w:p w:rsidR="00412577" w:rsidRDefault="00412577">
            <w:pPr>
              <w:pStyle w:val="ConsPlusNormal"/>
              <w:jc w:val="both"/>
            </w:pPr>
            <w:hyperlink r:id="rId249" w:history="1">
              <w:r>
                <w:rPr>
                  <w:color w:val="0000FF"/>
                </w:rPr>
                <w:t>Программа</w:t>
              </w:r>
            </w:hyperlink>
            <w:r>
              <w:t xml:space="preserve"> "Развитие уголовно-исполнительной системы (2007 - 2016 годы)"</w:t>
            </w:r>
          </w:p>
        </w:tc>
        <w:tc>
          <w:tcPr>
            <w:tcW w:w="4535" w:type="dxa"/>
          </w:tcPr>
          <w:p w:rsidR="00412577" w:rsidRDefault="00412577">
            <w:pPr>
              <w:pStyle w:val="ConsPlusNormal"/>
              <w:jc w:val="both"/>
            </w:pPr>
            <w:r>
              <w:t>ФСИН России</w:t>
            </w:r>
          </w:p>
        </w:tc>
      </w:tr>
      <w:tr w:rsidR="00412577">
        <w:tc>
          <w:tcPr>
            <w:tcW w:w="4535" w:type="dxa"/>
          </w:tcPr>
          <w:p w:rsidR="00412577" w:rsidRDefault="00412577">
            <w:pPr>
              <w:pStyle w:val="ConsPlusNormal"/>
              <w:jc w:val="both"/>
            </w:pPr>
            <w:hyperlink r:id="rId250" w:history="1">
              <w:r>
                <w:rPr>
                  <w:color w:val="0000FF"/>
                </w:rPr>
                <w:t>Программа</w:t>
              </w:r>
            </w:hyperlink>
            <w:r>
              <w:t xml:space="preserve"> "Модернизация Единой системы организации воздушного движения Российской Федерации (2009 - 2020 годы)"</w:t>
            </w:r>
          </w:p>
        </w:tc>
        <w:tc>
          <w:tcPr>
            <w:tcW w:w="4535" w:type="dxa"/>
          </w:tcPr>
          <w:p w:rsidR="00412577" w:rsidRDefault="00412577">
            <w:pPr>
              <w:pStyle w:val="ConsPlusNormal"/>
              <w:jc w:val="both"/>
            </w:pPr>
            <w:r>
              <w:t>Минтранс России - координатор, Минтранс России, Росавиация, Росгидромет</w:t>
            </w:r>
          </w:p>
        </w:tc>
      </w:tr>
      <w:tr w:rsidR="00412577">
        <w:tc>
          <w:tcPr>
            <w:tcW w:w="4535" w:type="dxa"/>
          </w:tcPr>
          <w:p w:rsidR="00412577" w:rsidRDefault="00412577">
            <w:pPr>
              <w:pStyle w:val="ConsPlusNormal"/>
              <w:jc w:val="both"/>
            </w:pPr>
            <w:hyperlink r:id="rId251" w:history="1">
              <w:r>
                <w:rPr>
                  <w:color w:val="0000FF"/>
                </w:rPr>
                <w:t>Программа</w:t>
              </w:r>
            </w:hyperlink>
            <w:r>
              <w:t xml:space="preserve"> "Национальная система химической и биологической безопасности Российской Федерации (2009 - 2014 годы)"</w:t>
            </w:r>
          </w:p>
        </w:tc>
        <w:tc>
          <w:tcPr>
            <w:tcW w:w="4535" w:type="dxa"/>
          </w:tcPr>
          <w:p w:rsidR="00412577" w:rsidRDefault="00412577">
            <w:pPr>
              <w:pStyle w:val="ConsPlusNormal"/>
              <w:jc w:val="both"/>
            </w:pPr>
            <w:r>
              <w:t>Минздрав России - координатор, Минпромторг России, Минздрав России, Россельхознадзор, Минсельхоз России, Роспотребнадзор, МЧС России, Минобороны России, Федеральное медико-биологическое агентство</w:t>
            </w:r>
          </w:p>
        </w:tc>
      </w:tr>
      <w:tr w:rsidR="00412577">
        <w:tc>
          <w:tcPr>
            <w:tcW w:w="4535" w:type="dxa"/>
          </w:tcPr>
          <w:p w:rsidR="00412577" w:rsidRDefault="00412577">
            <w:pPr>
              <w:pStyle w:val="ConsPlusNormal"/>
              <w:jc w:val="both"/>
            </w:pPr>
            <w:r>
              <w:t>Программа "Создание системы базирования Черноморского флота на территории Российской Федерации в 2005 - 2020 годах"</w:t>
            </w:r>
          </w:p>
        </w:tc>
        <w:tc>
          <w:tcPr>
            <w:tcW w:w="4535" w:type="dxa"/>
          </w:tcPr>
          <w:p w:rsidR="00412577" w:rsidRDefault="00412577">
            <w:pPr>
              <w:pStyle w:val="ConsPlusNormal"/>
              <w:jc w:val="both"/>
            </w:pPr>
            <w:r>
              <w:t>Минобороны России</w:t>
            </w:r>
          </w:p>
        </w:tc>
      </w:tr>
      <w:tr w:rsidR="00412577">
        <w:tc>
          <w:tcPr>
            <w:tcW w:w="4535" w:type="dxa"/>
          </w:tcPr>
          <w:p w:rsidR="00412577" w:rsidRDefault="00412577">
            <w:pPr>
              <w:pStyle w:val="ConsPlusNormal"/>
              <w:jc w:val="both"/>
            </w:pPr>
            <w:r>
              <w:t>Программа "Мировой океан" на 2014 - 2018 годы (проект)</w:t>
            </w:r>
          </w:p>
        </w:tc>
        <w:tc>
          <w:tcPr>
            <w:tcW w:w="4535" w:type="dxa"/>
          </w:tcPr>
          <w:p w:rsidR="00412577" w:rsidRDefault="00412577">
            <w:pPr>
              <w:pStyle w:val="ConsPlusNormal"/>
              <w:jc w:val="both"/>
            </w:pPr>
            <w:r>
              <w:t>Минэкономразвития России - координатор</w:t>
            </w:r>
          </w:p>
        </w:tc>
      </w:tr>
      <w:tr w:rsidR="00412577">
        <w:tc>
          <w:tcPr>
            <w:tcW w:w="4535" w:type="dxa"/>
          </w:tcPr>
          <w:p w:rsidR="00412577" w:rsidRDefault="00412577">
            <w:pPr>
              <w:pStyle w:val="ConsPlusNormal"/>
              <w:jc w:val="both"/>
            </w:pPr>
            <w:r>
              <w:t>Подпрограмма "Изучение и исследование Антарктики"</w:t>
            </w:r>
          </w:p>
        </w:tc>
        <w:tc>
          <w:tcPr>
            <w:tcW w:w="4535" w:type="dxa"/>
          </w:tcPr>
          <w:p w:rsidR="00412577" w:rsidRDefault="00412577">
            <w:pPr>
              <w:pStyle w:val="ConsPlusNormal"/>
              <w:jc w:val="both"/>
            </w:pPr>
            <w:r>
              <w:t>Росгидромет</w:t>
            </w:r>
          </w:p>
        </w:tc>
      </w:tr>
      <w:tr w:rsidR="00412577">
        <w:tc>
          <w:tcPr>
            <w:tcW w:w="4535" w:type="dxa"/>
          </w:tcPr>
          <w:p w:rsidR="00412577" w:rsidRDefault="00412577">
            <w:pPr>
              <w:pStyle w:val="ConsPlusNormal"/>
              <w:jc w:val="both"/>
            </w:pPr>
            <w:r>
              <w:t>Подпрограмма "Экспедиционные исследования в Мировом океане"</w:t>
            </w:r>
          </w:p>
        </w:tc>
        <w:tc>
          <w:tcPr>
            <w:tcW w:w="4535" w:type="dxa"/>
          </w:tcPr>
          <w:p w:rsidR="00412577" w:rsidRDefault="00412577">
            <w:pPr>
              <w:pStyle w:val="ConsPlusNormal"/>
              <w:jc w:val="both"/>
            </w:pPr>
            <w:r>
              <w:t>Роснедра, Минобрнауки России, Росгидромет</w:t>
            </w:r>
          </w:p>
        </w:tc>
      </w:tr>
      <w:tr w:rsidR="00412577">
        <w:tc>
          <w:tcPr>
            <w:tcW w:w="4535" w:type="dxa"/>
          </w:tcPr>
          <w:p w:rsidR="00412577" w:rsidRDefault="00412577">
            <w:pPr>
              <w:pStyle w:val="ConsPlusNormal"/>
              <w:jc w:val="both"/>
            </w:pPr>
            <w:r>
              <w:t>Подпрограмма "Исследование природы Мирового океана"</w:t>
            </w:r>
          </w:p>
        </w:tc>
        <w:tc>
          <w:tcPr>
            <w:tcW w:w="4535" w:type="dxa"/>
          </w:tcPr>
          <w:p w:rsidR="00412577" w:rsidRDefault="00412577">
            <w:pPr>
              <w:pStyle w:val="ConsPlusNormal"/>
              <w:jc w:val="both"/>
            </w:pPr>
            <w:r>
              <w:t>Минобрнауки России, Росгидромет</w:t>
            </w:r>
          </w:p>
        </w:tc>
      </w:tr>
      <w:tr w:rsidR="00412577">
        <w:tc>
          <w:tcPr>
            <w:tcW w:w="4535" w:type="dxa"/>
          </w:tcPr>
          <w:p w:rsidR="00412577" w:rsidRDefault="00412577">
            <w:pPr>
              <w:pStyle w:val="ConsPlusNormal"/>
              <w:jc w:val="both"/>
            </w:pPr>
            <w:r>
              <w:t>Мероприятия государственного заказчика-координатора</w:t>
            </w:r>
          </w:p>
        </w:tc>
        <w:tc>
          <w:tcPr>
            <w:tcW w:w="4535" w:type="dxa"/>
          </w:tcPr>
          <w:p w:rsidR="00412577" w:rsidRDefault="00412577">
            <w:pPr>
              <w:pStyle w:val="ConsPlusNormal"/>
              <w:jc w:val="both"/>
            </w:pPr>
            <w:r>
              <w:t>Минэкономразвития России</w:t>
            </w:r>
          </w:p>
        </w:tc>
      </w:tr>
      <w:tr w:rsidR="00412577">
        <w:tc>
          <w:tcPr>
            <w:tcW w:w="4535" w:type="dxa"/>
          </w:tcPr>
          <w:p w:rsidR="00412577" w:rsidRDefault="00412577">
            <w:pPr>
              <w:pStyle w:val="ConsPlusNormal"/>
              <w:jc w:val="both"/>
            </w:pPr>
            <w:r>
              <w:t>Программа "Совершенствование федеральной системы разведки и контроля воздушного пространства Российской Федерации (2007 - 2015 годы)"</w:t>
            </w:r>
          </w:p>
        </w:tc>
        <w:tc>
          <w:tcPr>
            <w:tcW w:w="4535" w:type="dxa"/>
          </w:tcPr>
          <w:p w:rsidR="00412577" w:rsidRDefault="00412577">
            <w:pPr>
              <w:pStyle w:val="ConsPlusNormal"/>
              <w:jc w:val="both"/>
            </w:pPr>
            <w:r>
              <w:t>Минобороны России - координатор, Росавиация, Минобороны России</w:t>
            </w:r>
          </w:p>
        </w:tc>
      </w:tr>
      <w:tr w:rsidR="00412577">
        <w:tc>
          <w:tcPr>
            <w:tcW w:w="4535" w:type="dxa"/>
          </w:tcPr>
          <w:p w:rsidR="00412577" w:rsidRDefault="00412577">
            <w:pPr>
              <w:pStyle w:val="ConsPlusNormal"/>
              <w:jc w:val="both"/>
            </w:pPr>
            <w:hyperlink r:id="rId252" w:history="1">
              <w:r>
                <w:rPr>
                  <w:color w:val="0000FF"/>
                </w:rPr>
                <w:t>Программа</w:t>
              </w:r>
            </w:hyperlink>
            <w:r>
              <w:t xml:space="preserve"> "Снижение рисков и смягчение последствий чрезвычайных ситуаций природного и техногенного характера в Российской Федерации до 2015 года"</w:t>
            </w:r>
          </w:p>
        </w:tc>
        <w:tc>
          <w:tcPr>
            <w:tcW w:w="4535" w:type="dxa"/>
          </w:tcPr>
          <w:p w:rsidR="00412577" w:rsidRDefault="00412577">
            <w:pPr>
              <w:pStyle w:val="ConsPlusNormal"/>
              <w:jc w:val="both"/>
            </w:pPr>
            <w:r>
              <w:t>МЧС России - координатор, Рослесхоз, Минобрнауки России, Ространснадзор, Росгидромет, МЧС России, Ростехнадзор</w:t>
            </w:r>
          </w:p>
        </w:tc>
      </w:tr>
      <w:tr w:rsidR="00412577">
        <w:tblPrEx>
          <w:tblBorders>
            <w:insideH w:val="nil"/>
          </w:tblBorders>
        </w:tblPrEx>
        <w:tc>
          <w:tcPr>
            <w:tcW w:w="9070" w:type="dxa"/>
            <w:gridSpan w:val="2"/>
            <w:tcBorders>
              <w:bottom w:val="nil"/>
            </w:tcBorders>
          </w:tcPr>
          <w:p w:rsidR="00412577" w:rsidRDefault="00412577">
            <w:pPr>
              <w:pStyle w:val="ConsPlusNormal"/>
              <w:pBdr>
                <w:top w:val="single" w:sz="6" w:space="0" w:color="auto"/>
              </w:pBdr>
              <w:spacing w:before="100" w:after="100"/>
              <w:jc w:val="both"/>
              <w:rPr>
                <w:sz w:val="2"/>
                <w:szCs w:val="2"/>
              </w:rPr>
            </w:pPr>
          </w:p>
          <w:p w:rsidR="00412577" w:rsidRDefault="00412577">
            <w:pPr>
              <w:pStyle w:val="ConsPlusNormal"/>
              <w:ind w:firstLine="540"/>
              <w:jc w:val="both"/>
            </w:pPr>
            <w:r>
              <w:rPr>
                <w:color w:val="0A2666"/>
              </w:rPr>
              <w:t>КонсультантПлюс: примечание.</w:t>
            </w:r>
          </w:p>
          <w:p w:rsidR="00412577" w:rsidRDefault="00412577">
            <w:pPr>
              <w:pStyle w:val="ConsPlusNormal"/>
              <w:ind w:firstLine="540"/>
              <w:jc w:val="both"/>
            </w:pPr>
            <w:r>
              <w:rPr>
                <w:color w:val="0A2666"/>
              </w:rPr>
              <w:t xml:space="preserve">Федеральная целевая </w:t>
            </w:r>
            <w:hyperlink r:id="rId253" w:history="1">
              <w:r>
                <w:rPr>
                  <w:color w:val="0000FF"/>
                </w:rPr>
                <w:t>программа</w:t>
              </w:r>
            </w:hyperlink>
            <w:r>
              <w:rPr>
                <w:color w:val="0A2666"/>
              </w:rPr>
              <w:t xml:space="preserve"> "Обеспечение безопасности полетов воздушных судов государственной авиации Российской Федерации в 2011 - 2015 годах", утвержденная Постановлением Правительства РФ от 21.04.2011 N 307, утратила силу в связи с изданием </w:t>
            </w:r>
            <w:hyperlink r:id="rId254" w:history="1">
              <w:r>
                <w:rPr>
                  <w:color w:val="0000FF"/>
                </w:rPr>
                <w:t>Постановления</w:t>
              </w:r>
            </w:hyperlink>
            <w:r>
              <w:rPr>
                <w:color w:val="0A2666"/>
              </w:rPr>
              <w:t xml:space="preserve"> Правительства РФ от 30.08.2014 N 879.</w:t>
            </w:r>
          </w:p>
          <w:p w:rsidR="00412577" w:rsidRDefault="00412577">
            <w:pPr>
              <w:pStyle w:val="ConsPlusNormal"/>
              <w:pBdr>
                <w:top w:val="single" w:sz="6" w:space="0" w:color="auto"/>
              </w:pBdr>
              <w:spacing w:before="100" w:after="100"/>
              <w:jc w:val="both"/>
              <w:rPr>
                <w:sz w:val="2"/>
                <w:szCs w:val="2"/>
              </w:rPr>
            </w:pPr>
          </w:p>
        </w:tc>
      </w:tr>
      <w:tr w:rsidR="00412577">
        <w:tblPrEx>
          <w:tblBorders>
            <w:insideH w:val="nil"/>
          </w:tblBorders>
        </w:tblPrEx>
        <w:tc>
          <w:tcPr>
            <w:tcW w:w="4535" w:type="dxa"/>
            <w:tcBorders>
              <w:top w:val="nil"/>
            </w:tcBorders>
          </w:tcPr>
          <w:p w:rsidR="00412577" w:rsidRDefault="00412577">
            <w:pPr>
              <w:pStyle w:val="ConsPlusNormal"/>
              <w:jc w:val="both"/>
            </w:pPr>
            <w:hyperlink r:id="rId255" w:history="1">
              <w:r>
                <w:rPr>
                  <w:color w:val="0000FF"/>
                </w:rPr>
                <w:t>Программа</w:t>
              </w:r>
            </w:hyperlink>
            <w:r>
              <w:t xml:space="preserve"> "Обеспечение безопасности полетов воздушных судов государственной авиации Российской Федерации в 2011 - 2015 годах"</w:t>
            </w:r>
          </w:p>
        </w:tc>
        <w:tc>
          <w:tcPr>
            <w:tcW w:w="4535" w:type="dxa"/>
            <w:tcBorders>
              <w:top w:val="nil"/>
            </w:tcBorders>
          </w:tcPr>
          <w:p w:rsidR="00412577" w:rsidRDefault="00412577">
            <w:pPr>
              <w:pStyle w:val="ConsPlusNormal"/>
              <w:jc w:val="both"/>
            </w:pPr>
            <w:r>
              <w:t>Минобороны России - координатор, ФТС России, МЧС России, Минобороны России, МВД России, ФСБ России</w:t>
            </w:r>
          </w:p>
        </w:tc>
      </w:tr>
      <w:tr w:rsidR="00412577">
        <w:tc>
          <w:tcPr>
            <w:tcW w:w="4535" w:type="dxa"/>
          </w:tcPr>
          <w:p w:rsidR="00412577" w:rsidRDefault="00412577">
            <w:pPr>
              <w:pStyle w:val="ConsPlusNormal"/>
              <w:jc w:val="both"/>
            </w:pPr>
            <w:r>
              <w:t>Программа "Промышленная утилизация вооружения и военной техники на 2011 - 2015 годы и на период до 2020 года"</w:t>
            </w:r>
          </w:p>
        </w:tc>
        <w:tc>
          <w:tcPr>
            <w:tcW w:w="4535" w:type="dxa"/>
          </w:tcPr>
          <w:p w:rsidR="00412577" w:rsidRDefault="00412577">
            <w:pPr>
              <w:pStyle w:val="ConsPlusNormal"/>
              <w:jc w:val="both"/>
            </w:pPr>
            <w:r>
              <w:t>Минобороны России - координатор, Минобороны России, Роскосмос, Федеральное медико-биологическое агентство</w:t>
            </w:r>
          </w:p>
        </w:tc>
      </w:tr>
      <w:tr w:rsidR="00412577">
        <w:tc>
          <w:tcPr>
            <w:tcW w:w="4535" w:type="dxa"/>
          </w:tcPr>
          <w:p w:rsidR="00412577" w:rsidRDefault="00412577">
            <w:pPr>
              <w:pStyle w:val="ConsPlusNormal"/>
              <w:jc w:val="both"/>
            </w:pPr>
            <w:hyperlink r:id="rId256" w:history="1">
              <w:r>
                <w:rPr>
                  <w:color w:val="0000FF"/>
                </w:rPr>
                <w:t>Программа</w:t>
              </w:r>
            </w:hyperlink>
            <w:r>
              <w:t xml:space="preserve"> "Преодоление последствий радиационных аварий на период до 2015 года"</w:t>
            </w:r>
          </w:p>
        </w:tc>
        <w:tc>
          <w:tcPr>
            <w:tcW w:w="4535" w:type="dxa"/>
          </w:tcPr>
          <w:p w:rsidR="00412577" w:rsidRDefault="00412577">
            <w:pPr>
              <w:pStyle w:val="ConsPlusNormal"/>
              <w:jc w:val="both"/>
            </w:pPr>
            <w:r>
              <w:t>МЧС России - координатор, Рослесхоз, Минздрав России, Минсельхоз России, Роспотребнадзор, Росгидромет, МЧС России, Федеральное медико-биологическое агентство</w:t>
            </w:r>
          </w:p>
        </w:tc>
      </w:tr>
      <w:tr w:rsidR="00412577">
        <w:tc>
          <w:tcPr>
            <w:tcW w:w="4535" w:type="dxa"/>
          </w:tcPr>
          <w:p w:rsidR="00412577" w:rsidRDefault="00412577">
            <w:pPr>
              <w:pStyle w:val="ConsPlusNormal"/>
              <w:jc w:val="both"/>
            </w:pPr>
            <w:r>
              <w:t>Программа "Государственная граница Российской Федерации (2012 - 2020 годы)" (открытая часть федерального бюджета)</w:t>
            </w:r>
          </w:p>
        </w:tc>
        <w:tc>
          <w:tcPr>
            <w:tcW w:w="4535" w:type="dxa"/>
          </w:tcPr>
          <w:p w:rsidR="00412577" w:rsidRDefault="00412577">
            <w:pPr>
              <w:pStyle w:val="ConsPlusNormal"/>
              <w:jc w:val="both"/>
            </w:pPr>
            <w:r>
              <w:t>Росграница-координатор, Минобороны России, ФСБ России, Росграница</w:t>
            </w:r>
          </w:p>
        </w:tc>
      </w:tr>
      <w:tr w:rsidR="00412577">
        <w:tc>
          <w:tcPr>
            <w:tcW w:w="4535" w:type="dxa"/>
          </w:tcPr>
          <w:p w:rsidR="00412577" w:rsidRDefault="00412577">
            <w:pPr>
              <w:pStyle w:val="ConsPlusNormal"/>
              <w:jc w:val="both"/>
            </w:pPr>
            <w:hyperlink r:id="rId257" w:history="1">
              <w:r>
                <w:rPr>
                  <w:color w:val="0000FF"/>
                </w:rPr>
                <w:t>Программа</w:t>
              </w:r>
            </w:hyperlink>
            <w:r>
              <w:t xml:space="preserve"> "Создание системы обеспечения вызова экстренных оперативных служб по единому номеру "112" в Российской Федерации на 2013 - 2017 годы"</w:t>
            </w:r>
          </w:p>
        </w:tc>
        <w:tc>
          <w:tcPr>
            <w:tcW w:w="4535" w:type="dxa"/>
          </w:tcPr>
          <w:p w:rsidR="00412577" w:rsidRDefault="00412577">
            <w:pPr>
              <w:pStyle w:val="ConsPlusNormal"/>
              <w:jc w:val="both"/>
            </w:pPr>
            <w:r>
              <w:t>МЧС России - координатор, Минздрав России, Минкомсвязь России, МЧС России, МВД России, ФСБ России</w:t>
            </w:r>
          </w:p>
        </w:tc>
      </w:tr>
      <w:tr w:rsidR="00412577">
        <w:tc>
          <w:tcPr>
            <w:tcW w:w="4535" w:type="dxa"/>
          </w:tcPr>
          <w:p w:rsidR="00412577" w:rsidRDefault="00412577">
            <w:pPr>
              <w:pStyle w:val="ConsPlusNormal"/>
              <w:jc w:val="both"/>
            </w:pPr>
            <w:hyperlink r:id="rId258" w:history="1">
              <w:r>
                <w:rPr>
                  <w:color w:val="0000FF"/>
                </w:rPr>
                <w:t>Программа</w:t>
              </w:r>
            </w:hyperlink>
            <w:r>
              <w:t xml:space="preserve"> "Повышение безопасности дорожного движения в 2013 - 2020 годах"</w:t>
            </w:r>
          </w:p>
        </w:tc>
        <w:tc>
          <w:tcPr>
            <w:tcW w:w="4535" w:type="dxa"/>
          </w:tcPr>
          <w:p w:rsidR="00412577" w:rsidRDefault="00412577">
            <w:pPr>
              <w:pStyle w:val="ConsPlusNormal"/>
              <w:jc w:val="both"/>
            </w:pPr>
            <w:r>
              <w:t>МВД России - координатор, Минпромторг России, Минздрав России, Минобрнауки России, Минтранс России, Росавтодор, МЧС России, МВД России</w:t>
            </w:r>
          </w:p>
        </w:tc>
      </w:tr>
      <w:tr w:rsidR="00412577">
        <w:tc>
          <w:tcPr>
            <w:tcW w:w="4535" w:type="dxa"/>
          </w:tcPr>
          <w:p w:rsidR="00412577" w:rsidRDefault="00412577">
            <w:pPr>
              <w:pStyle w:val="ConsPlusNormal"/>
              <w:jc w:val="both"/>
            </w:pPr>
            <w:hyperlink r:id="rId259" w:history="1">
              <w:r>
                <w:rPr>
                  <w:color w:val="0000FF"/>
                </w:rPr>
                <w:t>Программа</w:t>
              </w:r>
            </w:hyperlink>
            <w:r>
              <w:t xml:space="preserve"> "Пожарная безопасность в Российской Федерации на период до 2017 года"</w:t>
            </w:r>
          </w:p>
        </w:tc>
        <w:tc>
          <w:tcPr>
            <w:tcW w:w="4535" w:type="dxa"/>
          </w:tcPr>
          <w:p w:rsidR="00412577" w:rsidRDefault="00412577">
            <w:pPr>
              <w:pStyle w:val="ConsPlusNormal"/>
              <w:jc w:val="both"/>
            </w:pPr>
            <w:r>
              <w:t>Рослесхоз, Минздрав России, Ространснадзор, МЧС России, Ростехнадзор, Государственная корпорация по атомной энергии "Росатом"</w:t>
            </w:r>
          </w:p>
        </w:tc>
      </w:tr>
      <w:tr w:rsidR="00412577">
        <w:tc>
          <w:tcPr>
            <w:tcW w:w="4535" w:type="dxa"/>
          </w:tcPr>
          <w:p w:rsidR="00412577" w:rsidRDefault="00412577">
            <w:pPr>
              <w:pStyle w:val="ConsPlusNormal"/>
              <w:jc w:val="both"/>
            </w:pPr>
            <w:r>
              <w:t>Программа "Ликвидация накопленного экологического ущерба" на 2014 - 2025 годы (проект)</w:t>
            </w:r>
          </w:p>
        </w:tc>
        <w:tc>
          <w:tcPr>
            <w:tcW w:w="4535" w:type="dxa"/>
          </w:tcPr>
          <w:p w:rsidR="00412577" w:rsidRDefault="00412577">
            <w:pPr>
              <w:pStyle w:val="ConsPlusNormal"/>
              <w:jc w:val="both"/>
            </w:pPr>
            <w:r>
              <w:t>Минприроды России - координатор, Минпромторг России, Минприроды России, Государственная корпорация по атомной энергии "Росатом"</w:t>
            </w:r>
          </w:p>
        </w:tc>
      </w:tr>
      <w:tr w:rsidR="00412577">
        <w:tc>
          <w:tcPr>
            <w:tcW w:w="4535" w:type="dxa"/>
          </w:tcPr>
          <w:p w:rsidR="00412577" w:rsidRDefault="00412577">
            <w:pPr>
              <w:pStyle w:val="ConsPlusNormal"/>
              <w:jc w:val="center"/>
              <w:outlineLvl w:val="3"/>
            </w:pPr>
            <w:r>
              <w:t>Раздел 7. РАЗВИТИЕ ГОСУДАРСТВЕННЫХ ИНСТИТУТОВ</w:t>
            </w:r>
          </w:p>
        </w:tc>
        <w:tc>
          <w:tcPr>
            <w:tcW w:w="4535" w:type="dxa"/>
          </w:tcPr>
          <w:p w:rsidR="00412577" w:rsidRDefault="00412577">
            <w:pPr>
              <w:pStyle w:val="ConsPlusNormal"/>
              <w:jc w:val="both"/>
            </w:pPr>
          </w:p>
        </w:tc>
      </w:tr>
      <w:tr w:rsidR="00412577">
        <w:tc>
          <w:tcPr>
            <w:tcW w:w="4535" w:type="dxa"/>
          </w:tcPr>
          <w:p w:rsidR="00412577" w:rsidRDefault="00412577">
            <w:pPr>
              <w:pStyle w:val="ConsPlusNormal"/>
              <w:jc w:val="both"/>
            </w:pPr>
            <w:r>
              <w:lastRenderedPageBreak/>
              <w:t xml:space="preserve">Государственная </w:t>
            </w:r>
            <w:hyperlink r:id="rId260" w:history="1">
              <w:r>
                <w:rPr>
                  <w:color w:val="0000FF"/>
                </w:rPr>
                <w:t>программа</w:t>
              </w:r>
            </w:hyperlink>
            <w:r>
              <w:t xml:space="preserve"> "Информационное общество (2011 - 2020 годы)"</w:t>
            </w:r>
          </w:p>
        </w:tc>
        <w:tc>
          <w:tcPr>
            <w:tcW w:w="4535" w:type="dxa"/>
          </w:tcPr>
          <w:p w:rsidR="00412577" w:rsidRDefault="00412577">
            <w:pPr>
              <w:pStyle w:val="ConsPlusNormal"/>
              <w:jc w:val="both"/>
            </w:pPr>
            <w:r>
              <w:t>Минкомсвязь России - координатор, Минкультуры России, Минобрнауки России, Минэкономразвития России, ФСБ России, ФСО России</w:t>
            </w:r>
          </w:p>
        </w:tc>
      </w:tr>
      <w:tr w:rsidR="00412577">
        <w:tc>
          <w:tcPr>
            <w:tcW w:w="4535" w:type="dxa"/>
          </w:tcPr>
          <w:p w:rsidR="00412577" w:rsidRDefault="00412577">
            <w:pPr>
              <w:pStyle w:val="ConsPlusNormal"/>
              <w:jc w:val="both"/>
            </w:pPr>
            <w:hyperlink r:id="rId261" w:history="1">
              <w:r>
                <w:rPr>
                  <w:color w:val="0000FF"/>
                </w:rPr>
                <w:t>Программа</w:t>
              </w:r>
            </w:hyperlink>
            <w:r>
              <w:t xml:space="preserve"> "Развитие судебной системы России на 2013 - 2020 годы"</w:t>
            </w:r>
          </w:p>
        </w:tc>
        <w:tc>
          <w:tcPr>
            <w:tcW w:w="4535" w:type="dxa"/>
          </w:tcPr>
          <w:p w:rsidR="00412577" w:rsidRDefault="00412577">
            <w:pPr>
              <w:pStyle w:val="ConsPlusNormal"/>
              <w:jc w:val="both"/>
            </w:pPr>
            <w:r>
              <w:t>Минэкономразвития России - координатор, Минэкономразвития России, Минюст России, ФССП России, Высший Арбитражный Суд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w:t>
            </w:r>
          </w:p>
        </w:tc>
      </w:tr>
      <w:tr w:rsidR="00412577">
        <w:tc>
          <w:tcPr>
            <w:tcW w:w="4535" w:type="dxa"/>
          </w:tcPr>
          <w:p w:rsidR="00412577" w:rsidRDefault="00412577">
            <w:pPr>
              <w:pStyle w:val="ConsPlusNormal"/>
              <w:jc w:val="both"/>
            </w:pPr>
            <w:hyperlink r:id="rId262"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(2014 - 2019 годы)"</w:t>
            </w:r>
          </w:p>
        </w:tc>
        <w:tc>
          <w:tcPr>
            <w:tcW w:w="4535" w:type="dxa"/>
          </w:tcPr>
          <w:p w:rsidR="00412577" w:rsidRDefault="00412577">
            <w:pPr>
              <w:pStyle w:val="ConsPlusNormal"/>
              <w:jc w:val="both"/>
            </w:pPr>
            <w:r>
              <w:t>Минэкономразвития России - координатор, Минкомсвязь России, Росимущество, ФНС России, Росреестр</w:t>
            </w:r>
          </w:p>
        </w:tc>
      </w:tr>
    </w:tbl>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11</w:t>
      </w:r>
    </w:p>
    <w:p w:rsidR="00412577" w:rsidRDefault="00412577">
      <w:pPr>
        <w:pStyle w:val="ConsPlusNormal"/>
        <w:ind w:firstLine="540"/>
        <w:jc w:val="both"/>
      </w:pPr>
    </w:p>
    <w:p w:rsidR="00412577" w:rsidRDefault="00412577">
      <w:pPr>
        <w:pStyle w:val="ConsPlusTitle"/>
        <w:jc w:val="center"/>
      </w:pPr>
      <w:r>
        <w:t>ПЕРЕЧЕНЬ</w:t>
      </w:r>
    </w:p>
    <w:p w:rsidR="00412577" w:rsidRDefault="00412577">
      <w:pPr>
        <w:pStyle w:val="ConsPlusTitle"/>
        <w:jc w:val="center"/>
      </w:pPr>
      <w:r>
        <w:t>ОБЛАСТНЫХ ГОСУДАРСТВЕННЫХ ПРОГРАММ СМОЛЕНСКОЙ ОБЛАСТИ</w:t>
      </w:r>
    </w:p>
    <w:p w:rsidR="00412577" w:rsidRDefault="00412577">
      <w:pPr>
        <w:pStyle w:val="ConsPlusNormal"/>
        <w:ind w:firstLine="540"/>
        <w:jc w:val="both"/>
      </w:pPr>
    </w:p>
    <w:p w:rsidR="00412577" w:rsidRDefault="00412577">
      <w:pPr>
        <w:pStyle w:val="ConsPlusNormal"/>
        <w:ind w:firstLine="540"/>
        <w:jc w:val="both"/>
      </w:pPr>
      <w:hyperlink r:id="rId263" w:history="1">
        <w:r>
          <w:rPr>
            <w:color w:val="0000FF"/>
          </w:rPr>
          <w:t>Перечень</w:t>
        </w:r>
      </w:hyperlink>
      <w:r>
        <w:t xml:space="preserve"> областных государственных программ утвержден распоряжением Администрации Смоленской области от 9 октября 2013 года N 1534-р/адм.</w:t>
      </w:r>
    </w:p>
    <w:p w:rsidR="00412577" w:rsidRDefault="00412577">
      <w:pPr>
        <w:pStyle w:val="ConsPlusNormal"/>
        <w:ind w:firstLine="540"/>
        <w:jc w:val="both"/>
      </w:pPr>
      <w:r>
        <w:t>1. Областная государственная программа "Развитие здравоохранения в Смоленской области".</w:t>
      </w:r>
    </w:p>
    <w:p w:rsidR="00412577" w:rsidRDefault="00412577">
      <w:pPr>
        <w:pStyle w:val="ConsPlusNormal"/>
        <w:ind w:firstLine="540"/>
        <w:jc w:val="both"/>
      </w:pPr>
      <w:r>
        <w:t>2. Областная государственная программа "Социальная поддержка граждан, проживающих на территории Смоленской области".</w:t>
      </w:r>
    </w:p>
    <w:p w:rsidR="00412577" w:rsidRDefault="00412577">
      <w:pPr>
        <w:pStyle w:val="ConsPlusNormal"/>
        <w:ind w:firstLine="540"/>
        <w:jc w:val="both"/>
      </w:pPr>
      <w:r>
        <w:t>3. Областная государственная программа "Развитие культуры и туризма в Смоленской области".</w:t>
      </w:r>
    </w:p>
    <w:p w:rsidR="00412577" w:rsidRDefault="00412577">
      <w:pPr>
        <w:pStyle w:val="ConsPlusNormal"/>
        <w:ind w:firstLine="540"/>
        <w:jc w:val="both"/>
      </w:pPr>
      <w:r>
        <w:t>4. Областная государственная программа "Развитие образования и молодежной политики в Смоленской области".</w:t>
      </w:r>
    </w:p>
    <w:p w:rsidR="00412577" w:rsidRDefault="00412577">
      <w:pPr>
        <w:pStyle w:val="ConsPlusNormal"/>
        <w:ind w:firstLine="540"/>
        <w:jc w:val="both"/>
      </w:pPr>
      <w:r>
        <w:t>5. Областная государственная программа "Развитие физической культуры и спорта в Смоленской области".</w:t>
      </w:r>
    </w:p>
    <w:p w:rsidR="00412577" w:rsidRDefault="00412577">
      <w:pPr>
        <w:pStyle w:val="ConsPlusNormal"/>
        <w:ind w:firstLine="540"/>
        <w:jc w:val="both"/>
      </w:pPr>
      <w:r>
        <w:t>6. 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rsidR="00412577" w:rsidRDefault="00412577">
      <w:pPr>
        <w:pStyle w:val="ConsPlusNormal"/>
        <w:ind w:firstLine="540"/>
        <w:jc w:val="both"/>
      </w:pPr>
      <w:r>
        <w:t>7. Областная государственная программа "Обеспечение законности и правопорядка в Смоленской области".</w:t>
      </w:r>
    </w:p>
    <w:p w:rsidR="00412577" w:rsidRDefault="00412577">
      <w:pPr>
        <w:pStyle w:val="ConsPlusNormal"/>
        <w:ind w:firstLine="540"/>
        <w:jc w:val="both"/>
      </w:pPr>
      <w:r>
        <w:t>8. 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p w:rsidR="00412577" w:rsidRDefault="00412577">
      <w:pPr>
        <w:pStyle w:val="ConsPlusNormal"/>
        <w:ind w:firstLine="540"/>
        <w:jc w:val="both"/>
      </w:pPr>
      <w:r>
        <w:t>9. Областная государственная программа "Развитие дорожно-транспортного комплекса Смоленской области".</w:t>
      </w:r>
    </w:p>
    <w:p w:rsidR="00412577" w:rsidRDefault="00412577">
      <w:pPr>
        <w:pStyle w:val="ConsPlusNormal"/>
        <w:ind w:firstLine="540"/>
        <w:jc w:val="both"/>
      </w:pPr>
      <w:r>
        <w:t>10. 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p w:rsidR="00412577" w:rsidRDefault="00412577">
      <w:pPr>
        <w:pStyle w:val="ConsPlusNormal"/>
        <w:ind w:firstLine="540"/>
        <w:jc w:val="both"/>
      </w:pPr>
      <w:r>
        <w:t>11. Областная государственная программа "Информационное общество Смоленской области".</w:t>
      </w:r>
    </w:p>
    <w:p w:rsidR="00412577" w:rsidRDefault="00412577">
      <w:pPr>
        <w:pStyle w:val="ConsPlusNormal"/>
        <w:ind w:firstLine="540"/>
        <w:jc w:val="both"/>
      </w:pPr>
      <w:r>
        <w:lastRenderedPageBreak/>
        <w:t>12. Областная государственная программа "Внедрение спутниковых навигационных технологий с использованием системы ГЛОНАСС в интересах социально-экономического развития Смоленской области".</w:t>
      </w:r>
    </w:p>
    <w:p w:rsidR="00412577" w:rsidRDefault="00412577">
      <w:pPr>
        <w:pStyle w:val="ConsPlusNormal"/>
        <w:ind w:firstLine="540"/>
        <w:jc w:val="both"/>
      </w:pPr>
      <w:r>
        <w:t>13. Областная государственная программа "Местное самоуправление в Смоленской области".</w:t>
      </w:r>
    </w:p>
    <w:p w:rsidR="00412577" w:rsidRDefault="00412577">
      <w:pPr>
        <w:pStyle w:val="ConsPlusNormal"/>
        <w:ind w:firstLine="540"/>
        <w:jc w:val="both"/>
      </w:pPr>
      <w:r>
        <w:t>14. Областная государственная программа "Управление имуществом и земельными ресурсами Смоленской области".</w:t>
      </w:r>
    </w:p>
    <w:p w:rsidR="00412577" w:rsidRDefault="00412577">
      <w:pPr>
        <w:pStyle w:val="ConsPlusNormal"/>
        <w:ind w:firstLine="540"/>
        <w:jc w:val="both"/>
      </w:pPr>
      <w:r>
        <w:t>15. Областная государственная программа "Содействие занятости населения Смоленской области".</w:t>
      </w:r>
    </w:p>
    <w:p w:rsidR="00412577" w:rsidRDefault="00412577">
      <w:pPr>
        <w:pStyle w:val="ConsPlusNormal"/>
        <w:ind w:firstLine="540"/>
        <w:jc w:val="both"/>
      </w:pPr>
      <w:r>
        <w:t>16. 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p w:rsidR="00412577" w:rsidRDefault="00412577">
      <w:pPr>
        <w:pStyle w:val="ConsPlusNormal"/>
        <w:ind w:firstLine="540"/>
        <w:jc w:val="both"/>
      </w:pPr>
      <w:r>
        <w:t>17. Областная государственная программа "Создание условий для осуществления градостроительной деятельности в Смоленской области".</w:t>
      </w:r>
    </w:p>
    <w:p w:rsidR="00412577" w:rsidRDefault="00412577">
      <w:pPr>
        <w:pStyle w:val="ConsPlusNormal"/>
        <w:ind w:firstLine="540"/>
        <w:jc w:val="both"/>
      </w:pPr>
      <w:r>
        <w:t>18. Областная государственная программа "Охрана окружающей среды и рациональное использование природных ресурсов в Смоленской области".</w:t>
      </w:r>
    </w:p>
    <w:p w:rsidR="00412577" w:rsidRDefault="00412577">
      <w:pPr>
        <w:pStyle w:val="ConsPlusNormal"/>
        <w:ind w:firstLine="540"/>
        <w:jc w:val="both"/>
      </w:pPr>
      <w:r>
        <w:t>19. Областная государственная программа "Энергоэффективность и развитие энергетики в Смоленской области".</w:t>
      </w:r>
    </w:p>
    <w:p w:rsidR="00412577" w:rsidRDefault="00412577">
      <w:pPr>
        <w:pStyle w:val="ConsPlusNormal"/>
        <w:ind w:firstLine="540"/>
        <w:jc w:val="both"/>
      </w:pPr>
      <w:r>
        <w:t>20. Областная государственная программа "Лесное хозяйство и животный мир Смоленской области".</w:t>
      </w:r>
    </w:p>
    <w:p w:rsidR="00412577" w:rsidRDefault="00412577">
      <w:pPr>
        <w:pStyle w:val="ConsPlusNormal"/>
        <w:ind w:firstLine="540"/>
        <w:jc w:val="both"/>
      </w:pPr>
      <w:r>
        <w:t>21. Областная государственная программа "Создание условий для эффективного государственного управления в Смоленской области".</w:t>
      </w:r>
    </w:p>
    <w:p w:rsidR="00412577" w:rsidRDefault="00412577">
      <w:pPr>
        <w:pStyle w:val="ConsPlusNormal"/>
        <w:ind w:firstLine="540"/>
        <w:jc w:val="both"/>
      </w:pPr>
      <w:r>
        <w:t>22. 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p w:rsidR="00412577" w:rsidRDefault="00412577">
      <w:pPr>
        <w:pStyle w:val="ConsPlusNormal"/>
        <w:ind w:firstLine="540"/>
        <w:jc w:val="both"/>
      </w:pPr>
      <w:r>
        <w:t>23. Областная государственная программа "Управление государственными финансами Смоленской области".</w:t>
      </w:r>
    </w:p>
    <w:p w:rsidR="00412577" w:rsidRDefault="00412577">
      <w:pPr>
        <w:pStyle w:val="ConsPlusNormal"/>
        <w:ind w:firstLine="540"/>
        <w:jc w:val="both"/>
      </w:pPr>
      <w:r>
        <w:t>24. Областная государственная программа "Создание условий для эффективного и ответственного управления муниципальными финансами".</w:t>
      </w:r>
    </w:p>
    <w:p w:rsidR="00412577" w:rsidRDefault="00412577">
      <w:pPr>
        <w:pStyle w:val="ConsPlusNormal"/>
        <w:ind w:firstLine="540"/>
        <w:jc w:val="both"/>
      </w:pPr>
      <w:r>
        <w:t>25. Областная государственная программа "Развитие информационного пространства и гражданского общества в Смоленской области".</w:t>
      </w:r>
    </w:p>
    <w:p w:rsidR="00412577" w:rsidRDefault="00412577">
      <w:pPr>
        <w:pStyle w:val="ConsPlusNormal"/>
        <w:ind w:firstLine="540"/>
        <w:jc w:val="both"/>
      </w:pPr>
      <w:r>
        <w:t>26. Областная государственная программа "Обеспечение эпизоотического и ветеринарно-санитарного благополучия в Смоленской области".</w:t>
      </w:r>
    </w:p>
    <w:p w:rsidR="00412577" w:rsidRDefault="00412577">
      <w:pPr>
        <w:pStyle w:val="ConsPlusNormal"/>
        <w:ind w:firstLine="540"/>
        <w:jc w:val="both"/>
      </w:pPr>
      <w:r>
        <w:t>27. Областная государственная программа "Газификация Смоленской области".</w:t>
      </w: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12</w:t>
      </w:r>
    </w:p>
    <w:p w:rsidR="00412577" w:rsidRDefault="00412577">
      <w:pPr>
        <w:pStyle w:val="ConsPlusNormal"/>
        <w:ind w:firstLine="540"/>
        <w:jc w:val="both"/>
      </w:pPr>
    </w:p>
    <w:p w:rsidR="00412577" w:rsidRDefault="00412577">
      <w:pPr>
        <w:pStyle w:val="ConsPlusTitle"/>
        <w:jc w:val="center"/>
      </w:pPr>
      <w:bookmarkStart w:id="148" w:name="P11679"/>
      <w:bookmarkEnd w:id="148"/>
      <w:r>
        <w:t>ОСНОВНЫЕ МИРОВЫЕ ВЫСТАВКИ</w:t>
      </w:r>
    </w:p>
    <w:p w:rsidR="00412577" w:rsidRDefault="00412577">
      <w:pPr>
        <w:pStyle w:val="ConsPlusTitle"/>
        <w:jc w:val="center"/>
      </w:pPr>
      <w:r>
        <w:t>ПО ПРИОРИТЕТНЫМ ОТРАСЛЯМ ЭКОНОМИКИ СМОЛЕНСКОЙ ОБЛАСТИ</w:t>
      </w:r>
    </w:p>
    <w:p w:rsidR="00412577" w:rsidRDefault="00412577">
      <w:pPr>
        <w:pStyle w:val="ConsPlusNormal"/>
        <w:ind w:firstLine="540"/>
        <w:jc w:val="both"/>
      </w:pPr>
    </w:p>
    <w:p w:rsidR="00412577" w:rsidRDefault="00412577">
      <w:pPr>
        <w:sectPr w:rsidR="00412577">
          <w:pgSz w:w="11905" w:h="16838"/>
          <w:pgMar w:top="1134" w:right="850" w:bottom="1134" w:left="1701" w:header="0" w:footer="0" w:gutter="0"/>
          <w:cols w:space="720"/>
        </w:sectPr>
      </w:pPr>
    </w:p>
    <w:p w:rsidR="00412577" w:rsidRDefault="00412577">
      <w:pPr>
        <w:pStyle w:val="ConsPlusNormal"/>
        <w:jc w:val="right"/>
        <w:outlineLvl w:val="2"/>
      </w:pPr>
      <w:r>
        <w:lastRenderedPageBreak/>
        <w:t>Таблица 56</w:t>
      </w:r>
    </w:p>
    <w:p w:rsidR="00412577" w:rsidRDefault="00412577">
      <w:pPr>
        <w:pStyle w:val="ConsPlusNormal"/>
        <w:ind w:firstLine="540"/>
        <w:jc w:val="both"/>
      </w:pPr>
    </w:p>
    <w:p w:rsidR="00412577" w:rsidRDefault="00412577">
      <w:pPr>
        <w:pStyle w:val="ConsPlusNormal"/>
        <w:jc w:val="center"/>
      </w:pPr>
      <w:r>
        <w:t>Основные мировые выставки по приоритетным отраслям экономики</w:t>
      </w:r>
    </w:p>
    <w:p w:rsidR="00412577" w:rsidRDefault="00412577">
      <w:pPr>
        <w:pStyle w:val="ConsPlusNormal"/>
        <w:jc w:val="center"/>
      </w:pPr>
      <w:r>
        <w:t>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4309"/>
        <w:gridCol w:w="3288"/>
        <w:gridCol w:w="2721"/>
      </w:tblGrid>
      <w:tr w:rsidR="00412577">
        <w:tc>
          <w:tcPr>
            <w:tcW w:w="1384" w:type="dxa"/>
          </w:tcPr>
          <w:p w:rsidR="00412577" w:rsidRDefault="00412577">
            <w:pPr>
              <w:pStyle w:val="ConsPlusNormal"/>
              <w:jc w:val="center"/>
            </w:pPr>
            <w:r>
              <w:t>Дата проведения</w:t>
            </w:r>
          </w:p>
        </w:tc>
        <w:tc>
          <w:tcPr>
            <w:tcW w:w="4309" w:type="dxa"/>
          </w:tcPr>
          <w:p w:rsidR="00412577" w:rsidRDefault="00412577">
            <w:pPr>
              <w:pStyle w:val="ConsPlusNormal"/>
              <w:jc w:val="center"/>
            </w:pPr>
            <w:r>
              <w:t>Название выставки</w:t>
            </w:r>
          </w:p>
        </w:tc>
        <w:tc>
          <w:tcPr>
            <w:tcW w:w="3288" w:type="dxa"/>
          </w:tcPr>
          <w:p w:rsidR="00412577" w:rsidRDefault="00412577">
            <w:pPr>
              <w:pStyle w:val="ConsPlusNormal"/>
              <w:jc w:val="center"/>
            </w:pPr>
            <w:r>
              <w:t>Тематика выставки</w:t>
            </w:r>
          </w:p>
        </w:tc>
        <w:tc>
          <w:tcPr>
            <w:tcW w:w="2721" w:type="dxa"/>
          </w:tcPr>
          <w:p w:rsidR="00412577" w:rsidRDefault="00412577">
            <w:pPr>
              <w:pStyle w:val="ConsPlusNormal"/>
              <w:jc w:val="center"/>
            </w:pPr>
            <w:r>
              <w:t>Место проведения</w:t>
            </w:r>
          </w:p>
        </w:tc>
      </w:tr>
      <w:tr w:rsidR="00412577">
        <w:tc>
          <w:tcPr>
            <w:tcW w:w="1384" w:type="dxa"/>
          </w:tcPr>
          <w:p w:rsidR="00412577" w:rsidRDefault="00412577">
            <w:pPr>
              <w:pStyle w:val="ConsPlusNormal"/>
              <w:jc w:val="both"/>
            </w:pPr>
            <w:r>
              <w:t>29.03.14 - 06.04.14</w:t>
            </w:r>
          </w:p>
        </w:tc>
        <w:tc>
          <w:tcPr>
            <w:tcW w:w="4309" w:type="dxa"/>
          </w:tcPr>
          <w:p w:rsidR="00412577" w:rsidRDefault="00412577">
            <w:pPr>
              <w:pStyle w:val="ConsPlusNormal"/>
              <w:jc w:val="both"/>
            </w:pPr>
            <w:r>
              <w:t>ALMONEDA - 2014</w:t>
            </w:r>
          </w:p>
        </w:tc>
        <w:tc>
          <w:tcPr>
            <w:tcW w:w="3288" w:type="dxa"/>
          </w:tcPr>
          <w:p w:rsidR="00412577" w:rsidRDefault="00412577">
            <w:pPr>
              <w:pStyle w:val="ConsPlusNormal"/>
              <w:jc w:val="both"/>
            </w:pPr>
            <w:r>
              <w:t>выставки искусства, реставрации, культуры</w:t>
            </w:r>
          </w:p>
        </w:tc>
        <w:tc>
          <w:tcPr>
            <w:tcW w:w="2721" w:type="dxa"/>
          </w:tcPr>
          <w:p w:rsidR="00412577" w:rsidRDefault="00412577">
            <w:pPr>
              <w:pStyle w:val="ConsPlusNormal"/>
              <w:jc w:val="both"/>
            </w:pPr>
            <w:r>
              <w:t>Испания, Мадрид</w:t>
            </w:r>
          </w:p>
        </w:tc>
      </w:tr>
      <w:tr w:rsidR="00412577">
        <w:tc>
          <w:tcPr>
            <w:tcW w:w="1384" w:type="dxa"/>
          </w:tcPr>
          <w:p w:rsidR="00412577" w:rsidRDefault="00412577">
            <w:pPr>
              <w:pStyle w:val="ConsPlusNormal"/>
              <w:jc w:val="both"/>
            </w:pPr>
            <w:r>
              <w:t>30.03.14 - 02.04.14</w:t>
            </w:r>
          </w:p>
        </w:tc>
        <w:tc>
          <w:tcPr>
            <w:tcW w:w="4309" w:type="dxa"/>
          </w:tcPr>
          <w:p w:rsidR="00412577" w:rsidRDefault="00412577">
            <w:pPr>
              <w:pStyle w:val="ConsPlusNormal"/>
              <w:jc w:val="both"/>
            </w:pPr>
            <w:r>
              <w:t>AutoTechnica - 2014</w:t>
            </w:r>
          </w:p>
        </w:tc>
        <w:tc>
          <w:tcPr>
            <w:tcW w:w="3288" w:type="dxa"/>
          </w:tcPr>
          <w:p w:rsidR="00412577" w:rsidRDefault="00412577">
            <w:pPr>
              <w:pStyle w:val="ConsPlusNormal"/>
              <w:jc w:val="both"/>
            </w:pPr>
            <w:r>
              <w:t>выставки транспортные: автомобили, авиация, катера, яхты, железнодорожный транспорт</w:t>
            </w:r>
          </w:p>
        </w:tc>
        <w:tc>
          <w:tcPr>
            <w:tcW w:w="2721" w:type="dxa"/>
          </w:tcPr>
          <w:p w:rsidR="00412577" w:rsidRDefault="00412577">
            <w:pPr>
              <w:pStyle w:val="ConsPlusNormal"/>
              <w:jc w:val="both"/>
            </w:pPr>
            <w:r>
              <w:t>Бельгия, Брюссель</w:t>
            </w:r>
          </w:p>
        </w:tc>
      </w:tr>
      <w:tr w:rsidR="00412577">
        <w:tc>
          <w:tcPr>
            <w:tcW w:w="1384" w:type="dxa"/>
          </w:tcPr>
          <w:p w:rsidR="00412577" w:rsidRDefault="00412577">
            <w:pPr>
              <w:pStyle w:val="ConsPlusNormal"/>
              <w:jc w:val="both"/>
            </w:pPr>
            <w:r>
              <w:t>30.03.14 - 04.04.14</w:t>
            </w:r>
          </w:p>
        </w:tc>
        <w:tc>
          <w:tcPr>
            <w:tcW w:w="4309" w:type="dxa"/>
          </w:tcPr>
          <w:p w:rsidR="00412577" w:rsidRDefault="00412577">
            <w:pPr>
              <w:pStyle w:val="ConsPlusNormal"/>
              <w:jc w:val="both"/>
            </w:pPr>
            <w:r>
              <w:t>Light + Building - 2014</w:t>
            </w:r>
          </w:p>
        </w:tc>
        <w:tc>
          <w:tcPr>
            <w:tcW w:w="3288" w:type="dxa"/>
          </w:tcPr>
          <w:p w:rsidR="00412577" w:rsidRDefault="00412577">
            <w:pPr>
              <w:pStyle w:val="ConsPlusNormal"/>
              <w:jc w:val="both"/>
            </w:pPr>
            <w:r>
              <w:t>выставка архитектуры и строительных технологий</w:t>
            </w:r>
          </w:p>
        </w:tc>
        <w:tc>
          <w:tcPr>
            <w:tcW w:w="2721" w:type="dxa"/>
          </w:tcPr>
          <w:p w:rsidR="00412577" w:rsidRDefault="00412577">
            <w:pPr>
              <w:pStyle w:val="ConsPlusNormal"/>
              <w:jc w:val="both"/>
            </w:pPr>
            <w:r>
              <w:t>Германия, Франкфурт-на-Майне</w:t>
            </w:r>
          </w:p>
        </w:tc>
      </w:tr>
      <w:tr w:rsidR="00412577">
        <w:tc>
          <w:tcPr>
            <w:tcW w:w="1384" w:type="dxa"/>
          </w:tcPr>
          <w:p w:rsidR="00412577" w:rsidRDefault="00412577">
            <w:pPr>
              <w:pStyle w:val="ConsPlusNormal"/>
              <w:jc w:val="both"/>
            </w:pPr>
            <w:r>
              <w:t>31.03.14 - 03.04.14</w:t>
            </w:r>
          </w:p>
        </w:tc>
        <w:tc>
          <w:tcPr>
            <w:tcW w:w="4309" w:type="dxa"/>
          </w:tcPr>
          <w:p w:rsidR="00412577" w:rsidRDefault="00412577">
            <w:pPr>
              <w:pStyle w:val="ConsPlusNormal"/>
              <w:jc w:val="both"/>
            </w:pPr>
            <w:r>
              <w:t>ALIMENTARIA - 2014</w:t>
            </w:r>
          </w:p>
        </w:tc>
        <w:tc>
          <w:tcPr>
            <w:tcW w:w="3288" w:type="dxa"/>
          </w:tcPr>
          <w:p w:rsidR="00412577" w:rsidRDefault="00412577">
            <w:pPr>
              <w:pStyle w:val="ConsPlusNormal"/>
              <w:jc w:val="both"/>
            </w:pPr>
            <w:r>
              <w:t>выставки продуктовые, пищевая промышленность, сельское хозяйство, табачные изделия</w:t>
            </w:r>
          </w:p>
        </w:tc>
        <w:tc>
          <w:tcPr>
            <w:tcW w:w="2721" w:type="dxa"/>
          </w:tcPr>
          <w:p w:rsidR="00412577" w:rsidRDefault="00412577">
            <w:pPr>
              <w:pStyle w:val="ConsPlusNormal"/>
              <w:jc w:val="both"/>
            </w:pPr>
            <w:r>
              <w:t>Испания, Барселона</w:t>
            </w:r>
          </w:p>
        </w:tc>
      </w:tr>
      <w:tr w:rsidR="00412577">
        <w:tc>
          <w:tcPr>
            <w:tcW w:w="1384" w:type="dxa"/>
          </w:tcPr>
          <w:p w:rsidR="00412577" w:rsidRDefault="00412577">
            <w:pPr>
              <w:pStyle w:val="ConsPlusNormal"/>
              <w:jc w:val="both"/>
            </w:pPr>
            <w:r>
              <w:t>31.03.14 - 02.04.14</w:t>
            </w:r>
          </w:p>
        </w:tc>
        <w:tc>
          <w:tcPr>
            <w:tcW w:w="4309" w:type="dxa"/>
          </w:tcPr>
          <w:p w:rsidR="00412577" w:rsidRDefault="00412577">
            <w:pPr>
              <w:pStyle w:val="ConsPlusNormal"/>
              <w:jc w:val="both"/>
            </w:pPr>
            <w:r>
              <w:t>AFE - 2014</w:t>
            </w:r>
          </w:p>
        </w:tc>
        <w:tc>
          <w:tcPr>
            <w:tcW w:w="3288" w:type="dxa"/>
          </w:tcPr>
          <w:p w:rsidR="00412577" w:rsidRDefault="00412577">
            <w:pPr>
              <w:pStyle w:val="ConsPlusNormal"/>
              <w:jc w:val="both"/>
            </w:pPr>
            <w:r>
              <w:t>выставки сельского хозяйства</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t>31.03.14 - 03.04.14</w:t>
            </w:r>
          </w:p>
        </w:tc>
        <w:tc>
          <w:tcPr>
            <w:tcW w:w="4309" w:type="dxa"/>
          </w:tcPr>
          <w:p w:rsidR="00412577" w:rsidRDefault="00412577">
            <w:pPr>
              <w:pStyle w:val="ConsPlusNormal"/>
              <w:jc w:val="both"/>
            </w:pPr>
            <w:r>
              <w:t>Ecobuild China - 2014</w:t>
            </w:r>
          </w:p>
        </w:tc>
        <w:tc>
          <w:tcPr>
            <w:tcW w:w="3288" w:type="dxa"/>
          </w:tcPr>
          <w:p w:rsidR="00412577" w:rsidRDefault="00412577">
            <w:pPr>
              <w:pStyle w:val="ConsPlusNormal"/>
              <w:jc w:val="both"/>
            </w:pPr>
            <w:r>
              <w:t>выставки строительства</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31.03.14 - 03.04.14</w:t>
            </w:r>
          </w:p>
        </w:tc>
        <w:tc>
          <w:tcPr>
            <w:tcW w:w="4309" w:type="dxa"/>
          </w:tcPr>
          <w:p w:rsidR="00412577" w:rsidRDefault="00412577">
            <w:pPr>
              <w:pStyle w:val="ConsPlusNormal"/>
              <w:jc w:val="both"/>
            </w:pPr>
            <w:r>
              <w:t>WinExpo - 2014</w:t>
            </w:r>
          </w:p>
        </w:tc>
        <w:tc>
          <w:tcPr>
            <w:tcW w:w="3288" w:type="dxa"/>
          </w:tcPr>
          <w:p w:rsidR="00412577" w:rsidRDefault="00412577">
            <w:pPr>
              <w:pStyle w:val="ConsPlusNormal"/>
              <w:jc w:val="both"/>
            </w:pPr>
            <w:r>
              <w:t>выставки продуктовые, пищевая промышленность, сельское хозяйство, табачные изделия</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01.04.14 - 03.04.14</w:t>
            </w:r>
          </w:p>
        </w:tc>
        <w:tc>
          <w:tcPr>
            <w:tcW w:w="4309" w:type="dxa"/>
          </w:tcPr>
          <w:p w:rsidR="00412577" w:rsidRDefault="00412577">
            <w:pPr>
              <w:pStyle w:val="ConsPlusNormal"/>
              <w:jc w:val="both"/>
            </w:pPr>
            <w:r>
              <w:t>Sustainabilitylive! comprising of NEMEX, IWEX, EfW - 2014</w:t>
            </w:r>
          </w:p>
        </w:tc>
        <w:tc>
          <w:tcPr>
            <w:tcW w:w="3288" w:type="dxa"/>
          </w:tcPr>
          <w:p w:rsidR="00412577" w:rsidRDefault="00412577">
            <w:pPr>
              <w:pStyle w:val="ConsPlusNormal"/>
              <w:jc w:val="both"/>
            </w:pPr>
            <w:r>
              <w:t xml:space="preserve">выставки биотехнологии, экологии. Охрана окружающей </w:t>
            </w:r>
            <w:r>
              <w:lastRenderedPageBreak/>
              <w:t>среды. Утилизация отходов.</w:t>
            </w:r>
          </w:p>
        </w:tc>
        <w:tc>
          <w:tcPr>
            <w:tcW w:w="2721" w:type="dxa"/>
          </w:tcPr>
          <w:p w:rsidR="00412577" w:rsidRDefault="00412577">
            <w:pPr>
              <w:pStyle w:val="ConsPlusNormal"/>
              <w:jc w:val="both"/>
            </w:pPr>
            <w:r>
              <w:lastRenderedPageBreak/>
              <w:t>Великобритания, Бирмингем</w:t>
            </w:r>
          </w:p>
        </w:tc>
      </w:tr>
      <w:tr w:rsidR="00412577">
        <w:tc>
          <w:tcPr>
            <w:tcW w:w="1384" w:type="dxa"/>
          </w:tcPr>
          <w:p w:rsidR="00412577" w:rsidRDefault="00412577">
            <w:pPr>
              <w:pStyle w:val="ConsPlusNormal"/>
              <w:jc w:val="both"/>
            </w:pPr>
            <w:r>
              <w:lastRenderedPageBreak/>
              <w:t>01.04.14 - 24.04.14</w:t>
            </w:r>
          </w:p>
        </w:tc>
        <w:tc>
          <w:tcPr>
            <w:tcW w:w="4309" w:type="dxa"/>
          </w:tcPr>
          <w:p w:rsidR="00412577" w:rsidRDefault="00412577">
            <w:pPr>
              <w:pStyle w:val="ConsPlusNormal"/>
              <w:jc w:val="both"/>
            </w:pPr>
            <w:r>
              <w:t>SITL Europe - 2014</w:t>
            </w:r>
          </w:p>
        </w:tc>
        <w:tc>
          <w:tcPr>
            <w:tcW w:w="3288" w:type="dxa"/>
          </w:tcPr>
          <w:p w:rsidR="00412577" w:rsidRDefault="00412577">
            <w:pPr>
              <w:pStyle w:val="ConsPlusNormal"/>
              <w:jc w:val="both"/>
            </w:pPr>
            <w:r>
              <w:t>международная неделя транспорта и логистики</w:t>
            </w:r>
          </w:p>
        </w:tc>
        <w:tc>
          <w:tcPr>
            <w:tcW w:w="2721" w:type="dxa"/>
          </w:tcPr>
          <w:p w:rsidR="00412577" w:rsidRDefault="00412577">
            <w:pPr>
              <w:pStyle w:val="ConsPlusNormal"/>
              <w:jc w:val="both"/>
            </w:pPr>
            <w:r>
              <w:t>Франция, Париж</w:t>
            </w:r>
          </w:p>
        </w:tc>
      </w:tr>
      <w:tr w:rsidR="00412577">
        <w:tc>
          <w:tcPr>
            <w:tcW w:w="1384" w:type="dxa"/>
          </w:tcPr>
          <w:p w:rsidR="00412577" w:rsidRDefault="00412577">
            <w:pPr>
              <w:pStyle w:val="ConsPlusNormal"/>
              <w:jc w:val="both"/>
            </w:pPr>
            <w:r>
              <w:t>02.04.14 - 06.04.14</w:t>
            </w:r>
          </w:p>
        </w:tc>
        <w:tc>
          <w:tcPr>
            <w:tcW w:w="4309" w:type="dxa"/>
          </w:tcPr>
          <w:p w:rsidR="00412577" w:rsidRDefault="00412577">
            <w:pPr>
              <w:pStyle w:val="ConsPlusNormal"/>
              <w:jc w:val="both"/>
            </w:pPr>
            <w:r>
              <w:t>LIGNO NOVUM - WOODTECH - 2014</w:t>
            </w:r>
          </w:p>
        </w:tc>
        <w:tc>
          <w:tcPr>
            <w:tcW w:w="3288" w:type="dxa"/>
          </w:tcPr>
          <w:p w:rsidR="00412577" w:rsidRDefault="00412577">
            <w:pPr>
              <w:pStyle w:val="ConsPlusNormal"/>
              <w:jc w:val="both"/>
            </w:pPr>
            <w:r>
              <w:t>выставка деревообрабатывающей промышленности и лесного хозяйства</w:t>
            </w:r>
          </w:p>
        </w:tc>
        <w:tc>
          <w:tcPr>
            <w:tcW w:w="2721" w:type="dxa"/>
          </w:tcPr>
          <w:p w:rsidR="00412577" w:rsidRDefault="00412577">
            <w:pPr>
              <w:pStyle w:val="ConsPlusNormal"/>
              <w:jc w:val="both"/>
            </w:pPr>
            <w:r>
              <w:t>Венгрия, Будапешт</w:t>
            </w:r>
          </w:p>
        </w:tc>
      </w:tr>
      <w:tr w:rsidR="00412577">
        <w:tc>
          <w:tcPr>
            <w:tcW w:w="1384" w:type="dxa"/>
          </w:tcPr>
          <w:p w:rsidR="00412577" w:rsidRDefault="00412577">
            <w:pPr>
              <w:pStyle w:val="ConsPlusNormal"/>
              <w:jc w:val="both"/>
            </w:pPr>
            <w:r>
              <w:t>04.04.14 - 06.04.14</w:t>
            </w:r>
          </w:p>
        </w:tc>
        <w:tc>
          <w:tcPr>
            <w:tcW w:w="4309" w:type="dxa"/>
          </w:tcPr>
          <w:p w:rsidR="00412577" w:rsidRDefault="00412577">
            <w:pPr>
              <w:pStyle w:val="ConsPlusNormal"/>
              <w:jc w:val="both"/>
            </w:pPr>
            <w:r>
              <w:t>TURISME-SITC - 2014</w:t>
            </w:r>
          </w:p>
        </w:tc>
        <w:tc>
          <w:tcPr>
            <w:tcW w:w="3288" w:type="dxa"/>
          </w:tcPr>
          <w:p w:rsidR="00412577" w:rsidRDefault="00412577">
            <w:pPr>
              <w:pStyle w:val="ConsPlusNormal"/>
              <w:jc w:val="both"/>
            </w:pPr>
            <w:r>
              <w:t>международная туристическая выставка в Каталонии</w:t>
            </w:r>
          </w:p>
        </w:tc>
        <w:tc>
          <w:tcPr>
            <w:tcW w:w="2721" w:type="dxa"/>
          </w:tcPr>
          <w:p w:rsidR="00412577" w:rsidRDefault="00412577">
            <w:pPr>
              <w:pStyle w:val="ConsPlusNormal"/>
              <w:jc w:val="both"/>
            </w:pPr>
            <w:r>
              <w:t>Испания, Барселона</w:t>
            </w:r>
          </w:p>
        </w:tc>
      </w:tr>
      <w:tr w:rsidR="00412577">
        <w:tc>
          <w:tcPr>
            <w:tcW w:w="1384" w:type="dxa"/>
          </w:tcPr>
          <w:p w:rsidR="00412577" w:rsidRDefault="00412577">
            <w:pPr>
              <w:pStyle w:val="ConsPlusNormal"/>
              <w:jc w:val="both"/>
            </w:pPr>
            <w:r>
              <w:t>07.04.14 - 11.04.14</w:t>
            </w:r>
          </w:p>
        </w:tc>
        <w:tc>
          <w:tcPr>
            <w:tcW w:w="4309" w:type="dxa"/>
          </w:tcPr>
          <w:p w:rsidR="00412577" w:rsidRDefault="00412577">
            <w:pPr>
              <w:pStyle w:val="ConsPlusNormal"/>
              <w:jc w:val="both"/>
            </w:pPr>
            <w:r>
              <w:t>MACH - 2014</w:t>
            </w:r>
          </w:p>
        </w:tc>
        <w:tc>
          <w:tcPr>
            <w:tcW w:w="3288" w:type="dxa"/>
          </w:tcPr>
          <w:p w:rsidR="00412577" w:rsidRDefault="00412577">
            <w:pPr>
              <w:pStyle w:val="ConsPlusNormal"/>
              <w:jc w:val="both"/>
            </w:pPr>
            <w:r>
              <w:t>международная выставка станков, инструмента и производственных технологий</w:t>
            </w:r>
          </w:p>
        </w:tc>
        <w:tc>
          <w:tcPr>
            <w:tcW w:w="2721" w:type="dxa"/>
          </w:tcPr>
          <w:p w:rsidR="00412577" w:rsidRDefault="00412577">
            <w:pPr>
              <w:pStyle w:val="ConsPlusNormal"/>
              <w:jc w:val="both"/>
            </w:pPr>
            <w:r>
              <w:t>Великобритания, Бирмингем</w:t>
            </w:r>
          </w:p>
        </w:tc>
      </w:tr>
      <w:tr w:rsidR="00412577">
        <w:tc>
          <w:tcPr>
            <w:tcW w:w="1384" w:type="dxa"/>
          </w:tcPr>
          <w:p w:rsidR="00412577" w:rsidRDefault="00412577">
            <w:pPr>
              <w:pStyle w:val="ConsPlusNormal"/>
              <w:jc w:val="both"/>
            </w:pPr>
            <w:r>
              <w:t>07.04.14 - 11.04.14</w:t>
            </w:r>
          </w:p>
        </w:tc>
        <w:tc>
          <w:tcPr>
            <w:tcW w:w="4309" w:type="dxa"/>
          </w:tcPr>
          <w:p w:rsidR="00412577" w:rsidRDefault="00412577">
            <w:pPr>
              <w:pStyle w:val="ConsPlusNormal"/>
              <w:jc w:val="both"/>
            </w:pPr>
            <w:r>
              <w:t>Tube - 2014</w:t>
            </w:r>
          </w:p>
        </w:tc>
        <w:tc>
          <w:tcPr>
            <w:tcW w:w="3288" w:type="dxa"/>
          </w:tcPr>
          <w:p w:rsidR="00412577" w:rsidRDefault="00412577">
            <w:pPr>
              <w:pStyle w:val="ConsPlusNormal"/>
              <w:jc w:val="both"/>
            </w:pPr>
            <w:r>
              <w:t>международная выставка-ярмарка трубной промышленности</w:t>
            </w:r>
          </w:p>
        </w:tc>
        <w:tc>
          <w:tcPr>
            <w:tcW w:w="2721" w:type="dxa"/>
          </w:tcPr>
          <w:p w:rsidR="00412577" w:rsidRDefault="00412577">
            <w:pPr>
              <w:pStyle w:val="ConsPlusNormal"/>
              <w:jc w:val="both"/>
            </w:pPr>
            <w:r>
              <w:t>Германия, Дюссельдорф</w:t>
            </w:r>
          </w:p>
        </w:tc>
      </w:tr>
      <w:tr w:rsidR="00412577">
        <w:tc>
          <w:tcPr>
            <w:tcW w:w="1384" w:type="dxa"/>
          </w:tcPr>
          <w:p w:rsidR="00412577" w:rsidRDefault="00412577">
            <w:pPr>
              <w:pStyle w:val="ConsPlusNormal"/>
              <w:jc w:val="both"/>
            </w:pPr>
            <w:r>
              <w:t>07.04.14 - 11.04.14</w:t>
            </w:r>
          </w:p>
        </w:tc>
        <w:tc>
          <w:tcPr>
            <w:tcW w:w="4309" w:type="dxa"/>
          </w:tcPr>
          <w:p w:rsidR="00412577" w:rsidRDefault="00412577">
            <w:pPr>
              <w:pStyle w:val="ConsPlusNormal"/>
              <w:jc w:val="both"/>
            </w:pPr>
            <w:r>
              <w:t>HANNOVER MESSE - 2014</w:t>
            </w:r>
          </w:p>
        </w:tc>
        <w:tc>
          <w:tcPr>
            <w:tcW w:w="3288" w:type="dxa"/>
          </w:tcPr>
          <w:p w:rsidR="00412577" w:rsidRDefault="00412577">
            <w:pPr>
              <w:pStyle w:val="ConsPlusNormal"/>
              <w:jc w:val="both"/>
            </w:pPr>
            <w:r>
              <w:t>многоотраслевая промышленная выставка</w:t>
            </w:r>
          </w:p>
        </w:tc>
        <w:tc>
          <w:tcPr>
            <w:tcW w:w="2721" w:type="dxa"/>
          </w:tcPr>
          <w:p w:rsidR="00412577" w:rsidRDefault="00412577">
            <w:pPr>
              <w:pStyle w:val="ConsPlusNormal"/>
              <w:jc w:val="both"/>
            </w:pPr>
            <w:r>
              <w:t>Германия, Ганновер</w:t>
            </w:r>
          </w:p>
        </w:tc>
      </w:tr>
      <w:tr w:rsidR="00412577">
        <w:tc>
          <w:tcPr>
            <w:tcW w:w="1384" w:type="dxa"/>
          </w:tcPr>
          <w:p w:rsidR="00412577" w:rsidRDefault="00412577">
            <w:pPr>
              <w:pStyle w:val="ConsPlusNormal"/>
              <w:jc w:val="both"/>
            </w:pPr>
            <w:r>
              <w:t>08.04.14 - 09.04.14</w:t>
            </w:r>
          </w:p>
        </w:tc>
        <w:tc>
          <w:tcPr>
            <w:tcW w:w="4309" w:type="dxa"/>
          </w:tcPr>
          <w:p w:rsidR="00412577" w:rsidRDefault="00412577">
            <w:pPr>
              <w:pStyle w:val="ConsPlusNormal"/>
              <w:jc w:val="both"/>
            </w:pPr>
            <w:r>
              <w:t>MDD expo - 2014</w:t>
            </w:r>
          </w:p>
        </w:tc>
        <w:tc>
          <w:tcPr>
            <w:tcW w:w="3288" w:type="dxa"/>
          </w:tcPr>
          <w:p w:rsidR="00412577" w:rsidRDefault="00412577">
            <w:pPr>
              <w:pStyle w:val="ConsPlusNormal"/>
              <w:jc w:val="both"/>
            </w:pPr>
            <w:r>
              <w:t>выставки продуктовые, пищевая промышленность, сельское хозяйство, табачные изделия</w:t>
            </w:r>
          </w:p>
        </w:tc>
        <w:tc>
          <w:tcPr>
            <w:tcW w:w="2721" w:type="dxa"/>
          </w:tcPr>
          <w:p w:rsidR="00412577" w:rsidRDefault="00412577">
            <w:pPr>
              <w:pStyle w:val="ConsPlusNormal"/>
              <w:jc w:val="both"/>
            </w:pPr>
            <w:r>
              <w:t>Франция, Париж</w:t>
            </w:r>
          </w:p>
        </w:tc>
      </w:tr>
      <w:tr w:rsidR="00412577">
        <w:tc>
          <w:tcPr>
            <w:tcW w:w="1384" w:type="dxa"/>
          </w:tcPr>
          <w:p w:rsidR="00412577" w:rsidRDefault="00412577">
            <w:pPr>
              <w:pStyle w:val="ConsPlusNormal"/>
              <w:jc w:val="both"/>
            </w:pPr>
            <w:r>
              <w:t>08.04.14 - 10.04.14</w:t>
            </w:r>
          </w:p>
        </w:tc>
        <w:tc>
          <w:tcPr>
            <w:tcW w:w="4309" w:type="dxa"/>
          </w:tcPr>
          <w:p w:rsidR="00412577" w:rsidRDefault="00412577">
            <w:pPr>
              <w:pStyle w:val="ConsPlusNormal"/>
              <w:jc w:val="both"/>
            </w:pPr>
            <w:r>
              <w:t>CICE - 2014</w:t>
            </w:r>
          </w:p>
        </w:tc>
        <w:tc>
          <w:tcPr>
            <w:tcW w:w="3288" w:type="dxa"/>
          </w:tcPr>
          <w:p w:rsidR="00412577" w:rsidRDefault="00412577">
            <w:pPr>
              <w:pStyle w:val="ConsPlusNormal"/>
              <w:jc w:val="both"/>
            </w:pPr>
            <w:r>
              <w:t>выставки продуктовые, пищевая промышленность, сельское хозяйство, табачные изделия</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t>08.04.14 - 10.04.14</w:t>
            </w:r>
          </w:p>
        </w:tc>
        <w:tc>
          <w:tcPr>
            <w:tcW w:w="4309" w:type="dxa"/>
          </w:tcPr>
          <w:p w:rsidR="00412577" w:rsidRDefault="00412577">
            <w:pPr>
              <w:pStyle w:val="ConsPlusNormal"/>
              <w:jc w:val="both"/>
            </w:pPr>
            <w:r>
              <w:t>Organic Food Industry Expo - 2014</w:t>
            </w:r>
          </w:p>
        </w:tc>
        <w:tc>
          <w:tcPr>
            <w:tcW w:w="3288" w:type="dxa"/>
          </w:tcPr>
          <w:p w:rsidR="00412577" w:rsidRDefault="00412577">
            <w:pPr>
              <w:pStyle w:val="ConsPlusNormal"/>
              <w:jc w:val="both"/>
            </w:pPr>
            <w:r>
              <w:t>международная выставка производства натуральных пищевых продуктов</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lastRenderedPageBreak/>
              <w:t>09.04.14 - 12.04.14</w:t>
            </w:r>
          </w:p>
        </w:tc>
        <w:tc>
          <w:tcPr>
            <w:tcW w:w="4309" w:type="dxa"/>
          </w:tcPr>
          <w:p w:rsidR="00412577" w:rsidRDefault="00412577">
            <w:pPr>
              <w:pStyle w:val="ConsPlusNormal"/>
              <w:jc w:val="both"/>
            </w:pPr>
            <w:r>
              <w:t>AERO - 2014</w:t>
            </w:r>
          </w:p>
        </w:tc>
        <w:tc>
          <w:tcPr>
            <w:tcW w:w="3288" w:type="dxa"/>
          </w:tcPr>
          <w:p w:rsidR="00412577" w:rsidRDefault="00412577">
            <w:pPr>
              <w:pStyle w:val="ConsPlusNormal"/>
              <w:jc w:val="both"/>
            </w:pPr>
            <w:r>
              <w:t>авиационные выставки, авиасалоны мира</w:t>
            </w:r>
          </w:p>
        </w:tc>
        <w:tc>
          <w:tcPr>
            <w:tcW w:w="2721" w:type="dxa"/>
          </w:tcPr>
          <w:p w:rsidR="00412577" w:rsidRDefault="00412577">
            <w:pPr>
              <w:pStyle w:val="ConsPlusNormal"/>
              <w:jc w:val="both"/>
            </w:pPr>
            <w:r>
              <w:t>Германия, Фридирихсхафен</w:t>
            </w:r>
          </w:p>
        </w:tc>
      </w:tr>
      <w:tr w:rsidR="00412577">
        <w:tc>
          <w:tcPr>
            <w:tcW w:w="1384" w:type="dxa"/>
          </w:tcPr>
          <w:p w:rsidR="00412577" w:rsidRDefault="00412577">
            <w:pPr>
              <w:pStyle w:val="ConsPlusNormal"/>
              <w:jc w:val="both"/>
            </w:pPr>
            <w:r>
              <w:t>13.04.14 - 14.04.14</w:t>
            </w:r>
          </w:p>
        </w:tc>
        <w:tc>
          <w:tcPr>
            <w:tcW w:w="4309" w:type="dxa"/>
          </w:tcPr>
          <w:p w:rsidR="00412577" w:rsidRDefault="00412577">
            <w:pPr>
              <w:pStyle w:val="ConsPlusNormal"/>
              <w:jc w:val="both"/>
            </w:pPr>
            <w:r>
              <w:t>Natural &amp; Organic Products Europe - 2014</w:t>
            </w:r>
          </w:p>
        </w:tc>
        <w:tc>
          <w:tcPr>
            <w:tcW w:w="3288" w:type="dxa"/>
          </w:tcPr>
          <w:p w:rsidR="00412577" w:rsidRDefault="00412577">
            <w:pPr>
              <w:pStyle w:val="ConsPlusNormal"/>
              <w:jc w:val="both"/>
            </w:pPr>
            <w:r>
              <w:t>выставка натуральных европейских продуктов</w:t>
            </w:r>
          </w:p>
        </w:tc>
        <w:tc>
          <w:tcPr>
            <w:tcW w:w="2721" w:type="dxa"/>
          </w:tcPr>
          <w:p w:rsidR="00412577" w:rsidRDefault="00412577">
            <w:pPr>
              <w:pStyle w:val="ConsPlusNormal"/>
              <w:jc w:val="both"/>
            </w:pPr>
            <w:r>
              <w:t>Великобритания, Лондон</w:t>
            </w:r>
          </w:p>
        </w:tc>
      </w:tr>
      <w:tr w:rsidR="00412577">
        <w:tc>
          <w:tcPr>
            <w:tcW w:w="1384" w:type="dxa"/>
          </w:tcPr>
          <w:p w:rsidR="00412577" w:rsidRDefault="00412577">
            <w:pPr>
              <w:pStyle w:val="ConsPlusNormal"/>
              <w:jc w:val="both"/>
            </w:pPr>
            <w:r>
              <w:t>13.04.14 - 16.04.14</w:t>
            </w:r>
          </w:p>
        </w:tc>
        <w:tc>
          <w:tcPr>
            <w:tcW w:w="4309" w:type="dxa"/>
          </w:tcPr>
          <w:p w:rsidR="00412577" w:rsidRDefault="00412577">
            <w:pPr>
              <w:pStyle w:val="ConsPlusNormal"/>
              <w:jc w:val="both"/>
            </w:pPr>
            <w:r>
              <w:t>Melbourne PSWC - 2014</w:t>
            </w:r>
          </w:p>
        </w:tc>
        <w:tc>
          <w:tcPr>
            <w:tcW w:w="3288" w:type="dxa"/>
          </w:tcPr>
          <w:p w:rsidR="00412577" w:rsidRDefault="00412577">
            <w:pPr>
              <w:pStyle w:val="ConsPlusNormal"/>
              <w:jc w:val="both"/>
            </w:pPr>
            <w:r>
              <w:t>5-ый Всемирный конгресс фармацевтических наук</w:t>
            </w:r>
          </w:p>
        </w:tc>
        <w:tc>
          <w:tcPr>
            <w:tcW w:w="2721" w:type="dxa"/>
          </w:tcPr>
          <w:p w:rsidR="00412577" w:rsidRDefault="00412577">
            <w:pPr>
              <w:pStyle w:val="ConsPlusNormal"/>
              <w:jc w:val="both"/>
            </w:pPr>
            <w:r>
              <w:t>Австралия, Мельбурн</w:t>
            </w:r>
          </w:p>
        </w:tc>
      </w:tr>
      <w:tr w:rsidR="00412577">
        <w:tc>
          <w:tcPr>
            <w:tcW w:w="1384" w:type="dxa"/>
          </w:tcPr>
          <w:p w:rsidR="00412577" w:rsidRDefault="00412577">
            <w:pPr>
              <w:pStyle w:val="ConsPlusNormal"/>
              <w:jc w:val="both"/>
            </w:pPr>
            <w:r>
              <w:t>16.04.14 - 18.04.14</w:t>
            </w:r>
          </w:p>
        </w:tc>
        <w:tc>
          <w:tcPr>
            <w:tcW w:w="4309" w:type="dxa"/>
          </w:tcPr>
          <w:p w:rsidR="00412577" w:rsidRDefault="00412577">
            <w:pPr>
              <w:pStyle w:val="ConsPlusNormal"/>
              <w:jc w:val="both"/>
            </w:pPr>
            <w:r>
              <w:t>STA 2014 Textile &amp; Apparel Trade Fair - 2014</w:t>
            </w:r>
          </w:p>
        </w:tc>
        <w:tc>
          <w:tcPr>
            <w:tcW w:w="3288" w:type="dxa"/>
          </w:tcPr>
          <w:p w:rsidR="00412577" w:rsidRDefault="00412577">
            <w:pPr>
              <w:pStyle w:val="ConsPlusNormal"/>
              <w:jc w:val="both"/>
            </w:pPr>
            <w:r>
              <w:t>выставки текстиля</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17.04.14 - 20.04.14</w:t>
            </w:r>
          </w:p>
        </w:tc>
        <w:tc>
          <w:tcPr>
            <w:tcW w:w="4309" w:type="dxa"/>
          </w:tcPr>
          <w:p w:rsidR="00412577" w:rsidRDefault="00412577">
            <w:pPr>
              <w:pStyle w:val="ConsPlusNormal"/>
              <w:jc w:val="both"/>
            </w:pPr>
            <w:r>
              <w:t>CMEF - 2014</w:t>
            </w:r>
          </w:p>
        </w:tc>
        <w:tc>
          <w:tcPr>
            <w:tcW w:w="3288" w:type="dxa"/>
          </w:tcPr>
          <w:p w:rsidR="00412577" w:rsidRDefault="00412577">
            <w:pPr>
              <w:pStyle w:val="ConsPlusNormal"/>
              <w:jc w:val="both"/>
            </w:pPr>
            <w:r>
              <w:t>международная выставка медицинского оборудования</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19.04.14 - 21.04.14</w:t>
            </w:r>
          </w:p>
        </w:tc>
        <w:tc>
          <w:tcPr>
            <w:tcW w:w="4309" w:type="dxa"/>
          </w:tcPr>
          <w:p w:rsidR="00412577" w:rsidRDefault="00412577">
            <w:pPr>
              <w:pStyle w:val="ConsPlusNormal"/>
              <w:jc w:val="both"/>
            </w:pPr>
            <w:r>
              <w:t>CIMAE 2014 - Modern Agricultural Expo - 2014</w:t>
            </w:r>
          </w:p>
        </w:tc>
        <w:tc>
          <w:tcPr>
            <w:tcW w:w="3288" w:type="dxa"/>
          </w:tcPr>
          <w:p w:rsidR="00412577" w:rsidRDefault="00412577">
            <w:pPr>
              <w:pStyle w:val="ConsPlusNormal"/>
              <w:jc w:val="both"/>
            </w:pPr>
            <w:r>
              <w:t>международная выставка современного сельского хозяйства</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22.04.14 - 24.04.14</w:t>
            </w:r>
          </w:p>
        </w:tc>
        <w:tc>
          <w:tcPr>
            <w:tcW w:w="4309" w:type="dxa"/>
          </w:tcPr>
          <w:p w:rsidR="00412577" w:rsidRDefault="00412577">
            <w:pPr>
              <w:pStyle w:val="ConsPlusNormal"/>
              <w:jc w:val="both"/>
            </w:pPr>
            <w:r>
              <w:t>greenEXPO - 2014</w:t>
            </w:r>
          </w:p>
        </w:tc>
        <w:tc>
          <w:tcPr>
            <w:tcW w:w="3288" w:type="dxa"/>
          </w:tcPr>
          <w:p w:rsidR="00412577" w:rsidRDefault="00412577">
            <w:pPr>
              <w:pStyle w:val="ConsPlusNormal"/>
              <w:jc w:val="both"/>
            </w:pPr>
            <w:r>
              <w:t>международная выставка "зеленого" бизнеса, экологически чистых технологий и инноваций, устойчивой мобильности, возобновляемых источников энергии и сознательного образа жизни</w:t>
            </w:r>
          </w:p>
        </w:tc>
        <w:tc>
          <w:tcPr>
            <w:tcW w:w="2721" w:type="dxa"/>
          </w:tcPr>
          <w:p w:rsidR="00412577" w:rsidRDefault="00412577">
            <w:pPr>
              <w:pStyle w:val="ConsPlusNormal"/>
              <w:jc w:val="both"/>
            </w:pPr>
            <w:r>
              <w:t>Австрия, Вена</w:t>
            </w:r>
          </w:p>
        </w:tc>
      </w:tr>
      <w:tr w:rsidR="00412577">
        <w:tc>
          <w:tcPr>
            <w:tcW w:w="1384" w:type="dxa"/>
          </w:tcPr>
          <w:p w:rsidR="00412577" w:rsidRDefault="00412577">
            <w:pPr>
              <w:pStyle w:val="ConsPlusNormal"/>
              <w:jc w:val="both"/>
            </w:pPr>
            <w:r>
              <w:t>23.04.14 - 26.04.14</w:t>
            </w:r>
          </w:p>
        </w:tc>
        <w:tc>
          <w:tcPr>
            <w:tcW w:w="4309" w:type="dxa"/>
          </w:tcPr>
          <w:p w:rsidR="00412577" w:rsidRDefault="00412577">
            <w:pPr>
              <w:pStyle w:val="ConsPlusNormal"/>
              <w:jc w:val="both"/>
            </w:pPr>
            <w:r>
              <w:t>CHINAPLAS - 2014</w:t>
            </w:r>
          </w:p>
        </w:tc>
        <w:tc>
          <w:tcPr>
            <w:tcW w:w="3288" w:type="dxa"/>
          </w:tcPr>
          <w:p w:rsidR="00412577" w:rsidRDefault="00412577">
            <w:pPr>
              <w:pStyle w:val="ConsPlusNormal"/>
              <w:jc w:val="both"/>
            </w:pPr>
            <w:r>
              <w:t>выставки энергетики, нефти и газа, химии, пластмассы, резины, природных ресурсов</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23.04.14 - 25.04.14</w:t>
            </w:r>
          </w:p>
        </w:tc>
        <w:tc>
          <w:tcPr>
            <w:tcW w:w="4309" w:type="dxa"/>
          </w:tcPr>
          <w:p w:rsidR="00412577" w:rsidRDefault="00412577">
            <w:pPr>
              <w:pStyle w:val="ConsPlusNormal"/>
              <w:jc w:val="both"/>
            </w:pPr>
            <w:r>
              <w:t>VIV India - 2014</w:t>
            </w:r>
          </w:p>
        </w:tc>
        <w:tc>
          <w:tcPr>
            <w:tcW w:w="3288" w:type="dxa"/>
          </w:tcPr>
          <w:p w:rsidR="00412577" w:rsidRDefault="00412577">
            <w:pPr>
              <w:pStyle w:val="ConsPlusNormal"/>
              <w:jc w:val="both"/>
            </w:pPr>
            <w:r>
              <w:t>международная выставка технологий животноводства и переработки мяса</w:t>
            </w:r>
          </w:p>
        </w:tc>
        <w:tc>
          <w:tcPr>
            <w:tcW w:w="2721" w:type="dxa"/>
          </w:tcPr>
          <w:p w:rsidR="00412577" w:rsidRDefault="00412577">
            <w:pPr>
              <w:pStyle w:val="ConsPlusNormal"/>
              <w:jc w:val="both"/>
            </w:pPr>
            <w:r>
              <w:t>Индия, Бангалор</w:t>
            </w:r>
          </w:p>
        </w:tc>
      </w:tr>
      <w:tr w:rsidR="00412577">
        <w:tc>
          <w:tcPr>
            <w:tcW w:w="1384" w:type="dxa"/>
          </w:tcPr>
          <w:p w:rsidR="00412577" w:rsidRDefault="00412577">
            <w:pPr>
              <w:pStyle w:val="ConsPlusNormal"/>
              <w:jc w:val="both"/>
            </w:pPr>
            <w:r>
              <w:lastRenderedPageBreak/>
              <w:t>28.04.14 - 30.04.14</w:t>
            </w:r>
          </w:p>
        </w:tc>
        <w:tc>
          <w:tcPr>
            <w:tcW w:w="4309" w:type="dxa"/>
          </w:tcPr>
          <w:p w:rsidR="00412577" w:rsidRDefault="00412577">
            <w:pPr>
              <w:pStyle w:val="ConsPlusNormal"/>
              <w:jc w:val="both"/>
            </w:pPr>
            <w:r>
              <w:t>MEDICAL WORLD AMERICAS - 2014</w:t>
            </w:r>
          </w:p>
        </w:tc>
        <w:tc>
          <w:tcPr>
            <w:tcW w:w="3288" w:type="dxa"/>
          </w:tcPr>
          <w:p w:rsidR="00412577" w:rsidRDefault="00412577">
            <w:pPr>
              <w:pStyle w:val="ConsPlusNormal"/>
              <w:jc w:val="both"/>
            </w:pPr>
            <w:r>
              <w:t>международная медицинская выставка. Хьюстон</w:t>
            </w:r>
          </w:p>
        </w:tc>
        <w:tc>
          <w:tcPr>
            <w:tcW w:w="2721" w:type="dxa"/>
          </w:tcPr>
          <w:p w:rsidR="00412577" w:rsidRDefault="00412577">
            <w:pPr>
              <w:pStyle w:val="ConsPlusNormal"/>
              <w:jc w:val="both"/>
            </w:pPr>
            <w:r>
              <w:t>США</w:t>
            </w:r>
          </w:p>
        </w:tc>
      </w:tr>
      <w:tr w:rsidR="00412577">
        <w:tc>
          <w:tcPr>
            <w:tcW w:w="1384" w:type="dxa"/>
          </w:tcPr>
          <w:p w:rsidR="00412577" w:rsidRDefault="00412577">
            <w:pPr>
              <w:pStyle w:val="ConsPlusNormal"/>
              <w:jc w:val="both"/>
            </w:pPr>
            <w:r>
              <w:t>28.04.14 - 30.04.14</w:t>
            </w:r>
          </w:p>
        </w:tc>
        <w:tc>
          <w:tcPr>
            <w:tcW w:w="4309" w:type="dxa"/>
          </w:tcPr>
          <w:p w:rsidR="00412577" w:rsidRDefault="00412577">
            <w:pPr>
              <w:pStyle w:val="ConsPlusNormal"/>
              <w:jc w:val="both"/>
            </w:pPr>
            <w:r>
              <w:t>BMExpo - 2014</w:t>
            </w:r>
          </w:p>
        </w:tc>
        <w:tc>
          <w:tcPr>
            <w:tcW w:w="3288" w:type="dxa"/>
          </w:tcPr>
          <w:p w:rsidR="00412577" w:rsidRDefault="00412577">
            <w:pPr>
              <w:pStyle w:val="ConsPlusNormal"/>
              <w:jc w:val="both"/>
            </w:pPr>
            <w:r>
              <w:t>международная выставка строительных материалов, оборудования и технологий в Пекине</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t>04.05.14 - 10.05.14</w:t>
            </w:r>
          </w:p>
        </w:tc>
        <w:tc>
          <w:tcPr>
            <w:tcW w:w="4309" w:type="dxa"/>
          </w:tcPr>
          <w:p w:rsidR="00412577" w:rsidRDefault="00412577">
            <w:pPr>
              <w:pStyle w:val="ConsPlusNormal"/>
              <w:jc w:val="both"/>
            </w:pPr>
            <w:r>
              <w:t>Ecobuild India - 2014</w:t>
            </w:r>
          </w:p>
        </w:tc>
        <w:tc>
          <w:tcPr>
            <w:tcW w:w="3288" w:type="dxa"/>
          </w:tcPr>
          <w:p w:rsidR="00412577" w:rsidRDefault="00412577">
            <w:pPr>
              <w:pStyle w:val="ConsPlusNormal"/>
              <w:jc w:val="both"/>
            </w:pPr>
            <w:r>
              <w:t>индийская выставка экологически чистого строительства</w:t>
            </w:r>
          </w:p>
        </w:tc>
        <w:tc>
          <w:tcPr>
            <w:tcW w:w="2721" w:type="dxa"/>
          </w:tcPr>
          <w:p w:rsidR="00412577" w:rsidRDefault="00412577">
            <w:pPr>
              <w:pStyle w:val="ConsPlusNormal"/>
              <w:jc w:val="both"/>
            </w:pPr>
            <w:r>
              <w:t>Индия, Бомбей</w:t>
            </w:r>
          </w:p>
        </w:tc>
      </w:tr>
      <w:tr w:rsidR="00412577">
        <w:tc>
          <w:tcPr>
            <w:tcW w:w="1384" w:type="dxa"/>
          </w:tcPr>
          <w:p w:rsidR="00412577" w:rsidRDefault="00412577">
            <w:pPr>
              <w:pStyle w:val="ConsPlusNormal"/>
              <w:jc w:val="both"/>
            </w:pPr>
            <w:r>
              <w:t>06.05.14 - 09.05.14</w:t>
            </w:r>
          </w:p>
        </w:tc>
        <w:tc>
          <w:tcPr>
            <w:tcW w:w="4309" w:type="dxa"/>
          </w:tcPr>
          <w:p w:rsidR="00412577" w:rsidRDefault="00412577">
            <w:pPr>
              <w:pStyle w:val="ConsPlusNormal"/>
              <w:jc w:val="both"/>
            </w:pPr>
            <w:r>
              <w:t>CONSTRUTEC - 2014</w:t>
            </w:r>
          </w:p>
        </w:tc>
        <w:tc>
          <w:tcPr>
            <w:tcW w:w="3288" w:type="dxa"/>
          </w:tcPr>
          <w:p w:rsidR="00412577" w:rsidRDefault="00412577">
            <w:pPr>
              <w:pStyle w:val="ConsPlusNormal"/>
              <w:jc w:val="both"/>
            </w:pPr>
            <w:r>
              <w:t>международная строительная ярмарка</w:t>
            </w:r>
          </w:p>
        </w:tc>
        <w:tc>
          <w:tcPr>
            <w:tcW w:w="2721" w:type="dxa"/>
          </w:tcPr>
          <w:p w:rsidR="00412577" w:rsidRDefault="00412577">
            <w:pPr>
              <w:pStyle w:val="ConsPlusNormal"/>
              <w:jc w:val="both"/>
            </w:pPr>
            <w:r>
              <w:t>Испания, Мадрид</w:t>
            </w:r>
          </w:p>
        </w:tc>
      </w:tr>
      <w:tr w:rsidR="00412577">
        <w:tc>
          <w:tcPr>
            <w:tcW w:w="1384" w:type="dxa"/>
          </w:tcPr>
          <w:p w:rsidR="00412577" w:rsidRDefault="00412577">
            <w:pPr>
              <w:pStyle w:val="ConsPlusNormal"/>
              <w:jc w:val="both"/>
            </w:pPr>
            <w:r>
              <w:t>07.05.14 - 09.05.14</w:t>
            </w:r>
          </w:p>
        </w:tc>
        <w:tc>
          <w:tcPr>
            <w:tcW w:w="4309" w:type="dxa"/>
          </w:tcPr>
          <w:p w:rsidR="00412577" w:rsidRDefault="00412577">
            <w:pPr>
              <w:pStyle w:val="ConsPlusNormal"/>
              <w:jc w:val="both"/>
            </w:pPr>
            <w:r>
              <w:t>Blech China - 2014</w:t>
            </w:r>
          </w:p>
        </w:tc>
        <w:tc>
          <w:tcPr>
            <w:tcW w:w="3288" w:type="dxa"/>
          </w:tcPr>
          <w:p w:rsidR="00412577" w:rsidRDefault="00412577">
            <w:pPr>
              <w:pStyle w:val="ConsPlusNormal"/>
              <w:jc w:val="both"/>
            </w:pPr>
            <w:r>
              <w:t>выставки металлообработки, машиностроение</w:t>
            </w:r>
          </w:p>
        </w:tc>
        <w:tc>
          <w:tcPr>
            <w:tcW w:w="2721" w:type="dxa"/>
          </w:tcPr>
          <w:p w:rsidR="00412577" w:rsidRDefault="00412577">
            <w:pPr>
              <w:pStyle w:val="ConsPlusNormal"/>
              <w:jc w:val="both"/>
            </w:pPr>
            <w:r>
              <w:t>Китай, Сучжоу</w:t>
            </w:r>
          </w:p>
        </w:tc>
      </w:tr>
      <w:tr w:rsidR="00412577">
        <w:tc>
          <w:tcPr>
            <w:tcW w:w="1384" w:type="dxa"/>
          </w:tcPr>
          <w:p w:rsidR="00412577" w:rsidRDefault="00412577">
            <w:pPr>
              <w:pStyle w:val="ConsPlusNormal"/>
              <w:jc w:val="both"/>
            </w:pPr>
            <w:r>
              <w:t>09.05.14 - 11.05.14</w:t>
            </w:r>
          </w:p>
        </w:tc>
        <w:tc>
          <w:tcPr>
            <w:tcW w:w="4309" w:type="dxa"/>
          </w:tcPr>
          <w:p w:rsidR="00412577" w:rsidRDefault="00412577">
            <w:pPr>
              <w:pStyle w:val="ConsPlusNormal"/>
              <w:jc w:val="both"/>
            </w:pPr>
            <w:r>
              <w:t>WTF 2014 - World Travel Fair - 2014</w:t>
            </w:r>
          </w:p>
        </w:tc>
        <w:tc>
          <w:tcPr>
            <w:tcW w:w="3288" w:type="dxa"/>
          </w:tcPr>
          <w:p w:rsidR="00412577" w:rsidRDefault="00412577">
            <w:pPr>
              <w:pStyle w:val="ConsPlusNormal"/>
              <w:jc w:val="both"/>
            </w:pPr>
            <w:r>
              <w:t>выставки спорта, туризма и отдыха</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10.05.14 - 13.05.14</w:t>
            </w:r>
          </w:p>
        </w:tc>
        <w:tc>
          <w:tcPr>
            <w:tcW w:w="4309" w:type="dxa"/>
          </w:tcPr>
          <w:p w:rsidR="00412577" w:rsidRDefault="00412577">
            <w:pPr>
              <w:pStyle w:val="ConsPlusNormal"/>
              <w:jc w:val="both"/>
            </w:pPr>
            <w:r>
              <w:t>Vicenzaoro Spring - 2014</w:t>
            </w:r>
          </w:p>
        </w:tc>
        <w:tc>
          <w:tcPr>
            <w:tcW w:w="3288" w:type="dxa"/>
          </w:tcPr>
          <w:p w:rsidR="00412577" w:rsidRDefault="00412577">
            <w:pPr>
              <w:pStyle w:val="ConsPlusNormal"/>
              <w:jc w:val="both"/>
            </w:pPr>
            <w:r>
              <w:t>ювелирные выставки, выставки часов, сувениров, подарков</w:t>
            </w:r>
          </w:p>
        </w:tc>
        <w:tc>
          <w:tcPr>
            <w:tcW w:w="2721" w:type="dxa"/>
          </w:tcPr>
          <w:p w:rsidR="00412577" w:rsidRDefault="00412577">
            <w:pPr>
              <w:pStyle w:val="ConsPlusNormal"/>
              <w:jc w:val="both"/>
            </w:pPr>
            <w:r>
              <w:t>Италия, Виченца</w:t>
            </w:r>
          </w:p>
        </w:tc>
      </w:tr>
      <w:tr w:rsidR="00412577">
        <w:tc>
          <w:tcPr>
            <w:tcW w:w="1384" w:type="dxa"/>
          </w:tcPr>
          <w:p w:rsidR="00412577" w:rsidRDefault="00412577">
            <w:pPr>
              <w:pStyle w:val="ConsPlusNormal"/>
              <w:jc w:val="both"/>
            </w:pPr>
            <w:r>
              <w:t>12.05.14 - 15.05.14</w:t>
            </w:r>
          </w:p>
        </w:tc>
        <w:tc>
          <w:tcPr>
            <w:tcW w:w="4309" w:type="dxa"/>
          </w:tcPr>
          <w:p w:rsidR="00412577" w:rsidRDefault="00412577">
            <w:pPr>
              <w:pStyle w:val="ConsPlusNormal"/>
              <w:jc w:val="both"/>
            </w:pPr>
            <w:r>
              <w:t>BreakBulk Europe - 2014</w:t>
            </w:r>
          </w:p>
        </w:tc>
        <w:tc>
          <w:tcPr>
            <w:tcW w:w="3288" w:type="dxa"/>
          </w:tcPr>
          <w:p w:rsidR="00412577" w:rsidRDefault="00412577">
            <w:pPr>
              <w:pStyle w:val="ConsPlusNormal"/>
              <w:jc w:val="both"/>
            </w:pPr>
            <w:r>
              <w:t>выставка по транспортным перевозкам и логистике</w:t>
            </w:r>
          </w:p>
        </w:tc>
        <w:tc>
          <w:tcPr>
            <w:tcW w:w="2721" w:type="dxa"/>
          </w:tcPr>
          <w:p w:rsidR="00412577" w:rsidRDefault="00412577">
            <w:pPr>
              <w:pStyle w:val="ConsPlusNormal"/>
              <w:jc w:val="both"/>
            </w:pPr>
            <w:r>
              <w:t>Бельгия, Антверпен</w:t>
            </w:r>
          </w:p>
        </w:tc>
      </w:tr>
      <w:tr w:rsidR="00412577">
        <w:tc>
          <w:tcPr>
            <w:tcW w:w="1384" w:type="dxa"/>
          </w:tcPr>
          <w:p w:rsidR="00412577" w:rsidRDefault="00412577">
            <w:pPr>
              <w:pStyle w:val="ConsPlusNormal"/>
              <w:jc w:val="both"/>
            </w:pPr>
            <w:r>
              <w:t>13.05.14 - 16.05.14</w:t>
            </w:r>
          </w:p>
        </w:tc>
        <w:tc>
          <w:tcPr>
            <w:tcW w:w="4309" w:type="dxa"/>
          </w:tcPr>
          <w:p w:rsidR="00412577" w:rsidRDefault="00412577">
            <w:pPr>
              <w:pStyle w:val="ConsPlusNormal"/>
              <w:jc w:val="both"/>
            </w:pPr>
            <w:r>
              <w:t>OTWorld - 2014</w:t>
            </w:r>
          </w:p>
        </w:tc>
        <w:tc>
          <w:tcPr>
            <w:tcW w:w="3288" w:type="dxa"/>
          </w:tcPr>
          <w:p w:rsidR="00412577" w:rsidRDefault="00412577">
            <w:pPr>
              <w:pStyle w:val="ConsPlusNormal"/>
              <w:jc w:val="both"/>
            </w:pPr>
            <w:r>
              <w:t>ортопедия - реабилитационные технологии - Международная специализированная выставка и конгресс</w:t>
            </w:r>
          </w:p>
        </w:tc>
        <w:tc>
          <w:tcPr>
            <w:tcW w:w="2721" w:type="dxa"/>
          </w:tcPr>
          <w:p w:rsidR="00412577" w:rsidRDefault="00412577">
            <w:pPr>
              <w:pStyle w:val="ConsPlusNormal"/>
              <w:jc w:val="both"/>
            </w:pPr>
            <w:r>
              <w:t>Германия, Лейпциг</w:t>
            </w:r>
          </w:p>
        </w:tc>
      </w:tr>
      <w:tr w:rsidR="00412577">
        <w:tc>
          <w:tcPr>
            <w:tcW w:w="1384" w:type="dxa"/>
          </w:tcPr>
          <w:p w:rsidR="00412577" w:rsidRDefault="00412577">
            <w:pPr>
              <w:pStyle w:val="ConsPlusNormal"/>
              <w:jc w:val="both"/>
            </w:pPr>
            <w:r>
              <w:t>13.05.14 - 17.05.14</w:t>
            </w:r>
          </w:p>
        </w:tc>
        <w:tc>
          <w:tcPr>
            <w:tcW w:w="4309" w:type="dxa"/>
          </w:tcPr>
          <w:p w:rsidR="00412577" w:rsidRDefault="00412577">
            <w:pPr>
              <w:pStyle w:val="ConsPlusNormal"/>
              <w:jc w:val="both"/>
            </w:pPr>
            <w:r>
              <w:t>XYLEXPO - 2014</w:t>
            </w:r>
          </w:p>
        </w:tc>
        <w:tc>
          <w:tcPr>
            <w:tcW w:w="3288" w:type="dxa"/>
          </w:tcPr>
          <w:p w:rsidR="00412577" w:rsidRDefault="00412577">
            <w:pPr>
              <w:pStyle w:val="ConsPlusNormal"/>
              <w:jc w:val="both"/>
            </w:pPr>
            <w:r>
              <w:t>выставки деревообработки, целлюлозно-бумажной промышленности</w:t>
            </w:r>
          </w:p>
        </w:tc>
        <w:tc>
          <w:tcPr>
            <w:tcW w:w="2721" w:type="dxa"/>
          </w:tcPr>
          <w:p w:rsidR="00412577" w:rsidRDefault="00412577">
            <w:pPr>
              <w:pStyle w:val="ConsPlusNormal"/>
              <w:jc w:val="both"/>
            </w:pPr>
            <w:r>
              <w:t>Италия, Милан</w:t>
            </w:r>
          </w:p>
        </w:tc>
      </w:tr>
      <w:tr w:rsidR="00412577">
        <w:tc>
          <w:tcPr>
            <w:tcW w:w="1384" w:type="dxa"/>
          </w:tcPr>
          <w:p w:rsidR="00412577" w:rsidRDefault="00412577">
            <w:pPr>
              <w:pStyle w:val="ConsPlusNormal"/>
              <w:jc w:val="both"/>
            </w:pPr>
            <w:r>
              <w:lastRenderedPageBreak/>
              <w:t>13.05.14 - 16.05.14</w:t>
            </w:r>
          </w:p>
        </w:tc>
        <w:tc>
          <w:tcPr>
            <w:tcW w:w="4309" w:type="dxa"/>
          </w:tcPr>
          <w:p w:rsidR="00412577" w:rsidRDefault="00412577">
            <w:pPr>
              <w:pStyle w:val="ConsPlusNormal"/>
              <w:jc w:val="both"/>
            </w:pPr>
            <w:r>
              <w:t>Engineering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Австралия, Сидней</w:t>
            </w:r>
          </w:p>
        </w:tc>
      </w:tr>
      <w:tr w:rsidR="00412577">
        <w:tc>
          <w:tcPr>
            <w:tcW w:w="1384" w:type="dxa"/>
          </w:tcPr>
          <w:p w:rsidR="00412577" w:rsidRDefault="00412577">
            <w:pPr>
              <w:pStyle w:val="ConsPlusNormal"/>
              <w:jc w:val="both"/>
            </w:pPr>
            <w:r>
              <w:t>14.05.14 - 15.05.14</w:t>
            </w:r>
          </w:p>
        </w:tc>
        <w:tc>
          <w:tcPr>
            <w:tcW w:w="4309" w:type="dxa"/>
          </w:tcPr>
          <w:p w:rsidR="00412577" w:rsidRDefault="00412577">
            <w:pPr>
              <w:pStyle w:val="ConsPlusNormal"/>
              <w:jc w:val="both"/>
            </w:pPr>
            <w:r>
              <w:t>AUTOMATION &amp; ENGINEERING - 2014</w:t>
            </w:r>
          </w:p>
        </w:tc>
        <w:tc>
          <w:tcPr>
            <w:tcW w:w="3288" w:type="dxa"/>
          </w:tcPr>
          <w:p w:rsidR="00412577" w:rsidRDefault="00412577">
            <w:pPr>
              <w:pStyle w:val="ConsPlusNormal"/>
              <w:jc w:val="both"/>
            </w:pPr>
            <w:r>
              <w:t>многоотраслевая промышленная выставка</w:t>
            </w:r>
          </w:p>
        </w:tc>
        <w:tc>
          <w:tcPr>
            <w:tcW w:w="2721" w:type="dxa"/>
          </w:tcPr>
          <w:p w:rsidR="00412577" w:rsidRDefault="00412577">
            <w:pPr>
              <w:pStyle w:val="ConsPlusNormal"/>
              <w:jc w:val="both"/>
            </w:pPr>
            <w:r>
              <w:t>Бельгия, Антверпен</w:t>
            </w:r>
          </w:p>
        </w:tc>
      </w:tr>
      <w:tr w:rsidR="00412577">
        <w:tc>
          <w:tcPr>
            <w:tcW w:w="1384" w:type="dxa"/>
          </w:tcPr>
          <w:p w:rsidR="00412577" w:rsidRDefault="00412577">
            <w:pPr>
              <w:pStyle w:val="ConsPlusNormal"/>
              <w:jc w:val="both"/>
            </w:pPr>
            <w:r>
              <w:t>14.05.14 - 17.05.14</w:t>
            </w:r>
          </w:p>
        </w:tc>
        <w:tc>
          <w:tcPr>
            <w:tcW w:w="4309" w:type="dxa"/>
          </w:tcPr>
          <w:p w:rsidR="00412577" w:rsidRDefault="00412577">
            <w:pPr>
              <w:pStyle w:val="ConsPlusNormal"/>
              <w:jc w:val="both"/>
            </w:pPr>
            <w:r>
              <w:t>LAMIERA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Италия, Болонья</w:t>
            </w:r>
          </w:p>
        </w:tc>
      </w:tr>
      <w:tr w:rsidR="00412577">
        <w:tc>
          <w:tcPr>
            <w:tcW w:w="1384" w:type="dxa"/>
          </w:tcPr>
          <w:p w:rsidR="00412577" w:rsidRDefault="00412577">
            <w:pPr>
              <w:pStyle w:val="ConsPlusNormal"/>
              <w:jc w:val="both"/>
            </w:pPr>
            <w:r>
              <w:t>19.05.14 - 23.05.14</w:t>
            </w:r>
          </w:p>
        </w:tc>
        <w:tc>
          <w:tcPr>
            <w:tcW w:w="4309" w:type="dxa"/>
          </w:tcPr>
          <w:p w:rsidR="00412577" w:rsidRDefault="00412577">
            <w:pPr>
              <w:pStyle w:val="ConsPlusNormal"/>
              <w:jc w:val="both"/>
            </w:pPr>
            <w:r>
              <w:t>CeMAT Hannover - 2014</w:t>
            </w:r>
          </w:p>
        </w:tc>
        <w:tc>
          <w:tcPr>
            <w:tcW w:w="3288" w:type="dxa"/>
          </w:tcPr>
          <w:p w:rsidR="00412577" w:rsidRDefault="00412577">
            <w:pPr>
              <w:pStyle w:val="ConsPlusNormal"/>
              <w:jc w:val="both"/>
            </w:pPr>
            <w:r>
              <w:t>ведущая международная выставка по управлению грузопотоками и интралогистике</w:t>
            </w:r>
          </w:p>
        </w:tc>
        <w:tc>
          <w:tcPr>
            <w:tcW w:w="2721" w:type="dxa"/>
          </w:tcPr>
          <w:p w:rsidR="00412577" w:rsidRDefault="00412577">
            <w:pPr>
              <w:pStyle w:val="ConsPlusNormal"/>
              <w:jc w:val="both"/>
            </w:pPr>
            <w:r>
              <w:t>Германия, Ганновер</w:t>
            </w:r>
          </w:p>
        </w:tc>
      </w:tr>
      <w:tr w:rsidR="00412577">
        <w:tc>
          <w:tcPr>
            <w:tcW w:w="1384" w:type="dxa"/>
          </w:tcPr>
          <w:p w:rsidR="00412577" w:rsidRDefault="00412577">
            <w:pPr>
              <w:pStyle w:val="ConsPlusNormal"/>
              <w:jc w:val="both"/>
            </w:pPr>
            <w:r>
              <w:t>19.05.14 - 22.05.14</w:t>
            </w:r>
          </w:p>
        </w:tc>
        <w:tc>
          <w:tcPr>
            <w:tcW w:w="4309" w:type="dxa"/>
          </w:tcPr>
          <w:p w:rsidR="00412577" w:rsidRDefault="00412577">
            <w:pPr>
              <w:pStyle w:val="ConsPlusNormal"/>
              <w:jc w:val="both"/>
            </w:pPr>
            <w:r>
              <w:t>Metal + Metallurgy China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t>21.05.14 - 24.05.14</w:t>
            </w:r>
          </w:p>
        </w:tc>
        <w:tc>
          <w:tcPr>
            <w:tcW w:w="4309" w:type="dxa"/>
          </w:tcPr>
          <w:p w:rsidR="00412577" w:rsidRDefault="00412577">
            <w:pPr>
              <w:pStyle w:val="ConsPlusNormal"/>
              <w:jc w:val="both"/>
            </w:pPr>
            <w:r>
              <w:t>EXPOSANITA - 2014</w:t>
            </w:r>
          </w:p>
        </w:tc>
        <w:tc>
          <w:tcPr>
            <w:tcW w:w="3288" w:type="dxa"/>
          </w:tcPr>
          <w:p w:rsidR="00412577" w:rsidRDefault="00412577">
            <w:pPr>
              <w:pStyle w:val="ConsPlusNormal"/>
              <w:jc w:val="both"/>
            </w:pPr>
            <w:r>
              <w:t>выставки медицинские</w:t>
            </w:r>
          </w:p>
        </w:tc>
        <w:tc>
          <w:tcPr>
            <w:tcW w:w="2721" w:type="dxa"/>
          </w:tcPr>
          <w:p w:rsidR="00412577" w:rsidRDefault="00412577">
            <w:pPr>
              <w:pStyle w:val="ConsPlusNormal"/>
              <w:jc w:val="both"/>
            </w:pPr>
            <w:r>
              <w:t>Италия, Болонья</w:t>
            </w:r>
          </w:p>
        </w:tc>
      </w:tr>
      <w:tr w:rsidR="00412577">
        <w:tc>
          <w:tcPr>
            <w:tcW w:w="1384" w:type="dxa"/>
          </w:tcPr>
          <w:p w:rsidR="00412577" w:rsidRDefault="00412577">
            <w:pPr>
              <w:pStyle w:val="ConsPlusNormal"/>
              <w:jc w:val="both"/>
            </w:pPr>
            <w:r>
              <w:t>21.05.14 - 23.05.14</w:t>
            </w:r>
          </w:p>
        </w:tc>
        <w:tc>
          <w:tcPr>
            <w:tcW w:w="4309" w:type="dxa"/>
          </w:tcPr>
          <w:p w:rsidR="00412577" w:rsidRDefault="00412577">
            <w:pPr>
              <w:pStyle w:val="ConsPlusNormal"/>
              <w:jc w:val="both"/>
            </w:pPr>
            <w:r>
              <w:t>CILE 2014 - Logistics Expo - 2014</w:t>
            </w:r>
          </w:p>
        </w:tc>
        <w:tc>
          <w:tcPr>
            <w:tcW w:w="3288" w:type="dxa"/>
          </w:tcPr>
          <w:p w:rsidR="00412577" w:rsidRDefault="00412577">
            <w:pPr>
              <w:pStyle w:val="ConsPlusNormal"/>
              <w:jc w:val="both"/>
            </w:pPr>
            <w:r>
              <w:t>международная выставка логистики в Пекине</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t>03.06.14 - 06.06.14</w:t>
            </w:r>
          </w:p>
        </w:tc>
        <w:tc>
          <w:tcPr>
            <w:tcW w:w="4309" w:type="dxa"/>
          </w:tcPr>
          <w:p w:rsidR="00412577" w:rsidRDefault="00412577">
            <w:pPr>
              <w:pStyle w:val="ConsPlusNormal"/>
              <w:jc w:val="both"/>
            </w:pPr>
            <w:r>
              <w:t>AUTOMATICA - 2014</w:t>
            </w:r>
          </w:p>
        </w:tc>
        <w:tc>
          <w:tcPr>
            <w:tcW w:w="3288" w:type="dxa"/>
          </w:tcPr>
          <w:p w:rsidR="00412577" w:rsidRDefault="00412577">
            <w:pPr>
              <w:pStyle w:val="ConsPlusNormal"/>
              <w:jc w:val="both"/>
            </w:pPr>
            <w:r>
              <w:t>многоотраслевая промышленная выставка</w:t>
            </w:r>
          </w:p>
        </w:tc>
        <w:tc>
          <w:tcPr>
            <w:tcW w:w="2721" w:type="dxa"/>
          </w:tcPr>
          <w:p w:rsidR="00412577" w:rsidRDefault="00412577">
            <w:pPr>
              <w:pStyle w:val="ConsPlusNormal"/>
              <w:jc w:val="both"/>
            </w:pPr>
            <w:r>
              <w:t>Германия, Мюнхен</w:t>
            </w:r>
          </w:p>
        </w:tc>
      </w:tr>
      <w:tr w:rsidR="00412577">
        <w:tc>
          <w:tcPr>
            <w:tcW w:w="1384" w:type="dxa"/>
          </w:tcPr>
          <w:p w:rsidR="00412577" w:rsidRDefault="00412577">
            <w:pPr>
              <w:pStyle w:val="ConsPlusNormal"/>
              <w:jc w:val="both"/>
            </w:pPr>
            <w:r>
              <w:t>03.06.14 - 05.06.14</w:t>
            </w:r>
          </w:p>
        </w:tc>
        <w:tc>
          <w:tcPr>
            <w:tcW w:w="4309" w:type="dxa"/>
          </w:tcPr>
          <w:p w:rsidR="00412577" w:rsidRDefault="00412577">
            <w:pPr>
              <w:pStyle w:val="ConsPlusNormal"/>
              <w:jc w:val="both"/>
            </w:pPr>
            <w:r>
              <w:t>SIL - 2014</w:t>
            </w:r>
          </w:p>
        </w:tc>
        <w:tc>
          <w:tcPr>
            <w:tcW w:w="3288" w:type="dxa"/>
          </w:tcPr>
          <w:p w:rsidR="00412577" w:rsidRDefault="00412577">
            <w:pPr>
              <w:pStyle w:val="ConsPlusNormal"/>
              <w:jc w:val="both"/>
            </w:pPr>
            <w:r>
              <w:t>международная выставка логистики</w:t>
            </w:r>
          </w:p>
        </w:tc>
        <w:tc>
          <w:tcPr>
            <w:tcW w:w="2721" w:type="dxa"/>
          </w:tcPr>
          <w:p w:rsidR="00412577" w:rsidRDefault="00412577">
            <w:pPr>
              <w:pStyle w:val="ConsPlusNormal"/>
              <w:jc w:val="both"/>
            </w:pPr>
            <w:r>
              <w:t>Испания, Барселона</w:t>
            </w:r>
          </w:p>
        </w:tc>
      </w:tr>
      <w:tr w:rsidR="00412577">
        <w:tc>
          <w:tcPr>
            <w:tcW w:w="1384" w:type="dxa"/>
          </w:tcPr>
          <w:p w:rsidR="00412577" w:rsidRDefault="00412577">
            <w:pPr>
              <w:pStyle w:val="ConsPlusNormal"/>
              <w:jc w:val="both"/>
            </w:pPr>
            <w:r>
              <w:t>17.06.14 - 19.06.14</w:t>
            </w:r>
          </w:p>
        </w:tc>
        <w:tc>
          <w:tcPr>
            <w:tcW w:w="4309" w:type="dxa"/>
          </w:tcPr>
          <w:p w:rsidR="00412577" w:rsidRDefault="00412577">
            <w:pPr>
              <w:pStyle w:val="ConsPlusNormal"/>
              <w:jc w:val="both"/>
            </w:pPr>
            <w:r>
              <w:t>Transport Logistic China - 2014</w:t>
            </w:r>
          </w:p>
        </w:tc>
        <w:tc>
          <w:tcPr>
            <w:tcW w:w="3288" w:type="dxa"/>
          </w:tcPr>
          <w:p w:rsidR="00412577" w:rsidRDefault="00412577">
            <w:pPr>
              <w:pStyle w:val="ConsPlusNormal"/>
              <w:jc w:val="both"/>
            </w:pPr>
            <w:r>
              <w:t>международная выставка транспорта и логистики в Китае, Шанхай</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19.06.14 - 22.06.14</w:t>
            </w:r>
          </w:p>
        </w:tc>
        <w:tc>
          <w:tcPr>
            <w:tcW w:w="4309" w:type="dxa"/>
          </w:tcPr>
          <w:p w:rsidR="00412577" w:rsidRDefault="00412577">
            <w:pPr>
              <w:pStyle w:val="ConsPlusNormal"/>
              <w:jc w:val="both"/>
            </w:pPr>
            <w:r>
              <w:t>Hong Kong Jewellery &amp; Gem Fair - 2014</w:t>
            </w:r>
          </w:p>
        </w:tc>
        <w:tc>
          <w:tcPr>
            <w:tcW w:w="3288" w:type="dxa"/>
          </w:tcPr>
          <w:p w:rsidR="00412577" w:rsidRDefault="00412577">
            <w:pPr>
              <w:pStyle w:val="ConsPlusNormal"/>
              <w:jc w:val="both"/>
            </w:pPr>
            <w:r>
              <w:t>ювелирные выставки, выставки часов, сувениров, подарков</w:t>
            </w:r>
          </w:p>
        </w:tc>
        <w:tc>
          <w:tcPr>
            <w:tcW w:w="2721" w:type="dxa"/>
          </w:tcPr>
          <w:p w:rsidR="00412577" w:rsidRDefault="00412577">
            <w:pPr>
              <w:pStyle w:val="ConsPlusNormal"/>
              <w:jc w:val="both"/>
            </w:pPr>
            <w:r>
              <w:t>Гонконг, Гонконг/Сянган</w:t>
            </w:r>
          </w:p>
        </w:tc>
      </w:tr>
      <w:tr w:rsidR="00412577">
        <w:tc>
          <w:tcPr>
            <w:tcW w:w="1384" w:type="dxa"/>
          </w:tcPr>
          <w:p w:rsidR="00412577" w:rsidRDefault="00412577">
            <w:pPr>
              <w:pStyle w:val="ConsPlusNormal"/>
              <w:jc w:val="both"/>
            </w:pPr>
            <w:r>
              <w:t xml:space="preserve">20.06.14 - </w:t>
            </w:r>
            <w:r>
              <w:lastRenderedPageBreak/>
              <w:t>08.05.14</w:t>
            </w:r>
          </w:p>
        </w:tc>
        <w:tc>
          <w:tcPr>
            <w:tcW w:w="4309" w:type="dxa"/>
          </w:tcPr>
          <w:p w:rsidR="00412577" w:rsidRDefault="00412577">
            <w:pPr>
              <w:pStyle w:val="ConsPlusNormal"/>
              <w:jc w:val="both"/>
            </w:pPr>
            <w:r>
              <w:lastRenderedPageBreak/>
              <w:t>CIBUS - 2014</w:t>
            </w:r>
          </w:p>
        </w:tc>
        <w:tc>
          <w:tcPr>
            <w:tcW w:w="3288" w:type="dxa"/>
          </w:tcPr>
          <w:p w:rsidR="00412577" w:rsidRDefault="00412577">
            <w:pPr>
              <w:pStyle w:val="ConsPlusNormal"/>
              <w:jc w:val="both"/>
            </w:pPr>
            <w:r>
              <w:t xml:space="preserve">международная выставка - </w:t>
            </w:r>
            <w:r>
              <w:lastRenderedPageBreak/>
              <w:t>продажа пищевых продуктов</w:t>
            </w:r>
          </w:p>
        </w:tc>
        <w:tc>
          <w:tcPr>
            <w:tcW w:w="2721" w:type="dxa"/>
          </w:tcPr>
          <w:p w:rsidR="00412577" w:rsidRDefault="00412577">
            <w:pPr>
              <w:pStyle w:val="ConsPlusNormal"/>
              <w:jc w:val="both"/>
            </w:pPr>
            <w:r>
              <w:lastRenderedPageBreak/>
              <w:t>Италия, Парма</w:t>
            </w:r>
          </w:p>
        </w:tc>
      </w:tr>
      <w:tr w:rsidR="00412577">
        <w:tc>
          <w:tcPr>
            <w:tcW w:w="1384" w:type="dxa"/>
          </w:tcPr>
          <w:p w:rsidR="00412577" w:rsidRDefault="00412577">
            <w:pPr>
              <w:pStyle w:val="ConsPlusNormal"/>
              <w:jc w:val="both"/>
            </w:pPr>
            <w:r>
              <w:lastRenderedPageBreak/>
              <w:t>13.07.14 - 16.07.14</w:t>
            </w:r>
          </w:p>
        </w:tc>
        <w:tc>
          <w:tcPr>
            <w:tcW w:w="4309" w:type="dxa"/>
          </w:tcPr>
          <w:p w:rsidR="00412577" w:rsidRDefault="00412577">
            <w:pPr>
              <w:pStyle w:val="ConsPlusNormal"/>
              <w:jc w:val="both"/>
            </w:pPr>
            <w:r>
              <w:t>FoodPro - 2014</w:t>
            </w:r>
          </w:p>
        </w:tc>
        <w:tc>
          <w:tcPr>
            <w:tcW w:w="3288" w:type="dxa"/>
          </w:tcPr>
          <w:p w:rsidR="00412577" w:rsidRDefault="00412577">
            <w:pPr>
              <w:pStyle w:val="ConsPlusNormal"/>
              <w:jc w:val="both"/>
            </w:pPr>
            <w:r>
              <w:t>выставка продуктов питания и оборудования</w:t>
            </w:r>
          </w:p>
        </w:tc>
        <w:tc>
          <w:tcPr>
            <w:tcW w:w="2721" w:type="dxa"/>
          </w:tcPr>
          <w:p w:rsidR="00412577" w:rsidRDefault="00412577">
            <w:pPr>
              <w:pStyle w:val="ConsPlusNormal"/>
              <w:jc w:val="both"/>
            </w:pPr>
            <w:r>
              <w:t>Австралия, Мельбурн</w:t>
            </w:r>
          </w:p>
        </w:tc>
      </w:tr>
      <w:tr w:rsidR="00412577">
        <w:tc>
          <w:tcPr>
            <w:tcW w:w="1384" w:type="dxa"/>
          </w:tcPr>
          <w:p w:rsidR="00412577" w:rsidRDefault="00412577">
            <w:pPr>
              <w:pStyle w:val="ConsPlusNormal"/>
              <w:jc w:val="both"/>
            </w:pPr>
            <w:r>
              <w:t>24.07.14 - 26.07.14</w:t>
            </w:r>
          </w:p>
        </w:tc>
        <w:tc>
          <w:tcPr>
            <w:tcW w:w="4309" w:type="dxa"/>
          </w:tcPr>
          <w:p w:rsidR="00412577" w:rsidRDefault="00412577">
            <w:pPr>
              <w:pStyle w:val="ConsPlusNormal"/>
              <w:jc w:val="both"/>
            </w:pPr>
            <w:r>
              <w:t>Mould Expo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t>25.07.14 - 27.07.14</w:t>
            </w:r>
          </w:p>
        </w:tc>
        <w:tc>
          <w:tcPr>
            <w:tcW w:w="4309" w:type="dxa"/>
          </w:tcPr>
          <w:p w:rsidR="00412577" w:rsidRDefault="00412577">
            <w:pPr>
              <w:pStyle w:val="ConsPlusNormal"/>
              <w:jc w:val="both"/>
            </w:pPr>
            <w:r>
              <w:t>Food &amp; Technology Expo - 2014</w:t>
            </w:r>
          </w:p>
        </w:tc>
        <w:tc>
          <w:tcPr>
            <w:tcW w:w="3288" w:type="dxa"/>
          </w:tcPr>
          <w:p w:rsidR="00412577" w:rsidRDefault="00412577">
            <w:pPr>
              <w:pStyle w:val="ConsPlusNormal"/>
              <w:jc w:val="both"/>
            </w:pPr>
            <w:r>
              <w:t>выставки продуктовые, пищевой промышленности, сельского хозяйства, табачных изделий</w:t>
            </w:r>
          </w:p>
        </w:tc>
        <w:tc>
          <w:tcPr>
            <w:tcW w:w="2721" w:type="dxa"/>
          </w:tcPr>
          <w:p w:rsidR="00412577" w:rsidRDefault="00412577">
            <w:pPr>
              <w:pStyle w:val="ConsPlusNormal"/>
              <w:jc w:val="both"/>
            </w:pPr>
            <w:r>
              <w:t>Индия, Дели</w:t>
            </w:r>
          </w:p>
        </w:tc>
      </w:tr>
      <w:tr w:rsidR="00412577">
        <w:tc>
          <w:tcPr>
            <w:tcW w:w="1384" w:type="dxa"/>
          </w:tcPr>
          <w:p w:rsidR="00412577" w:rsidRDefault="00412577">
            <w:pPr>
              <w:pStyle w:val="ConsPlusNormal"/>
              <w:jc w:val="both"/>
            </w:pPr>
            <w:r>
              <w:t>17.08.14 - 20.08.14</w:t>
            </w:r>
          </w:p>
        </w:tc>
        <w:tc>
          <w:tcPr>
            <w:tcW w:w="4309" w:type="dxa"/>
          </w:tcPr>
          <w:p w:rsidR="00412577" w:rsidRDefault="00412577">
            <w:pPr>
              <w:pStyle w:val="ConsPlusNormal"/>
              <w:jc w:val="both"/>
            </w:pPr>
            <w:r>
              <w:t>FARMER EXPO - 2014</w:t>
            </w:r>
          </w:p>
        </w:tc>
        <w:tc>
          <w:tcPr>
            <w:tcW w:w="3288" w:type="dxa"/>
          </w:tcPr>
          <w:p w:rsidR="00412577" w:rsidRDefault="00412577">
            <w:pPr>
              <w:pStyle w:val="ConsPlusNormal"/>
              <w:jc w:val="both"/>
            </w:pPr>
            <w:r>
              <w:t>выставки сельского хозяйства</w:t>
            </w:r>
          </w:p>
        </w:tc>
        <w:tc>
          <w:tcPr>
            <w:tcW w:w="2721" w:type="dxa"/>
          </w:tcPr>
          <w:p w:rsidR="00412577" w:rsidRDefault="00412577">
            <w:pPr>
              <w:pStyle w:val="ConsPlusNormal"/>
              <w:jc w:val="both"/>
            </w:pPr>
            <w:r>
              <w:t>Венгрия, Дебрецен</w:t>
            </w:r>
          </w:p>
        </w:tc>
      </w:tr>
      <w:tr w:rsidR="00412577">
        <w:tc>
          <w:tcPr>
            <w:tcW w:w="1384" w:type="dxa"/>
          </w:tcPr>
          <w:p w:rsidR="00412577" w:rsidRDefault="00412577">
            <w:pPr>
              <w:pStyle w:val="ConsPlusNormal"/>
              <w:jc w:val="both"/>
            </w:pPr>
            <w:r>
              <w:t>20.08.14 - 22.08.14</w:t>
            </w:r>
          </w:p>
        </w:tc>
        <w:tc>
          <w:tcPr>
            <w:tcW w:w="4309" w:type="dxa"/>
          </w:tcPr>
          <w:p w:rsidR="00412577" w:rsidRDefault="00412577">
            <w:pPr>
              <w:pStyle w:val="ConsPlusNormal"/>
              <w:jc w:val="both"/>
            </w:pPr>
            <w:r>
              <w:t>Wood Structure - 2014</w:t>
            </w:r>
          </w:p>
        </w:tc>
        <w:tc>
          <w:tcPr>
            <w:tcW w:w="3288" w:type="dxa"/>
          </w:tcPr>
          <w:p w:rsidR="00412577" w:rsidRDefault="00412577">
            <w:pPr>
              <w:pStyle w:val="ConsPlusNormal"/>
              <w:jc w:val="both"/>
            </w:pPr>
            <w:r>
              <w:t>международная выставка строительства экологически чистых деревянных домов</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04.09.14 - 07.09.14</w:t>
            </w:r>
          </w:p>
        </w:tc>
        <w:tc>
          <w:tcPr>
            <w:tcW w:w="4309" w:type="dxa"/>
          </w:tcPr>
          <w:p w:rsidR="00412577" w:rsidRDefault="00412577">
            <w:pPr>
              <w:pStyle w:val="ConsPlusNormal"/>
              <w:jc w:val="both"/>
            </w:pPr>
            <w:r>
              <w:t>INTERNATIONALE HOLZMESSE - 2014</w:t>
            </w:r>
          </w:p>
        </w:tc>
        <w:tc>
          <w:tcPr>
            <w:tcW w:w="3288" w:type="dxa"/>
          </w:tcPr>
          <w:p w:rsidR="00412577" w:rsidRDefault="00412577">
            <w:pPr>
              <w:pStyle w:val="ConsPlusNormal"/>
              <w:jc w:val="both"/>
            </w:pPr>
            <w:r>
              <w:t>выставки деревообработки, целлюлозно-бумажной промышленности</w:t>
            </w:r>
          </w:p>
        </w:tc>
        <w:tc>
          <w:tcPr>
            <w:tcW w:w="2721" w:type="dxa"/>
          </w:tcPr>
          <w:p w:rsidR="00412577" w:rsidRDefault="00412577">
            <w:pPr>
              <w:pStyle w:val="ConsPlusNormal"/>
              <w:jc w:val="both"/>
            </w:pPr>
            <w:r>
              <w:t>Австрия, Вена</w:t>
            </w:r>
          </w:p>
        </w:tc>
      </w:tr>
      <w:tr w:rsidR="00412577">
        <w:tc>
          <w:tcPr>
            <w:tcW w:w="1384" w:type="dxa"/>
          </w:tcPr>
          <w:p w:rsidR="00412577" w:rsidRDefault="00412577">
            <w:pPr>
              <w:pStyle w:val="ConsPlusNormal"/>
              <w:jc w:val="both"/>
            </w:pPr>
            <w:r>
              <w:t>06.09.14 - 09.09.14</w:t>
            </w:r>
          </w:p>
        </w:tc>
        <w:tc>
          <w:tcPr>
            <w:tcW w:w="4309" w:type="dxa"/>
          </w:tcPr>
          <w:p w:rsidR="00412577" w:rsidRDefault="00412577">
            <w:pPr>
              <w:pStyle w:val="ConsPlusNormal"/>
              <w:jc w:val="both"/>
            </w:pPr>
            <w:r>
              <w:t>SANA - 2014</w:t>
            </w:r>
          </w:p>
        </w:tc>
        <w:tc>
          <w:tcPr>
            <w:tcW w:w="3288" w:type="dxa"/>
          </w:tcPr>
          <w:p w:rsidR="00412577" w:rsidRDefault="00412577">
            <w:pPr>
              <w:pStyle w:val="ConsPlusNormal"/>
              <w:jc w:val="both"/>
            </w:pPr>
            <w:r>
              <w:t>выставки продуктовые, пищевой промышленности, сельского хозяйства, табачных изделий</w:t>
            </w:r>
          </w:p>
        </w:tc>
        <w:tc>
          <w:tcPr>
            <w:tcW w:w="2721" w:type="dxa"/>
          </w:tcPr>
          <w:p w:rsidR="00412577" w:rsidRDefault="00412577">
            <w:pPr>
              <w:pStyle w:val="ConsPlusNormal"/>
              <w:jc w:val="both"/>
            </w:pPr>
            <w:r>
              <w:t>Италия, Болонья</w:t>
            </w:r>
          </w:p>
        </w:tc>
      </w:tr>
      <w:tr w:rsidR="00412577">
        <w:tc>
          <w:tcPr>
            <w:tcW w:w="1384" w:type="dxa"/>
          </w:tcPr>
          <w:p w:rsidR="00412577" w:rsidRDefault="00412577">
            <w:pPr>
              <w:pStyle w:val="ConsPlusNormal"/>
              <w:jc w:val="both"/>
            </w:pPr>
            <w:r>
              <w:t>09.09.14 - 11.09.14</w:t>
            </w:r>
          </w:p>
        </w:tc>
        <w:tc>
          <w:tcPr>
            <w:tcW w:w="4309" w:type="dxa"/>
          </w:tcPr>
          <w:p w:rsidR="00412577" w:rsidRDefault="00412577">
            <w:pPr>
              <w:pStyle w:val="ConsPlusNormal"/>
              <w:jc w:val="both"/>
            </w:pPr>
            <w:r>
              <w:t>MEDICAL FAIR ASIA - 2014</w:t>
            </w:r>
          </w:p>
        </w:tc>
        <w:tc>
          <w:tcPr>
            <w:tcW w:w="3288" w:type="dxa"/>
          </w:tcPr>
          <w:p w:rsidR="00412577" w:rsidRDefault="00412577">
            <w:pPr>
              <w:pStyle w:val="ConsPlusNormal"/>
              <w:jc w:val="both"/>
            </w:pPr>
            <w:r>
              <w:t>выставки медицинские</w:t>
            </w:r>
          </w:p>
        </w:tc>
        <w:tc>
          <w:tcPr>
            <w:tcW w:w="2721" w:type="dxa"/>
          </w:tcPr>
          <w:p w:rsidR="00412577" w:rsidRDefault="00412577">
            <w:pPr>
              <w:pStyle w:val="ConsPlusNormal"/>
              <w:jc w:val="both"/>
            </w:pPr>
            <w:r>
              <w:t>Сингапур, Сингапур</w:t>
            </w:r>
          </w:p>
        </w:tc>
      </w:tr>
      <w:tr w:rsidR="00412577">
        <w:tc>
          <w:tcPr>
            <w:tcW w:w="1384" w:type="dxa"/>
          </w:tcPr>
          <w:p w:rsidR="00412577" w:rsidRDefault="00412577">
            <w:pPr>
              <w:pStyle w:val="ConsPlusNormal"/>
              <w:jc w:val="both"/>
            </w:pPr>
            <w:r>
              <w:t>16.09.14 - 20.09.14</w:t>
            </w:r>
          </w:p>
        </w:tc>
        <w:tc>
          <w:tcPr>
            <w:tcW w:w="4309" w:type="dxa"/>
          </w:tcPr>
          <w:p w:rsidR="00412577" w:rsidRDefault="00412577">
            <w:pPr>
              <w:pStyle w:val="ConsPlusNormal"/>
              <w:jc w:val="both"/>
            </w:pPr>
            <w:r>
              <w:t>AMB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Германия, Штутгарт</w:t>
            </w:r>
          </w:p>
        </w:tc>
      </w:tr>
      <w:tr w:rsidR="00412577">
        <w:tc>
          <w:tcPr>
            <w:tcW w:w="1384" w:type="dxa"/>
          </w:tcPr>
          <w:p w:rsidR="00412577" w:rsidRDefault="00412577">
            <w:pPr>
              <w:pStyle w:val="ConsPlusNormal"/>
              <w:jc w:val="both"/>
            </w:pPr>
            <w:r>
              <w:t>16.09.14 - 19.09.14</w:t>
            </w:r>
          </w:p>
        </w:tc>
        <w:tc>
          <w:tcPr>
            <w:tcW w:w="4309" w:type="dxa"/>
          </w:tcPr>
          <w:p w:rsidR="00412577" w:rsidRDefault="00412577">
            <w:pPr>
              <w:pStyle w:val="ConsPlusNormal"/>
              <w:jc w:val="both"/>
            </w:pPr>
            <w:r>
              <w:t>MetalForm China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Китай, Пекин</w:t>
            </w:r>
          </w:p>
        </w:tc>
      </w:tr>
      <w:tr w:rsidR="00412577">
        <w:tc>
          <w:tcPr>
            <w:tcW w:w="1384" w:type="dxa"/>
          </w:tcPr>
          <w:p w:rsidR="00412577" w:rsidRDefault="00412577">
            <w:pPr>
              <w:pStyle w:val="ConsPlusNormal"/>
              <w:jc w:val="both"/>
            </w:pPr>
            <w:r>
              <w:lastRenderedPageBreak/>
              <w:t>21.09.14 - 23.09.14</w:t>
            </w:r>
          </w:p>
        </w:tc>
        <w:tc>
          <w:tcPr>
            <w:tcW w:w="4309" w:type="dxa"/>
          </w:tcPr>
          <w:p w:rsidR="00412577" w:rsidRDefault="00412577">
            <w:pPr>
              <w:pStyle w:val="ConsPlusNormal"/>
              <w:jc w:val="both"/>
            </w:pPr>
            <w:r>
              <w:t>InterCool - 2014</w:t>
            </w:r>
          </w:p>
        </w:tc>
        <w:tc>
          <w:tcPr>
            <w:tcW w:w="3288" w:type="dxa"/>
          </w:tcPr>
          <w:p w:rsidR="00412577" w:rsidRDefault="00412577">
            <w:pPr>
              <w:pStyle w:val="ConsPlusNormal"/>
              <w:jc w:val="both"/>
            </w:pPr>
            <w:r>
              <w:t>международная ярмарка замороженных продуктов, мороженого и технологий охлаждения</w:t>
            </w:r>
          </w:p>
        </w:tc>
        <w:tc>
          <w:tcPr>
            <w:tcW w:w="2721" w:type="dxa"/>
          </w:tcPr>
          <w:p w:rsidR="00412577" w:rsidRDefault="00412577">
            <w:pPr>
              <w:pStyle w:val="ConsPlusNormal"/>
              <w:jc w:val="both"/>
            </w:pPr>
            <w:r>
              <w:t>Германия, Дюссельдорф</w:t>
            </w:r>
          </w:p>
        </w:tc>
      </w:tr>
      <w:tr w:rsidR="00412577">
        <w:tc>
          <w:tcPr>
            <w:tcW w:w="1384" w:type="dxa"/>
          </w:tcPr>
          <w:p w:rsidR="00412577" w:rsidRDefault="00412577">
            <w:pPr>
              <w:pStyle w:val="ConsPlusNormal"/>
              <w:jc w:val="both"/>
            </w:pPr>
            <w:r>
              <w:t>22.09.14 - 26.09.14</w:t>
            </w:r>
          </w:p>
        </w:tc>
        <w:tc>
          <w:tcPr>
            <w:tcW w:w="4309" w:type="dxa"/>
          </w:tcPr>
          <w:p w:rsidR="00412577" w:rsidRDefault="00412577">
            <w:pPr>
              <w:pStyle w:val="ConsPlusNormal"/>
              <w:jc w:val="both"/>
            </w:pPr>
            <w:r>
              <w:t>TECNARGILLA - 2014</w:t>
            </w:r>
          </w:p>
        </w:tc>
        <w:tc>
          <w:tcPr>
            <w:tcW w:w="3288" w:type="dxa"/>
          </w:tcPr>
          <w:p w:rsidR="00412577" w:rsidRDefault="00412577">
            <w:pPr>
              <w:pStyle w:val="ConsPlusNormal"/>
              <w:jc w:val="both"/>
            </w:pPr>
            <w:r>
              <w:t>международная выставка технологий и материалов для производства керамики и кирпича</w:t>
            </w:r>
          </w:p>
        </w:tc>
        <w:tc>
          <w:tcPr>
            <w:tcW w:w="2721" w:type="dxa"/>
          </w:tcPr>
          <w:p w:rsidR="00412577" w:rsidRDefault="00412577">
            <w:pPr>
              <w:pStyle w:val="ConsPlusNormal"/>
              <w:jc w:val="both"/>
            </w:pPr>
            <w:r>
              <w:t>Италия, Римини</w:t>
            </w:r>
          </w:p>
        </w:tc>
      </w:tr>
      <w:tr w:rsidR="00412577">
        <w:tc>
          <w:tcPr>
            <w:tcW w:w="1384" w:type="dxa"/>
          </w:tcPr>
          <w:p w:rsidR="00412577" w:rsidRDefault="00412577">
            <w:pPr>
              <w:pStyle w:val="ConsPlusNormal"/>
              <w:jc w:val="both"/>
            </w:pPr>
            <w:r>
              <w:t>24.09.14 - 27.09.14</w:t>
            </w:r>
          </w:p>
        </w:tc>
        <w:tc>
          <w:tcPr>
            <w:tcW w:w="4309" w:type="dxa"/>
          </w:tcPr>
          <w:p w:rsidR="00412577" w:rsidRDefault="00412577">
            <w:pPr>
              <w:pStyle w:val="ConsPlusNormal"/>
              <w:jc w:val="both"/>
            </w:pPr>
            <w:r>
              <w:t>Tube CHINA - 2014</w:t>
            </w:r>
          </w:p>
        </w:tc>
        <w:tc>
          <w:tcPr>
            <w:tcW w:w="3288" w:type="dxa"/>
          </w:tcPr>
          <w:p w:rsidR="00412577" w:rsidRDefault="00412577">
            <w:pPr>
              <w:pStyle w:val="ConsPlusNormal"/>
              <w:jc w:val="both"/>
            </w:pPr>
            <w:r>
              <w:t>международная специализированная выставка труб</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24.09.14 - 27.09.14</w:t>
            </w:r>
          </w:p>
        </w:tc>
        <w:tc>
          <w:tcPr>
            <w:tcW w:w="4309" w:type="dxa"/>
          </w:tcPr>
          <w:p w:rsidR="00412577" w:rsidRDefault="00412577">
            <w:pPr>
              <w:pStyle w:val="ConsPlusNormal"/>
              <w:jc w:val="both"/>
            </w:pPr>
            <w:r>
              <w:t>Wire CHINA - 2014</w:t>
            </w:r>
          </w:p>
        </w:tc>
        <w:tc>
          <w:tcPr>
            <w:tcW w:w="3288" w:type="dxa"/>
          </w:tcPr>
          <w:p w:rsidR="00412577" w:rsidRDefault="00412577">
            <w:pPr>
              <w:pStyle w:val="ConsPlusNormal"/>
              <w:jc w:val="both"/>
            </w:pPr>
            <w:r>
              <w:t>международная специализированная выставка проволоки и кабеля</w:t>
            </w:r>
          </w:p>
        </w:tc>
        <w:tc>
          <w:tcPr>
            <w:tcW w:w="2721" w:type="dxa"/>
          </w:tcPr>
          <w:p w:rsidR="00412577" w:rsidRDefault="00412577">
            <w:pPr>
              <w:pStyle w:val="ConsPlusNormal"/>
              <w:jc w:val="both"/>
            </w:pPr>
            <w:r>
              <w:t>Китай, Шанхай</w:t>
            </w:r>
          </w:p>
        </w:tc>
      </w:tr>
      <w:tr w:rsidR="00412577">
        <w:tc>
          <w:tcPr>
            <w:tcW w:w="1384" w:type="dxa"/>
          </w:tcPr>
          <w:p w:rsidR="00412577" w:rsidRDefault="00412577">
            <w:pPr>
              <w:pStyle w:val="ConsPlusNormal"/>
              <w:jc w:val="both"/>
            </w:pPr>
            <w:r>
              <w:t>28.09.14 - 30.09.14</w:t>
            </w:r>
          </w:p>
        </w:tc>
        <w:tc>
          <w:tcPr>
            <w:tcW w:w="4309" w:type="dxa"/>
          </w:tcPr>
          <w:p w:rsidR="00412577" w:rsidRDefault="00412577">
            <w:pPr>
              <w:pStyle w:val="ConsPlusNormal"/>
              <w:jc w:val="both"/>
            </w:pPr>
            <w:r>
              <w:t>S FFA - 2014</w:t>
            </w:r>
          </w:p>
        </w:tc>
        <w:tc>
          <w:tcPr>
            <w:tcW w:w="3288" w:type="dxa"/>
          </w:tcPr>
          <w:p w:rsidR="00412577" w:rsidRDefault="00412577">
            <w:pPr>
              <w:pStyle w:val="ConsPlusNormal"/>
              <w:jc w:val="both"/>
            </w:pPr>
            <w:r>
              <w:t>ярмарка мясной торговли</w:t>
            </w:r>
          </w:p>
        </w:tc>
        <w:tc>
          <w:tcPr>
            <w:tcW w:w="2721" w:type="dxa"/>
          </w:tcPr>
          <w:p w:rsidR="00412577" w:rsidRDefault="00412577">
            <w:pPr>
              <w:pStyle w:val="ConsPlusNormal"/>
              <w:jc w:val="both"/>
            </w:pPr>
            <w:r>
              <w:t>Германия, Штутгарт</w:t>
            </w:r>
          </w:p>
        </w:tc>
      </w:tr>
      <w:tr w:rsidR="00412577">
        <w:tc>
          <w:tcPr>
            <w:tcW w:w="1384" w:type="dxa"/>
          </w:tcPr>
          <w:p w:rsidR="00412577" w:rsidRDefault="00412577">
            <w:pPr>
              <w:pStyle w:val="ConsPlusNormal"/>
              <w:jc w:val="both"/>
            </w:pPr>
            <w:r>
              <w:t>09.10.14 - 11.10.14</w:t>
            </w:r>
          </w:p>
        </w:tc>
        <w:tc>
          <w:tcPr>
            <w:tcW w:w="4309" w:type="dxa"/>
          </w:tcPr>
          <w:p w:rsidR="00412577" w:rsidRDefault="00412577">
            <w:pPr>
              <w:pStyle w:val="ConsPlusNormal"/>
              <w:jc w:val="both"/>
            </w:pPr>
            <w:r>
              <w:t>TTG INCONTRI - 2014</w:t>
            </w:r>
          </w:p>
        </w:tc>
        <w:tc>
          <w:tcPr>
            <w:tcW w:w="3288" w:type="dxa"/>
          </w:tcPr>
          <w:p w:rsidR="00412577" w:rsidRDefault="00412577">
            <w:pPr>
              <w:pStyle w:val="ConsPlusNormal"/>
              <w:jc w:val="both"/>
            </w:pPr>
            <w:r>
              <w:t>выставки спорта, туризма и отдыха</w:t>
            </w:r>
          </w:p>
        </w:tc>
        <w:tc>
          <w:tcPr>
            <w:tcW w:w="2721" w:type="dxa"/>
          </w:tcPr>
          <w:p w:rsidR="00412577" w:rsidRDefault="00412577">
            <w:pPr>
              <w:pStyle w:val="ConsPlusNormal"/>
              <w:jc w:val="both"/>
            </w:pPr>
            <w:r>
              <w:t>Италия, Римини</w:t>
            </w:r>
          </w:p>
        </w:tc>
      </w:tr>
      <w:tr w:rsidR="00412577">
        <w:tc>
          <w:tcPr>
            <w:tcW w:w="1384" w:type="dxa"/>
          </w:tcPr>
          <w:p w:rsidR="00412577" w:rsidRDefault="00412577">
            <w:pPr>
              <w:pStyle w:val="ConsPlusNormal"/>
              <w:jc w:val="both"/>
            </w:pPr>
            <w:r>
              <w:t>15.10.14 - 16.10.14</w:t>
            </w:r>
          </w:p>
        </w:tc>
        <w:tc>
          <w:tcPr>
            <w:tcW w:w="4309" w:type="dxa"/>
          </w:tcPr>
          <w:p w:rsidR="00412577" w:rsidRDefault="00412577">
            <w:pPr>
              <w:pStyle w:val="ConsPlusNormal"/>
              <w:jc w:val="both"/>
            </w:pPr>
            <w:r>
              <w:t>CEB(R) Clean Energy Building Expo - 2014</w:t>
            </w:r>
          </w:p>
        </w:tc>
        <w:tc>
          <w:tcPr>
            <w:tcW w:w="3288" w:type="dxa"/>
          </w:tcPr>
          <w:p w:rsidR="00412577" w:rsidRDefault="00412577">
            <w:pPr>
              <w:pStyle w:val="ConsPlusNormal"/>
              <w:jc w:val="both"/>
            </w:pPr>
            <w:r>
              <w:t>международная выставка и конференция, посвященные энергосберегающим технологиям в строительстве</w:t>
            </w:r>
          </w:p>
        </w:tc>
        <w:tc>
          <w:tcPr>
            <w:tcW w:w="2721" w:type="dxa"/>
          </w:tcPr>
          <w:p w:rsidR="00412577" w:rsidRDefault="00412577">
            <w:pPr>
              <w:pStyle w:val="ConsPlusNormal"/>
              <w:jc w:val="both"/>
            </w:pPr>
            <w:r>
              <w:t>Венгрия, Будапешт</w:t>
            </w:r>
          </w:p>
        </w:tc>
      </w:tr>
      <w:tr w:rsidR="00412577">
        <w:tc>
          <w:tcPr>
            <w:tcW w:w="1384" w:type="dxa"/>
          </w:tcPr>
          <w:p w:rsidR="00412577" w:rsidRDefault="00412577">
            <w:pPr>
              <w:pStyle w:val="ConsPlusNormal"/>
              <w:jc w:val="both"/>
            </w:pPr>
            <w:r>
              <w:t>21.10.14 - 25.10.14</w:t>
            </w:r>
          </w:p>
        </w:tc>
        <w:tc>
          <w:tcPr>
            <w:tcW w:w="4309" w:type="dxa"/>
          </w:tcPr>
          <w:p w:rsidR="00412577" w:rsidRDefault="00412577">
            <w:pPr>
              <w:pStyle w:val="ConsPlusNormal"/>
              <w:jc w:val="both"/>
            </w:pPr>
            <w:r>
              <w:t>EuroBLECH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Германия, Ганновер</w:t>
            </w:r>
          </w:p>
        </w:tc>
      </w:tr>
      <w:tr w:rsidR="00412577">
        <w:tc>
          <w:tcPr>
            <w:tcW w:w="1384" w:type="dxa"/>
          </w:tcPr>
          <w:p w:rsidR="00412577" w:rsidRDefault="00412577">
            <w:pPr>
              <w:pStyle w:val="ConsPlusNormal"/>
              <w:jc w:val="both"/>
            </w:pPr>
            <w:r>
              <w:t>28.10.14 - 30.10.14</w:t>
            </w:r>
          </w:p>
        </w:tc>
        <w:tc>
          <w:tcPr>
            <w:tcW w:w="4309" w:type="dxa"/>
          </w:tcPr>
          <w:p w:rsidR="00412577" w:rsidRDefault="00412577">
            <w:pPr>
              <w:pStyle w:val="ConsPlusNormal"/>
              <w:jc w:val="both"/>
            </w:pPr>
            <w:r>
              <w:t>WIRE &amp; CABLE INDIA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Индия, Бомбей</w:t>
            </w:r>
          </w:p>
        </w:tc>
      </w:tr>
      <w:tr w:rsidR="00412577">
        <w:tc>
          <w:tcPr>
            <w:tcW w:w="1384" w:type="dxa"/>
          </w:tcPr>
          <w:p w:rsidR="00412577" w:rsidRDefault="00412577">
            <w:pPr>
              <w:pStyle w:val="ConsPlusNormal"/>
              <w:jc w:val="both"/>
            </w:pPr>
            <w:r>
              <w:lastRenderedPageBreak/>
              <w:t>28.10.14 - 30.10.14</w:t>
            </w:r>
          </w:p>
        </w:tc>
        <w:tc>
          <w:tcPr>
            <w:tcW w:w="4309" w:type="dxa"/>
          </w:tcPr>
          <w:p w:rsidR="00412577" w:rsidRDefault="00412577">
            <w:pPr>
              <w:pStyle w:val="ConsPlusNormal"/>
              <w:jc w:val="both"/>
            </w:pPr>
            <w:r>
              <w:t>Metallurgy India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Индия, Бомбей</w:t>
            </w:r>
          </w:p>
        </w:tc>
      </w:tr>
      <w:tr w:rsidR="00412577">
        <w:tc>
          <w:tcPr>
            <w:tcW w:w="1384" w:type="dxa"/>
          </w:tcPr>
          <w:p w:rsidR="00412577" w:rsidRDefault="00412577">
            <w:pPr>
              <w:pStyle w:val="ConsPlusNormal"/>
              <w:jc w:val="both"/>
            </w:pPr>
            <w:r>
              <w:t>28.10.14 - 30.10.14</w:t>
            </w:r>
          </w:p>
        </w:tc>
        <w:tc>
          <w:tcPr>
            <w:tcW w:w="4309" w:type="dxa"/>
          </w:tcPr>
          <w:p w:rsidR="00412577" w:rsidRDefault="00412577">
            <w:pPr>
              <w:pStyle w:val="ConsPlusNormal"/>
              <w:jc w:val="both"/>
            </w:pPr>
            <w:r>
              <w:t>Tube India International - 2014</w:t>
            </w:r>
          </w:p>
        </w:tc>
        <w:tc>
          <w:tcPr>
            <w:tcW w:w="3288" w:type="dxa"/>
          </w:tcPr>
          <w:p w:rsidR="00412577" w:rsidRDefault="00412577">
            <w:pPr>
              <w:pStyle w:val="ConsPlusNormal"/>
              <w:jc w:val="both"/>
            </w:pPr>
            <w:r>
              <w:t>международная выставка труб и конференция</w:t>
            </w:r>
          </w:p>
        </w:tc>
        <w:tc>
          <w:tcPr>
            <w:tcW w:w="2721" w:type="dxa"/>
          </w:tcPr>
          <w:p w:rsidR="00412577" w:rsidRDefault="00412577">
            <w:pPr>
              <w:pStyle w:val="ConsPlusNormal"/>
              <w:jc w:val="both"/>
            </w:pPr>
            <w:r>
              <w:t>Индия, Бомбей</w:t>
            </w:r>
          </w:p>
        </w:tc>
      </w:tr>
      <w:tr w:rsidR="00412577">
        <w:tc>
          <w:tcPr>
            <w:tcW w:w="1384" w:type="dxa"/>
          </w:tcPr>
          <w:p w:rsidR="00412577" w:rsidRDefault="00412577">
            <w:pPr>
              <w:pStyle w:val="ConsPlusNormal"/>
              <w:jc w:val="both"/>
            </w:pPr>
            <w:r>
              <w:t>28.10.14 - 30.10.14</w:t>
            </w:r>
          </w:p>
        </w:tc>
        <w:tc>
          <w:tcPr>
            <w:tcW w:w="4309" w:type="dxa"/>
          </w:tcPr>
          <w:p w:rsidR="00412577" w:rsidRDefault="00412577">
            <w:pPr>
              <w:pStyle w:val="ConsPlusNormal"/>
              <w:jc w:val="both"/>
            </w:pPr>
            <w:r>
              <w:t>Welding and Cutting India - 2014</w:t>
            </w:r>
          </w:p>
        </w:tc>
        <w:tc>
          <w:tcPr>
            <w:tcW w:w="3288" w:type="dxa"/>
          </w:tcPr>
          <w:p w:rsidR="00412577" w:rsidRDefault="00412577">
            <w:pPr>
              <w:pStyle w:val="ConsPlusNormal"/>
              <w:jc w:val="both"/>
            </w:pPr>
            <w:r>
              <w:t>международная выставка сварочного и металлорежущего оборудования</w:t>
            </w:r>
          </w:p>
        </w:tc>
        <w:tc>
          <w:tcPr>
            <w:tcW w:w="2721" w:type="dxa"/>
          </w:tcPr>
          <w:p w:rsidR="00412577" w:rsidRDefault="00412577">
            <w:pPr>
              <w:pStyle w:val="ConsPlusNormal"/>
              <w:jc w:val="both"/>
            </w:pPr>
            <w:r>
              <w:t>Индия, Бомбей</w:t>
            </w:r>
          </w:p>
        </w:tc>
      </w:tr>
      <w:tr w:rsidR="00412577">
        <w:tc>
          <w:tcPr>
            <w:tcW w:w="1384" w:type="dxa"/>
          </w:tcPr>
          <w:p w:rsidR="00412577" w:rsidRDefault="00412577">
            <w:pPr>
              <w:pStyle w:val="ConsPlusNormal"/>
              <w:jc w:val="both"/>
            </w:pPr>
            <w:r>
              <w:t>01.11.14 - 01.11.14</w:t>
            </w:r>
          </w:p>
        </w:tc>
        <w:tc>
          <w:tcPr>
            <w:tcW w:w="4309" w:type="dxa"/>
          </w:tcPr>
          <w:p w:rsidR="00412577" w:rsidRDefault="00412577">
            <w:pPr>
              <w:pStyle w:val="ConsPlusNormal"/>
              <w:jc w:val="both"/>
            </w:pPr>
            <w:r>
              <w:t>Brussels Innova - 2014</w:t>
            </w:r>
          </w:p>
        </w:tc>
        <w:tc>
          <w:tcPr>
            <w:tcW w:w="3288" w:type="dxa"/>
          </w:tcPr>
          <w:p w:rsidR="00412577" w:rsidRDefault="00412577">
            <w:pPr>
              <w:pStyle w:val="ConsPlusNormal"/>
              <w:jc w:val="both"/>
            </w:pPr>
            <w:r>
              <w:t>международная профессиональная промышленная выставка новых технологий и инноваций в энергетике</w:t>
            </w:r>
          </w:p>
        </w:tc>
        <w:tc>
          <w:tcPr>
            <w:tcW w:w="2721" w:type="dxa"/>
          </w:tcPr>
          <w:p w:rsidR="00412577" w:rsidRDefault="00412577">
            <w:pPr>
              <w:pStyle w:val="ConsPlusNormal"/>
              <w:jc w:val="both"/>
            </w:pPr>
            <w:r>
              <w:t>Бельгия, Брюссель</w:t>
            </w:r>
          </w:p>
        </w:tc>
      </w:tr>
      <w:tr w:rsidR="00412577">
        <w:tc>
          <w:tcPr>
            <w:tcW w:w="1384" w:type="dxa"/>
          </w:tcPr>
          <w:p w:rsidR="00412577" w:rsidRDefault="00412577">
            <w:pPr>
              <w:pStyle w:val="ConsPlusNormal"/>
              <w:jc w:val="both"/>
            </w:pPr>
            <w:r>
              <w:t>17.11.14 - 20.11.14</w:t>
            </w:r>
          </w:p>
        </w:tc>
        <w:tc>
          <w:tcPr>
            <w:tcW w:w="4309" w:type="dxa"/>
          </w:tcPr>
          <w:p w:rsidR="00412577" w:rsidRDefault="00412577">
            <w:pPr>
              <w:pStyle w:val="ConsPlusNormal"/>
              <w:jc w:val="both"/>
            </w:pPr>
            <w:r>
              <w:t>EXPOBOIS - 2014</w:t>
            </w:r>
          </w:p>
        </w:tc>
        <w:tc>
          <w:tcPr>
            <w:tcW w:w="3288" w:type="dxa"/>
          </w:tcPr>
          <w:p w:rsidR="00412577" w:rsidRDefault="00412577">
            <w:pPr>
              <w:pStyle w:val="ConsPlusNormal"/>
              <w:jc w:val="both"/>
            </w:pPr>
            <w:r>
              <w:t>международная выставка деревообрабатывающего и лесопильного оборудования</w:t>
            </w:r>
          </w:p>
        </w:tc>
        <w:tc>
          <w:tcPr>
            <w:tcW w:w="2721" w:type="dxa"/>
          </w:tcPr>
          <w:p w:rsidR="00412577" w:rsidRDefault="00412577">
            <w:pPr>
              <w:pStyle w:val="ConsPlusNormal"/>
              <w:jc w:val="both"/>
            </w:pPr>
            <w:r>
              <w:t>Франция, Париж</w:t>
            </w:r>
          </w:p>
        </w:tc>
      </w:tr>
      <w:tr w:rsidR="00412577">
        <w:tc>
          <w:tcPr>
            <w:tcW w:w="1384" w:type="dxa"/>
          </w:tcPr>
          <w:p w:rsidR="00412577" w:rsidRDefault="00412577">
            <w:pPr>
              <w:pStyle w:val="ConsPlusNormal"/>
              <w:jc w:val="both"/>
            </w:pPr>
            <w:r>
              <w:t>11.12.14 - 13.12.14</w:t>
            </w:r>
          </w:p>
        </w:tc>
        <w:tc>
          <w:tcPr>
            <w:tcW w:w="4309" w:type="dxa"/>
          </w:tcPr>
          <w:p w:rsidR="00412577" w:rsidRDefault="00412577">
            <w:pPr>
              <w:pStyle w:val="ConsPlusNormal"/>
              <w:jc w:val="both"/>
            </w:pPr>
            <w:r>
              <w:t>Indometal - 2014</w:t>
            </w:r>
          </w:p>
        </w:tc>
        <w:tc>
          <w:tcPr>
            <w:tcW w:w="3288" w:type="dxa"/>
          </w:tcPr>
          <w:p w:rsidR="00412577" w:rsidRDefault="00412577">
            <w:pPr>
              <w:pStyle w:val="ConsPlusNormal"/>
              <w:jc w:val="both"/>
            </w:pPr>
            <w:r>
              <w:t>выставки металлообработки, машиностроения</w:t>
            </w:r>
          </w:p>
        </w:tc>
        <w:tc>
          <w:tcPr>
            <w:tcW w:w="2721" w:type="dxa"/>
          </w:tcPr>
          <w:p w:rsidR="00412577" w:rsidRDefault="00412577">
            <w:pPr>
              <w:pStyle w:val="ConsPlusNormal"/>
              <w:jc w:val="both"/>
            </w:pPr>
            <w:r>
              <w:t>Индонезия, Джакарта</w:t>
            </w:r>
          </w:p>
        </w:tc>
      </w:tr>
      <w:tr w:rsidR="00412577">
        <w:tc>
          <w:tcPr>
            <w:tcW w:w="1384" w:type="dxa"/>
          </w:tcPr>
          <w:p w:rsidR="00412577" w:rsidRDefault="00412577">
            <w:pPr>
              <w:pStyle w:val="ConsPlusNormal"/>
              <w:jc w:val="both"/>
            </w:pPr>
            <w:r>
              <w:t>28.01.15 - 31.01.15</w:t>
            </w:r>
          </w:p>
        </w:tc>
        <w:tc>
          <w:tcPr>
            <w:tcW w:w="4309" w:type="dxa"/>
          </w:tcPr>
          <w:p w:rsidR="00412577" w:rsidRDefault="00412577">
            <w:pPr>
              <w:pStyle w:val="ConsPlusNormal"/>
              <w:jc w:val="both"/>
            </w:pPr>
            <w:r>
              <w:t>South/Speciality Chemical Word Expo - 2014</w:t>
            </w:r>
          </w:p>
        </w:tc>
        <w:tc>
          <w:tcPr>
            <w:tcW w:w="3288" w:type="dxa"/>
          </w:tcPr>
          <w:p w:rsidR="00412577" w:rsidRDefault="00412577">
            <w:pPr>
              <w:pStyle w:val="ConsPlusNormal"/>
              <w:jc w:val="both"/>
            </w:pPr>
            <w:r>
              <w:t>международная выставка химической и нефтехимической продукции</w:t>
            </w:r>
          </w:p>
        </w:tc>
        <w:tc>
          <w:tcPr>
            <w:tcW w:w="2721" w:type="dxa"/>
          </w:tcPr>
          <w:p w:rsidR="00412577" w:rsidRDefault="00412577">
            <w:pPr>
              <w:pStyle w:val="ConsPlusNormal"/>
              <w:jc w:val="both"/>
            </w:pPr>
            <w:r>
              <w:t>Индия, Бомбей</w:t>
            </w:r>
          </w:p>
        </w:tc>
      </w:tr>
    </w:tbl>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jc w:val="right"/>
        <w:outlineLvl w:val="1"/>
      </w:pPr>
      <w:r>
        <w:t>Приложение 13</w:t>
      </w:r>
    </w:p>
    <w:p w:rsidR="00412577" w:rsidRDefault="00412577">
      <w:pPr>
        <w:pStyle w:val="ConsPlusNormal"/>
        <w:ind w:firstLine="540"/>
        <w:jc w:val="both"/>
      </w:pPr>
    </w:p>
    <w:p w:rsidR="00412577" w:rsidRDefault="00412577">
      <w:pPr>
        <w:pStyle w:val="ConsPlusTitle"/>
        <w:jc w:val="center"/>
      </w:pPr>
      <w:bookmarkStart w:id="149" w:name="P11994"/>
      <w:bookmarkEnd w:id="149"/>
      <w:r>
        <w:t>ОСНОВНЫЕ ВЫСТАВКИ</w:t>
      </w:r>
    </w:p>
    <w:p w:rsidR="00412577" w:rsidRDefault="00412577">
      <w:pPr>
        <w:pStyle w:val="ConsPlusTitle"/>
        <w:jc w:val="center"/>
      </w:pPr>
      <w:r>
        <w:t>РОССИИ И СТРАН СНГ ПО ПРИОРИТЕТНЫМ ОТРАСЛЯМ ЭКОНОМИКИ</w:t>
      </w:r>
    </w:p>
    <w:p w:rsidR="00412577" w:rsidRDefault="00412577">
      <w:pPr>
        <w:pStyle w:val="ConsPlusTitle"/>
        <w:jc w:val="center"/>
      </w:pPr>
      <w:r>
        <w:lastRenderedPageBreak/>
        <w:t>СМОЛЕНСКОЙ ОБЛАСТИ</w:t>
      </w:r>
    </w:p>
    <w:p w:rsidR="00412577" w:rsidRDefault="00412577">
      <w:pPr>
        <w:pStyle w:val="ConsPlusNormal"/>
        <w:ind w:firstLine="540"/>
        <w:jc w:val="both"/>
      </w:pPr>
    </w:p>
    <w:p w:rsidR="00412577" w:rsidRDefault="00412577">
      <w:pPr>
        <w:pStyle w:val="ConsPlusNormal"/>
        <w:jc w:val="right"/>
        <w:outlineLvl w:val="2"/>
      </w:pPr>
      <w:r>
        <w:t>Таблица 57</w:t>
      </w:r>
    </w:p>
    <w:p w:rsidR="00412577" w:rsidRDefault="00412577">
      <w:pPr>
        <w:pStyle w:val="ConsPlusNormal"/>
        <w:ind w:firstLine="540"/>
        <w:jc w:val="both"/>
      </w:pPr>
    </w:p>
    <w:p w:rsidR="00412577" w:rsidRDefault="00412577">
      <w:pPr>
        <w:pStyle w:val="ConsPlusNormal"/>
        <w:jc w:val="center"/>
      </w:pPr>
      <w:r>
        <w:t>Основные выставки России и стран СНГ по приоритетным</w:t>
      </w:r>
    </w:p>
    <w:p w:rsidR="00412577" w:rsidRDefault="00412577">
      <w:pPr>
        <w:pStyle w:val="ConsPlusNormal"/>
        <w:jc w:val="center"/>
      </w:pPr>
      <w:r>
        <w:t>отраслям экономики Смоленской области</w:t>
      </w:r>
    </w:p>
    <w:p w:rsidR="00412577" w:rsidRDefault="004125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4309"/>
        <w:gridCol w:w="3288"/>
        <w:gridCol w:w="2721"/>
      </w:tblGrid>
      <w:tr w:rsidR="00412577">
        <w:tc>
          <w:tcPr>
            <w:tcW w:w="1384" w:type="dxa"/>
          </w:tcPr>
          <w:p w:rsidR="00412577" w:rsidRDefault="00412577">
            <w:pPr>
              <w:pStyle w:val="ConsPlusNormal"/>
              <w:jc w:val="center"/>
            </w:pPr>
            <w:r>
              <w:t>Дата проведения</w:t>
            </w:r>
          </w:p>
        </w:tc>
        <w:tc>
          <w:tcPr>
            <w:tcW w:w="4309" w:type="dxa"/>
          </w:tcPr>
          <w:p w:rsidR="00412577" w:rsidRDefault="00412577">
            <w:pPr>
              <w:pStyle w:val="ConsPlusNormal"/>
              <w:jc w:val="center"/>
            </w:pPr>
            <w:r>
              <w:t>Название выставки</w:t>
            </w:r>
          </w:p>
        </w:tc>
        <w:tc>
          <w:tcPr>
            <w:tcW w:w="3288" w:type="dxa"/>
          </w:tcPr>
          <w:p w:rsidR="00412577" w:rsidRDefault="00412577">
            <w:pPr>
              <w:pStyle w:val="ConsPlusNormal"/>
              <w:jc w:val="center"/>
            </w:pPr>
            <w:r>
              <w:t>Тематика выставки</w:t>
            </w:r>
          </w:p>
        </w:tc>
        <w:tc>
          <w:tcPr>
            <w:tcW w:w="2721" w:type="dxa"/>
          </w:tcPr>
          <w:p w:rsidR="00412577" w:rsidRDefault="00412577">
            <w:pPr>
              <w:pStyle w:val="ConsPlusNormal"/>
              <w:jc w:val="center"/>
            </w:pPr>
            <w:r>
              <w:t>Место проведения</w:t>
            </w:r>
          </w:p>
        </w:tc>
      </w:tr>
      <w:tr w:rsidR="00412577">
        <w:tc>
          <w:tcPr>
            <w:tcW w:w="1384" w:type="dxa"/>
          </w:tcPr>
          <w:p w:rsidR="00412577" w:rsidRDefault="00412577">
            <w:pPr>
              <w:pStyle w:val="ConsPlusNormal"/>
              <w:jc w:val="both"/>
            </w:pPr>
            <w:r>
              <w:t>09.04.14 - 12.04.14</w:t>
            </w:r>
          </w:p>
        </w:tc>
        <w:tc>
          <w:tcPr>
            <w:tcW w:w="4309" w:type="dxa"/>
          </w:tcPr>
          <w:p w:rsidR="00412577" w:rsidRDefault="00412577">
            <w:pPr>
              <w:pStyle w:val="ConsPlusNormal"/>
              <w:jc w:val="both"/>
            </w:pPr>
            <w:r>
              <w:t>СТРОИТЕЛЬСТВО. ОТДЕЛОЧНЫЕ МАТЕРИАЛЫ. ДИЗАЙН - 2014</w:t>
            </w:r>
          </w:p>
        </w:tc>
        <w:tc>
          <w:tcPr>
            <w:tcW w:w="3288" w:type="dxa"/>
          </w:tcPr>
          <w:p w:rsidR="00412577" w:rsidRDefault="00412577">
            <w:pPr>
              <w:pStyle w:val="ConsPlusNormal"/>
              <w:jc w:val="both"/>
            </w:pPr>
            <w:r>
              <w:t>строительство: материалы, сантехника, кондиционирование, отопление, энергосбережение, вентиляция, городское хозяйство, дороги, архитектура и дизайн</w:t>
            </w:r>
          </w:p>
        </w:tc>
        <w:tc>
          <w:tcPr>
            <w:tcW w:w="2721" w:type="dxa"/>
          </w:tcPr>
          <w:p w:rsidR="00412577" w:rsidRDefault="00412577">
            <w:pPr>
              <w:pStyle w:val="ConsPlusNormal"/>
              <w:jc w:val="both"/>
            </w:pPr>
            <w:r>
              <w:t>Саратов, Театральная площадь</w:t>
            </w:r>
          </w:p>
        </w:tc>
      </w:tr>
      <w:tr w:rsidR="00412577">
        <w:tc>
          <w:tcPr>
            <w:tcW w:w="1384" w:type="dxa"/>
          </w:tcPr>
          <w:p w:rsidR="00412577" w:rsidRDefault="00412577">
            <w:pPr>
              <w:pStyle w:val="ConsPlusNormal"/>
              <w:jc w:val="both"/>
            </w:pPr>
            <w:r>
              <w:t>09.04.14 - 13.04.14</w:t>
            </w:r>
          </w:p>
        </w:tc>
        <w:tc>
          <w:tcPr>
            <w:tcW w:w="4309" w:type="dxa"/>
          </w:tcPr>
          <w:p w:rsidR="00412577" w:rsidRDefault="00412577">
            <w:pPr>
              <w:pStyle w:val="ConsPlusNormal"/>
              <w:jc w:val="both"/>
            </w:pPr>
            <w:r>
              <w:t>МИР АВТОМОБИЛЯ - 2014</w:t>
            </w:r>
          </w:p>
        </w:tc>
        <w:tc>
          <w:tcPr>
            <w:tcW w:w="3288" w:type="dxa"/>
          </w:tcPr>
          <w:p w:rsidR="00412577" w:rsidRDefault="00412577">
            <w:pPr>
              <w:pStyle w:val="ConsPlusNormal"/>
              <w:jc w:val="both"/>
            </w:pPr>
            <w:r>
              <w:t>транспортные выставки, автомобили, воздушный, 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t>С.-Петербург, Петербургский спортивно-концертный комплекс</w:t>
            </w:r>
          </w:p>
        </w:tc>
      </w:tr>
      <w:tr w:rsidR="00412577">
        <w:tc>
          <w:tcPr>
            <w:tcW w:w="1384" w:type="dxa"/>
          </w:tcPr>
          <w:p w:rsidR="00412577" w:rsidRDefault="00412577">
            <w:pPr>
              <w:pStyle w:val="ConsPlusNormal"/>
              <w:jc w:val="both"/>
            </w:pPr>
            <w:r>
              <w:t>10.04.14 - 12.04.14</w:t>
            </w:r>
          </w:p>
        </w:tc>
        <w:tc>
          <w:tcPr>
            <w:tcW w:w="4309" w:type="dxa"/>
          </w:tcPr>
          <w:p w:rsidR="00412577" w:rsidRDefault="00412577">
            <w:pPr>
              <w:pStyle w:val="ConsPlusNormal"/>
              <w:jc w:val="both"/>
            </w:pPr>
            <w:r>
              <w:t>ЯНТУР: ТУРИЗМ. СПОРТ. ОТДЫХ - 2014</w:t>
            </w:r>
          </w:p>
        </w:tc>
        <w:tc>
          <w:tcPr>
            <w:tcW w:w="3288" w:type="dxa"/>
          </w:tcPr>
          <w:p w:rsidR="00412577" w:rsidRDefault="00412577">
            <w:pPr>
              <w:pStyle w:val="ConsPlusNormal"/>
              <w:jc w:val="both"/>
            </w:pPr>
            <w:r>
              <w:t>XVII-я Международная выставка Выездной и въездной туризм</w:t>
            </w:r>
          </w:p>
        </w:tc>
        <w:tc>
          <w:tcPr>
            <w:tcW w:w="2721" w:type="dxa"/>
          </w:tcPr>
          <w:p w:rsidR="00412577" w:rsidRDefault="00412577">
            <w:pPr>
              <w:pStyle w:val="ConsPlusNormal"/>
              <w:jc w:val="both"/>
            </w:pPr>
            <w:r>
              <w:t>БАЛТИК-ЭКСПО</w:t>
            </w:r>
          </w:p>
        </w:tc>
      </w:tr>
      <w:tr w:rsidR="00412577">
        <w:tc>
          <w:tcPr>
            <w:tcW w:w="1384" w:type="dxa"/>
          </w:tcPr>
          <w:p w:rsidR="00412577" w:rsidRDefault="00412577">
            <w:pPr>
              <w:pStyle w:val="ConsPlusNormal"/>
              <w:jc w:val="both"/>
            </w:pPr>
            <w:r>
              <w:t>15.04.14 - 18.04.14</w:t>
            </w:r>
          </w:p>
        </w:tc>
        <w:tc>
          <w:tcPr>
            <w:tcW w:w="4309" w:type="dxa"/>
          </w:tcPr>
          <w:p w:rsidR="00412577" w:rsidRDefault="00412577">
            <w:pPr>
              <w:pStyle w:val="ConsPlusNormal"/>
              <w:jc w:val="both"/>
            </w:pPr>
            <w:r>
              <w:t>MOSBUILD - 2014/МОСБИЛД - 2014 - вторая неделя</w:t>
            </w:r>
          </w:p>
        </w:tc>
        <w:tc>
          <w:tcPr>
            <w:tcW w:w="3288" w:type="dxa"/>
          </w:tcPr>
          <w:p w:rsidR="00412577" w:rsidRDefault="00412577">
            <w:pPr>
              <w:pStyle w:val="ConsPlusNormal"/>
              <w:jc w:val="both"/>
            </w:pPr>
            <w:r>
              <w:t>строительство: материалы, сантехника, кондиционирование, отопление, энергосбережение, вентиляция, городское хозяйство, дороги, архитектура и дизайн</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15.04.14 - 18.04.14</w:t>
            </w:r>
          </w:p>
        </w:tc>
        <w:tc>
          <w:tcPr>
            <w:tcW w:w="4309" w:type="dxa"/>
          </w:tcPr>
          <w:p w:rsidR="00412577" w:rsidRDefault="00412577">
            <w:pPr>
              <w:pStyle w:val="ConsPlusNormal"/>
              <w:jc w:val="both"/>
            </w:pPr>
            <w:r>
              <w:t>ДВИГАТЕЛИ/МФД - 2014</w:t>
            </w:r>
          </w:p>
        </w:tc>
        <w:tc>
          <w:tcPr>
            <w:tcW w:w="3288" w:type="dxa"/>
          </w:tcPr>
          <w:p w:rsidR="00412577" w:rsidRDefault="00412577">
            <w:pPr>
              <w:pStyle w:val="ConsPlusNormal"/>
              <w:jc w:val="both"/>
            </w:pPr>
            <w:r>
              <w:t xml:space="preserve">транспортные выставки, автомобили, воздушный, </w:t>
            </w:r>
            <w:r>
              <w:lastRenderedPageBreak/>
              <w:t>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lastRenderedPageBreak/>
              <w:t>Москва, ГАО ВВЦ</w:t>
            </w:r>
          </w:p>
        </w:tc>
      </w:tr>
      <w:tr w:rsidR="00412577">
        <w:tc>
          <w:tcPr>
            <w:tcW w:w="1384" w:type="dxa"/>
          </w:tcPr>
          <w:p w:rsidR="00412577" w:rsidRDefault="00412577">
            <w:pPr>
              <w:pStyle w:val="ConsPlusNormal"/>
              <w:jc w:val="both"/>
            </w:pPr>
            <w:r>
              <w:lastRenderedPageBreak/>
              <w:t>15.04.14 - 18.04.14</w:t>
            </w:r>
          </w:p>
        </w:tc>
        <w:tc>
          <w:tcPr>
            <w:tcW w:w="4309" w:type="dxa"/>
          </w:tcPr>
          <w:p w:rsidR="00412577" w:rsidRDefault="00412577">
            <w:pPr>
              <w:pStyle w:val="ConsPlusNormal"/>
              <w:jc w:val="both"/>
            </w:pPr>
            <w:r>
              <w:t>АНАЛИТИКА ЭКСПО - 2014</w:t>
            </w:r>
          </w:p>
        </w:tc>
        <w:tc>
          <w:tcPr>
            <w:tcW w:w="3288" w:type="dxa"/>
          </w:tcPr>
          <w:p w:rsidR="00412577" w:rsidRDefault="00412577">
            <w:pPr>
              <w:pStyle w:val="ConsPlusNormal"/>
              <w:jc w:val="both"/>
            </w:pPr>
            <w:r>
              <w:t>международная выставка химического анализа, лабораторных технологий, бионауки и диагностики</w:t>
            </w:r>
          </w:p>
        </w:tc>
        <w:tc>
          <w:tcPr>
            <w:tcW w:w="2721" w:type="dxa"/>
          </w:tcPr>
          <w:p w:rsidR="00412577" w:rsidRDefault="00412577">
            <w:pPr>
              <w:pStyle w:val="ConsPlusNormal"/>
              <w:jc w:val="both"/>
            </w:pPr>
            <w:r>
              <w:t>Москва, Сокольники, КВЦ</w:t>
            </w:r>
          </w:p>
        </w:tc>
      </w:tr>
      <w:tr w:rsidR="00412577">
        <w:tc>
          <w:tcPr>
            <w:tcW w:w="1384" w:type="dxa"/>
          </w:tcPr>
          <w:p w:rsidR="00412577" w:rsidRDefault="00412577">
            <w:pPr>
              <w:pStyle w:val="ConsPlusNormal"/>
              <w:jc w:val="both"/>
            </w:pPr>
            <w:r>
              <w:t>15.04.14 - 18.04.14</w:t>
            </w:r>
          </w:p>
        </w:tc>
        <w:tc>
          <w:tcPr>
            <w:tcW w:w="4309" w:type="dxa"/>
          </w:tcPr>
          <w:p w:rsidR="00412577" w:rsidRDefault="00412577">
            <w:pPr>
              <w:pStyle w:val="ConsPlusNormal"/>
              <w:jc w:val="both"/>
            </w:pPr>
            <w:r>
              <w:t>ВЕСЕННИЙ ТОРЖОК - 2014</w:t>
            </w:r>
          </w:p>
        </w:tc>
        <w:tc>
          <w:tcPr>
            <w:tcW w:w="3288" w:type="dxa"/>
          </w:tcPr>
          <w:p w:rsidR="00412577" w:rsidRDefault="00412577">
            <w:pPr>
              <w:pStyle w:val="ConsPlusNormal"/>
              <w:jc w:val="both"/>
            </w:pPr>
            <w:r>
              <w:t>межрегиональная выставка-ярмарка</w:t>
            </w:r>
          </w:p>
        </w:tc>
        <w:tc>
          <w:tcPr>
            <w:tcW w:w="2721" w:type="dxa"/>
          </w:tcPr>
          <w:p w:rsidR="00412577" w:rsidRDefault="00412577">
            <w:pPr>
              <w:pStyle w:val="ConsPlusNormal"/>
              <w:jc w:val="both"/>
            </w:pPr>
            <w:r>
              <w:t>Архангельск, "Поморская ярмарка"</w:t>
            </w:r>
          </w:p>
        </w:tc>
      </w:tr>
      <w:tr w:rsidR="00412577">
        <w:tc>
          <w:tcPr>
            <w:tcW w:w="1384" w:type="dxa"/>
          </w:tcPr>
          <w:p w:rsidR="00412577" w:rsidRDefault="00412577">
            <w:pPr>
              <w:pStyle w:val="ConsPlusNormal"/>
              <w:jc w:val="both"/>
            </w:pPr>
            <w:r>
              <w:t>16.04.14 - 18.04.14</w:t>
            </w:r>
          </w:p>
        </w:tc>
        <w:tc>
          <w:tcPr>
            <w:tcW w:w="4309" w:type="dxa"/>
          </w:tcPr>
          <w:p w:rsidR="00412577" w:rsidRDefault="00412577">
            <w:pPr>
              <w:pStyle w:val="ConsPlusNormal"/>
              <w:jc w:val="both"/>
            </w:pPr>
            <w:r>
              <w:t>ОБРАЗОВАНИЕ И КАРЬЕРА EXPO - 2014</w:t>
            </w:r>
          </w:p>
        </w:tc>
        <w:tc>
          <w:tcPr>
            <w:tcW w:w="3288" w:type="dxa"/>
          </w:tcPr>
          <w:p w:rsidR="00412577" w:rsidRDefault="00412577">
            <w:pPr>
              <w:pStyle w:val="ConsPlusNormal"/>
              <w:jc w:val="both"/>
            </w:pPr>
            <w:r>
              <w:t>международная специализированная выставка</w:t>
            </w:r>
          </w:p>
        </w:tc>
        <w:tc>
          <w:tcPr>
            <w:tcW w:w="2721" w:type="dxa"/>
          </w:tcPr>
          <w:p w:rsidR="00412577" w:rsidRDefault="00412577">
            <w:pPr>
              <w:pStyle w:val="ConsPlusNormal"/>
              <w:jc w:val="both"/>
            </w:pPr>
            <w:r>
              <w:t>Армения, Ереван Logos Expo Center</w:t>
            </w:r>
          </w:p>
        </w:tc>
      </w:tr>
      <w:tr w:rsidR="00412577">
        <w:tc>
          <w:tcPr>
            <w:tcW w:w="1384" w:type="dxa"/>
          </w:tcPr>
          <w:p w:rsidR="00412577" w:rsidRDefault="00412577">
            <w:pPr>
              <w:pStyle w:val="ConsPlusNormal"/>
              <w:jc w:val="both"/>
            </w:pPr>
            <w:r>
              <w:t>16.04.14 - 18.04.14</w:t>
            </w:r>
          </w:p>
        </w:tc>
        <w:tc>
          <w:tcPr>
            <w:tcW w:w="4309" w:type="dxa"/>
          </w:tcPr>
          <w:p w:rsidR="00412577" w:rsidRDefault="00412577">
            <w:pPr>
              <w:pStyle w:val="ConsPlusNormal"/>
              <w:jc w:val="both"/>
            </w:pPr>
            <w:r>
              <w:t>ЭНЕРГЕТИКА. ЭНЕРГОЭФФЕКТИВНОСТЬ - 2014</w:t>
            </w:r>
          </w:p>
        </w:tc>
        <w:tc>
          <w:tcPr>
            <w:tcW w:w="3288" w:type="dxa"/>
          </w:tcPr>
          <w:p w:rsidR="00412577" w:rsidRDefault="00412577">
            <w:pPr>
              <w:pStyle w:val="ConsPlusNormal"/>
              <w:jc w:val="both"/>
            </w:pPr>
            <w:r>
              <w:t>электротехника, электроника, электроэнергетика, нанотехнологии, новые технологии, приборостроение, радиоэлектроника</w:t>
            </w:r>
          </w:p>
        </w:tc>
        <w:tc>
          <w:tcPr>
            <w:tcW w:w="2721" w:type="dxa"/>
          </w:tcPr>
          <w:p w:rsidR="00412577" w:rsidRDefault="00412577">
            <w:pPr>
              <w:pStyle w:val="ConsPlusNormal"/>
              <w:jc w:val="both"/>
            </w:pPr>
            <w:r>
              <w:t>Саратов, Театральная Площадь</w:t>
            </w:r>
          </w:p>
        </w:tc>
      </w:tr>
      <w:tr w:rsidR="00412577">
        <w:tc>
          <w:tcPr>
            <w:tcW w:w="1384" w:type="dxa"/>
          </w:tcPr>
          <w:p w:rsidR="00412577" w:rsidRDefault="00412577">
            <w:pPr>
              <w:pStyle w:val="ConsPlusNormal"/>
              <w:jc w:val="both"/>
            </w:pPr>
            <w:r>
              <w:t>16.04.14 - 19.04.14</w:t>
            </w:r>
          </w:p>
        </w:tc>
        <w:tc>
          <w:tcPr>
            <w:tcW w:w="4309" w:type="dxa"/>
          </w:tcPr>
          <w:p w:rsidR="00412577" w:rsidRDefault="00412577">
            <w:pPr>
              <w:pStyle w:val="ConsPlusNormal"/>
              <w:jc w:val="both"/>
            </w:pPr>
            <w:r>
              <w:t>ДОМ. КОТТЕДЖ. МЕБЕЛЬ. ИНТЕРЬЕР - 2014</w:t>
            </w:r>
          </w:p>
        </w:tc>
        <w:tc>
          <w:tcPr>
            <w:tcW w:w="3288" w:type="dxa"/>
          </w:tcPr>
          <w:p w:rsidR="00412577" w:rsidRDefault="00412577">
            <w:pPr>
              <w:pStyle w:val="ConsPlusNormal"/>
              <w:jc w:val="both"/>
            </w:pPr>
            <w:r>
              <w:t>строительство: материалы, сантехника, кондиционирование, отопление, энергосбережение, вентиляция, городское хозяйство, дороги, архитектура и дизайн</w:t>
            </w:r>
          </w:p>
        </w:tc>
        <w:tc>
          <w:tcPr>
            <w:tcW w:w="2721" w:type="dxa"/>
          </w:tcPr>
          <w:p w:rsidR="00412577" w:rsidRDefault="00412577">
            <w:pPr>
              <w:pStyle w:val="ConsPlusNormal"/>
              <w:jc w:val="both"/>
            </w:pPr>
            <w:r>
              <w:t>Тольятти, ЭКСПО-Тольятти, УСК "Олимп"</w:t>
            </w:r>
          </w:p>
        </w:tc>
      </w:tr>
      <w:tr w:rsidR="00412577">
        <w:tc>
          <w:tcPr>
            <w:tcW w:w="1384" w:type="dxa"/>
          </w:tcPr>
          <w:p w:rsidR="00412577" w:rsidRDefault="00412577">
            <w:pPr>
              <w:pStyle w:val="ConsPlusNormal"/>
              <w:jc w:val="both"/>
            </w:pPr>
            <w:r>
              <w:t>17.04.14 - 19.04.14</w:t>
            </w:r>
          </w:p>
        </w:tc>
        <w:tc>
          <w:tcPr>
            <w:tcW w:w="4309" w:type="dxa"/>
          </w:tcPr>
          <w:p w:rsidR="00412577" w:rsidRDefault="00412577">
            <w:pPr>
              <w:pStyle w:val="ConsPlusNormal"/>
              <w:jc w:val="both"/>
            </w:pPr>
            <w:r>
              <w:t>КРАНЭКСПО - 2014</w:t>
            </w:r>
          </w:p>
        </w:tc>
        <w:tc>
          <w:tcPr>
            <w:tcW w:w="3288" w:type="dxa"/>
          </w:tcPr>
          <w:p w:rsidR="00412577" w:rsidRDefault="00412577">
            <w:pPr>
              <w:pStyle w:val="ConsPlusNormal"/>
              <w:jc w:val="both"/>
            </w:pPr>
            <w:r>
              <w:t>транспортные выставки, автомобили, воздушный, 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t>Москва, ГАО ВВЦ</w:t>
            </w:r>
          </w:p>
        </w:tc>
      </w:tr>
      <w:tr w:rsidR="00412577">
        <w:tc>
          <w:tcPr>
            <w:tcW w:w="1384" w:type="dxa"/>
          </w:tcPr>
          <w:p w:rsidR="00412577" w:rsidRDefault="00412577">
            <w:pPr>
              <w:pStyle w:val="ConsPlusNormal"/>
              <w:jc w:val="both"/>
            </w:pPr>
            <w:r>
              <w:t xml:space="preserve">17.04.14 - </w:t>
            </w:r>
            <w:r>
              <w:lastRenderedPageBreak/>
              <w:t>20.04.14</w:t>
            </w:r>
          </w:p>
        </w:tc>
        <w:tc>
          <w:tcPr>
            <w:tcW w:w="4309" w:type="dxa"/>
          </w:tcPr>
          <w:p w:rsidR="00412577" w:rsidRDefault="00412577">
            <w:pPr>
              <w:pStyle w:val="ConsPlusNormal"/>
              <w:jc w:val="both"/>
            </w:pPr>
            <w:r>
              <w:lastRenderedPageBreak/>
              <w:t>ТУРИЗМ. СПОРТ. ОТДЫХ - 2014</w:t>
            </w:r>
          </w:p>
        </w:tc>
        <w:tc>
          <w:tcPr>
            <w:tcW w:w="3288" w:type="dxa"/>
          </w:tcPr>
          <w:p w:rsidR="00412577" w:rsidRDefault="00412577">
            <w:pPr>
              <w:pStyle w:val="ConsPlusNormal"/>
              <w:jc w:val="both"/>
            </w:pPr>
            <w:r>
              <w:t xml:space="preserve">туристические выставки: спорт, </w:t>
            </w:r>
            <w:r>
              <w:lastRenderedPageBreak/>
              <w:t>отдых, туризм</w:t>
            </w:r>
          </w:p>
        </w:tc>
        <w:tc>
          <w:tcPr>
            <w:tcW w:w="2721" w:type="dxa"/>
          </w:tcPr>
          <w:p w:rsidR="00412577" w:rsidRDefault="00412577">
            <w:pPr>
              <w:pStyle w:val="ConsPlusNormal"/>
              <w:jc w:val="both"/>
            </w:pPr>
            <w:r>
              <w:lastRenderedPageBreak/>
              <w:t>Ижевск, "УДМУРТИЯ" ВЦ</w:t>
            </w:r>
          </w:p>
        </w:tc>
      </w:tr>
      <w:tr w:rsidR="00412577">
        <w:tc>
          <w:tcPr>
            <w:tcW w:w="1384" w:type="dxa"/>
          </w:tcPr>
          <w:p w:rsidR="00412577" w:rsidRDefault="00412577">
            <w:pPr>
              <w:pStyle w:val="ConsPlusNormal"/>
              <w:jc w:val="both"/>
            </w:pPr>
            <w:r>
              <w:lastRenderedPageBreak/>
              <w:t>17.04.14 - 20.04.14</w:t>
            </w:r>
          </w:p>
        </w:tc>
        <w:tc>
          <w:tcPr>
            <w:tcW w:w="4309" w:type="dxa"/>
          </w:tcPr>
          <w:p w:rsidR="00412577" w:rsidRDefault="00412577">
            <w:pPr>
              <w:pStyle w:val="ConsPlusNormal"/>
              <w:jc w:val="both"/>
            </w:pPr>
            <w:r>
              <w:t>Загородный дом. Ландшафтный дизайн. Деревообработка. Озеленение - 2014</w:t>
            </w:r>
          </w:p>
        </w:tc>
        <w:tc>
          <w:tcPr>
            <w:tcW w:w="3288" w:type="dxa"/>
          </w:tcPr>
          <w:p w:rsidR="00412577" w:rsidRDefault="00412577">
            <w:pPr>
              <w:pStyle w:val="ConsPlusNormal"/>
              <w:jc w:val="both"/>
            </w:pPr>
            <w:r>
              <w:t>охоты и рыбалки выставки, животных и растений, ветеринария, ландшафт, садоводство</w:t>
            </w:r>
          </w:p>
        </w:tc>
        <w:tc>
          <w:tcPr>
            <w:tcW w:w="2721" w:type="dxa"/>
          </w:tcPr>
          <w:p w:rsidR="00412577" w:rsidRDefault="00412577">
            <w:pPr>
              <w:pStyle w:val="ConsPlusNormal"/>
              <w:jc w:val="both"/>
            </w:pPr>
            <w:r>
              <w:t>Челябинск, ТРК "Гагарин Парк"</w:t>
            </w:r>
          </w:p>
        </w:tc>
      </w:tr>
      <w:tr w:rsidR="00412577">
        <w:tc>
          <w:tcPr>
            <w:tcW w:w="1384" w:type="dxa"/>
          </w:tcPr>
          <w:p w:rsidR="00412577" w:rsidRDefault="00412577">
            <w:pPr>
              <w:pStyle w:val="ConsPlusNormal"/>
              <w:jc w:val="both"/>
            </w:pPr>
            <w:r>
              <w:t>22.04.14 - 24.04.14</w:t>
            </w:r>
          </w:p>
        </w:tc>
        <w:tc>
          <w:tcPr>
            <w:tcW w:w="4309" w:type="dxa"/>
          </w:tcPr>
          <w:p w:rsidR="00412577" w:rsidRDefault="00412577">
            <w:pPr>
              <w:pStyle w:val="ConsPlusNormal"/>
              <w:jc w:val="both"/>
            </w:pPr>
            <w:r>
              <w:t>УРАЛЭКСПОКАМЕНЬ - 2014</w:t>
            </w:r>
          </w:p>
        </w:tc>
        <w:tc>
          <w:tcPr>
            <w:tcW w:w="3288" w:type="dxa"/>
          </w:tcPr>
          <w:p w:rsidR="00412577" w:rsidRDefault="00412577">
            <w:pPr>
              <w:pStyle w:val="ConsPlusNormal"/>
              <w:jc w:val="both"/>
            </w:pPr>
            <w:r>
              <w:t>строительство: материалы, сантехника, кондиционирование, отопление, энергосбережение, вентиляция, городское хозяйство, дороги, архитектура и дизайн</w:t>
            </w:r>
          </w:p>
        </w:tc>
        <w:tc>
          <w:tcPr>
            <w:tcW w:w="2721" w:type="dxa"/>
          </w:tcPr>
          <w:p w:rsidR="00412577" w:rsidRDefault="00412577">
            <w:pPr>
              <w:pStyle w:val="ConsPlusNormal"/>
              <w:jc w:val="both"/>
            </w:pPr>
            <w:r>
              <w:t>Екатеринбург, МВЦ "Екатеринбург-ЭКСПО"</w:t>
            </w:r>
          </w:p>
        </w:tc>
      </w:tr>
      <w:tr w:rsidR="00412577">
        <w:tc>
          <w:tcPr>
            <w:tcW w:w="1384" w:type="dxa"/>
          </w:tcPr>
          <w:p w:rsidR="00412577" w:rsidRDefault="00412577">
            <w:pPr>
              <w:pStyle w:val="ConsPlusNormal"/>
              <w:jc w:val="both"/>
            </w:pPr>
            <w:r>
              <w:t>22.04.14 - 25.04.14</w:t>
            </w:r>
          </w:p>
        </w:tc>
        <w:tc>
          <w:tcPr>
            <w:tcW w:w="4309" w:type="dxa"/>
          </w:tcPr>
          <w:p w:rsidR="00412577" w:rsidRDefault="00412577">
            <w:pPr>
              <w:pStyle w:val="ConsPlusNormal"/>
              <w:jc w:val="both"/>
            </w:pPr>
            <w:r>
              <w:t>ТРАНСРОССИЯ - 2014</w:t>
            </w:r>
          </w:p>
        </w:tc>
        <w:tc>
          <w:tcPr>
            <w:tcW w:w="3288" w:type="dxa"/>
          </w:tcPr>
          <w:p w:rsidR="00412577" w:rsidRDefault="00412577">
            <w:pPr>
              <w:pStyle w:val="ConsPlusNormal"/>
              <w:jc w:val="both"/>
            </w:pPr>
            <w:r>
              <w:t>19-я международная выставка и конференция по транспорту и логистике</w:t>
            </w:r>
          </w:p>
        </w:tc>
        <w:tc>
          <w:tcPr>
            <w:tcW w:w="2721" w:type="dxa"/>
          </w:tcPr>
          <w:p w:rsidR="00412577" w:rsidRDefault="00412577">
            <w:pPr>
              <w:pStyle w:val="ConsPlusNormal"/>
              <w:jc w:val="both"/>
            </w:pPr>
            <w:r>
              <w:t>Москва, КРОКУС ЭКСПО</w:t>
            </w:r>
          </w:p>
        </w:tc>
      </w:tr>
      <w:tr w:rsidR="00412577">
        <w:tc>
          <w:tcPr>
            <w:tcW w:w="1384" w:type="dxa"/>
          </w:tcPr>
          <w:p w:rsidR="00412577" w:rsidRDefault="00412577">
            <w:pPr>
              <w:pStyle w:val="ConsPlusNormal"/>
              <w:jc w:val="both"/>
            </w:pPr>
            <w:r>
              <w:t>23.04.14 - 25.04.14</w:t>
            </w:r>
          </w:p>
        </w:tc>
        <w:tc>
          <w:tcPr>
            <w:tcW w:w="4309" w:type="dxa"/>
          </w:tcPr>
          <w:p w:rsidR="00412577" w:rsidRDefault="00412577">
            <w:pPr>
              <w:pStyle w:val="ConsPlusNormal"/>
              <w:jc w:val="both"/>
            </w:pPr>
            <w:r>
              <w:t>ИНТЕГРАЦИЯ. ЖИЗНЬ. ОБЩЕСТВО-2014 ИНТЕГРАЦИЯ. ЖИЗНЬ. ОБЩЕСТВО - 2014</w:t>
            </w:r>
          </w:p>
        </w:tc>
        <w:tc>
          <w:tcPr>
            <w:tcW w:w="3288" w:type="dxa"/>
          </w:tcPr>
          <w:p w:rsidR="00412577" w:rsidRDefault="00412577">
            <w:pPr>
              <w:pStyle w:val="ConsPlusNormal"/>
              <w:jc w:val="both"/>
            </w:pPr>
            <w:r>
              <w:t>международная специализированная выставка реабилитационного оборудования и технологий и конгресс, посвященный актуальным проблемам людей с ограниченными возможностями</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23.04.14 - 25.04.14</w:t>
            </w:r>
          </w:p>
        </w:tc>
        <w:tc>
          <w:tcPr>
            <w:tcW w:w="4309" w:type="dxa"/>
          </w:tcPr>
          <w:p w:rsidR="00412577" w:rsidRDefault="00412577">
            <w:pPr>
              <w:pStyle w:val="ConsPlusNormal"/>
              <w:jc w:val="both"/>
            </w:pPr>
            <w:r>
              <w:t>ГОСЗАКАЗ - 2014</w:t>
            </w:r>
          </w:p>
        </w:tc>
        <w:tc>
          <w:tcPr>
            <w:tcW w:w="3288" w:type="dxa"/>
          </w:tcPr>
          <w:p w:rsidR="00412577" w:rsidRDefault="00412577">
            <w:pPr>
              <w:pStyle w:val="ConsPlusNormal"/>
              <w:jc w:val="both"/>
            </w:pPr>
            <w:r>
              <w:t>всероссийский форум-выставка</w:t>
            </w:r>
          </w:p>
        </w:tc>
        <w:tc>
          <w:tcPr>
            <w:tcW w:w="2721" w:type="dxa"/>
          </w:tcPr>
          <w:p w:rsidR="00412577" w:rsidRDefault="00412577">
            <w:pPr>
              <w:pStyle w:val="ConsPlusNormal"/>
              <w:jc w:val="both"/>
            </w:pPr>
            <w:r>
              <w:t>Москва, КРОКУС ЭКСПО</w:t>
            </w:r>
          </w:p>
        </w:tc>
      </w:tr>
      <w:tr w:rsidR="00412577">
        <w:tc>
          <w:tcPr>
            <w:tcW w:w="1384" w:type="dxa"/>
          </w:tcPr>
          <w:p w:rsidR="00412577" w:rsidRDefault="00412577">
            <w:pPr>
              <w:pStyle w:val="ConsPlusNormal"/>
              <w:jc w:val="both"/>
            </w:pPr>
            <w:r>
              <w:t>13.05.14 - 15.05.14</w:t>
            </w:r>
          </w:p>
        </w:tc>
        <w:tc>
          <w:tcPr>
            <w:tcW w:w="4309" w:type="dxa"/>
          </w:tcPr>
          <w:p w:rsidR="00412577" w:rsidRDefault="00412577">
            <w:pPr>
              <w:pStyle w:val="ConsPlusNormal"/>
              <w:jc w:val="both"/>
            </w:pPr>
            <w:r>
              <w:t>Нефть и Газ Узбекистана - OGU - 2014</w:t>
            </w:r>
          </w:p>
        </w:tc>
        <w:tc>
          <w:tcPr>
            <w:tcW w:w="3288" w:type="dxa"/>
          </w:tcPr>
          <w:p w:rsidR="00412577" w:rsidRDefault="00412577">
            <w:pPr>
              <w:pStyle w:val="ConsPlusNormal"/>
              <w:jc w:val="both"/>
            </w:pPr>
            <w:r>
              <w:t>энергетика, нефть и газ, химия, пластмассы, резины, природные ресурсы</w:t>
            </w:r>
          </w:p>
        </w:tc>
        <w:tc>
          <w:tcPr>
            <w:tcW w:w="2721" w:type="dxa"/>
          </w:tcPr>
          <w:p w:rsidR="00412577" w:rsidRDefault="00412577">
            <w:pPr>
              <w:pStyle w:val="ConsPlusNormal"/>
              <w:jc w:val="both"/>
            </w:pPr>
            <w:r>
              <w:t>Узбекистан, Ташкент, Узэкспоцентр НВК</w:t>
            </w:r>
          </w:p>
        </w:tc>
      </w:tr>
      <w:tr w:rsidR="00412577">
        <w:tc>
          <w:tcPr>
            <w:tcW w:w="1384" w:type="dxa"/>
          </w:tcPr>
          <w:p w:rsidR="00412577" w:rsidRDefault="00412577">
            <w:pPr>
              <w:pStyle w:val="ConsPlusNormal"/>
              <w:jc w:val="both"/>
            </w:pPr>
            <w:r>
              <w:t>13.05.14 - 15.05.14</w:t>
            </w:r>
          </w:p>
        </w:tc>
        <w:tc>
          <w:tcPr>
            <w:tcW w:w="4309" w:type="dxa"/>
          </w:tcPr>
          <w:p w:rsidR="00412577" w:rsidRDefault="00412577">
            <w:pPr>
              <w:pStyle w:val="ConsPlusNormal"/>
              <w:jc w:val="both"/>
            </w:pPr>
            <w:r>
              <w:t>Power Uzbekistan - 2014</w:t>
            </w:r>
          </w:p>
        </w:tc>
        <w:tc>
          <w:tcPr>
            <w:tcW w:w="3288" w:type="dxa"/>
          </w:tcPr>
          <w:p w:rsidR="00412577" w:rsidRDefault="00412577">
            <w:pPr>
              <w:pStyle w:val="ConsPlusNormal"/>
              <w:jc w:val="both"/>
            </w:pPr>
            <w:r>
              <w:t xml:space="preserve">международная выставка. Энергетика, энергосбережение, </w:t>
            </w:r>
            <w:r>
              <w:lastRenderedPageBreak/>
              <w:t>альтернативные источники энергии, силовая электроника</w:t>
            </w:r>
          </w:p>
        </w:tc>
        <w:tc>
          <w:tcPr>
            <w:tcW w:w="2721" w:type="dxa"/>
          </w:tcPr>
          <w:p w:rsidR="00412577" w:rsidRDefault="00412577">
            <w:pPr>
              <w:pStyle w:val="ConsPlusNormal"/>
              <w:jc w:val="both"/>
            </w:pPr>
            <w:r>
              <w:lastRenderedPageBreak/>
              <w:t>Узбекистан, Ташкент, Узэкспоцентр НВК</w:t>
            </w:r>
          </w:p>
        </w:tc>
      </w:tr>
      <w:tr w:rsidR="00412577">
        <w:tc>
          <w:tcPr>
            <w:tcW w:w="1384" w:type="dxa"/>
          </w:tcPr>
          <w:p w:rsidR="00412577" w:rsidRDefault="00412577">
            <w:pPr>
              <w:pStyle w:val="ConsPlusNormal"/>
              <w:jc w:val="both"/>
            </w:pPr>
            <w:r>
              <w:lastRenderedPageBreak/>
              <w:t>13.05.14 - 16.05.14</w:t>
            </w:r>
          </w:p>
        </w:tc>
        <w:tc>
          <w:tcPr>
            <w:tcW w:w="4309" w:type="dxa"/>
          </w:tcPr>
          <w:p w:rsidR="00412577" w:rsidRDefault="00412577">
            <w:pPr>
              <w:pStyle w:val="ConsPlusNormal"/>
              <w:jc w:val="both"/>
            </w:pPr>
            <w:r>
              <w:t>МАЛОЭТАЖНОЕ ДОМОСТРОЕНИЕ. СТРОИТЕЛЬНЫЕ И ОТДЕЛОЧНЫЕ МАТЕРИАЛЫ - 2014</w:t>
            </w:r>
          </w:p>
        </w:tc>
        <w:tc>
          <w:tcPr>
            <w:tcW w:w="3288" w:type="dxa"/>
          </w:tcPr>
          <w:p w:rsidR="00412577" w:rsidRDefault="00412577">
            <w:pPr>
              <w:pStyle w:val="ConsPlusNormal"/>
              <w:jc w:val="both"/>
            </w:pPr>
            <w:r>
              <w:t>строительство: материалы, сантехника, кондиционирование, отопление, энергосбережение, вентиляция, городское хозяйство, дороги, архитектура и дизайн</w:t>
            </w:r>
          </w:p>
        </w:tc>
        <w:tc>
          <w:tcPr>
            <w:tcW w:w="2721" w:type="dxa"/>
          </w:tcPr>
          <w:p w:rsidR="00412577" w:rsidRDefault="00412577">
            <w:pPr>
              <w:pStyle w:val="ConsPlusNormal"/>
              <w:jc w:val="both"/>
            </w:pPr>
            <w:r>
              <w:t>Красноярск, Сибирь, МВДЦ</w:t>
            </w:r>
          </w:p>
        </w:tc>
      </w:tr>
      <w:tr w:rsidR="00412577">
        <w:tc>
          <w:tcPr>
            <w:tcW w:w="1384" w:type="dxa"/>
          </w:tcPr>
          <w:p w:rsidR="00412577" w:rsidRDefault="00412577">
            <w:pPr>
              <w:pStyle w:val="ConsPlusNormal"/>
              <w:jc w:val="both"/>
            </w:pPr>
            <w:r>
              <w:t>15.05.14 - 17.05.14</w:t>
            </w:r>
          </w:p>
        </w:tc>
        <w:tc>
          <w:tcPr>
            <w:tcW w:w="4309" w:type="dxa"/>
          </w:tcPr>
          <w:p w:rsidR="00412577" w:rsidRDefault="00412577">
            <w:pPr>
              <w:pStyle w:val="ConsPlusNormal"/>
              <w:jc w:val="both"/>
            </w:pPr>
            <w:r>
              <w:t>МЕДИЦИНА ДЛЯ ВАС - 2014</w:t>
            </w:r>
          </w:p>
        </w:tc>
        <w:tc>
          <w:tcPr>
            <w:tcW w:w="3288" w:type="dxa"/>
          </w:tcPr>
          <w:p w:rsidR="00412577" w:rsidRDefault="00412577">
            <w:pPr>
              <w:pStyle w:val="ConsPlusNormal"/>
              <w:jc w:val="both"/>
            </w:pPr>
            <w:r>
              <w:t>медицинские выставки: медицинского оборудования, оптики. Лечебная и хирургическая косметология: стоматология</w:t>
            </w:r>
          </w:p>
        </w:tc>
        <w:tc>
          <w:tcPr>
            <w:tcW w:w="2721" w:type="dxa"/>
          </w:tcPr>
          <w:p w:rsidR="00412577" w:rsidRDefault="00412577">
            <w:pPr>
              <w:pStyle w:val="ConsPlusNormal"/>
              <w:jc w:val="both"/>
            </w:pPr>
            <w:r>
              <w:t>Саратов, Манеж Дворца спорта ул. Чернышевского, д. 63</w:t>
            </w:r>
          </w:p>
        </w:tc>
      </w:tr>
      <w:tr w:rsidR="00412577">
        <w:tc>
          <w:tcPr>
            <w:tcW w:w="1384" w:type="dxa"/>
          </w:tcPr>
          <w:p w:rsidR="00412577" w:rsidRDefault="00412577">
            <w:pPr>
              <w:pStyle w:val="ConsPlusNormal"/>
              <w:jc w:val="both"/>
            </w:pPr>
            <w:r>
              <w:t>20.05.14 - 22.05.14</w:t>
            </w:r>
          </w:p>
        </w:tc>
        <w:tc>
          <w:tcPr>
            <w:tcW w:w="4309" w:type="dxa"/>
          </w:tcPr>
          <w:p w:rsidR="00412577" w:rsidRDefault="00412577">
            <w:pPr>
              <w:pStyle w:val="ConsPlusNormal"/>
              <w:jc w:val="both"/>
            </w:pPr>
            <w:r>
              <w:t>HOREBA MOSCOW - 2014</w:t>
            </w:r>
          </w:p>
        </w:tc>
        <w:tc>
          <w:tcPr>
            <w:tcW w:w="3288" w:type="dxa"/>
          </w:tcPr>
          <w:p w:rsidR="00412577" w:rsidRDefault="00412577">
            <w:pPr>
              <w:pStyle w:val="ConsPlusNormal"/>
              <w:jc w:val="both"/>
            </w:pPr>
            <w:r>
              <w:t>Оборудование для АПК (агропромышленного комплекса), предприятий общественного питания, ресторанов, отелей, торговое и холодильное оборудование</w:t>
            </w:r>
          </w:p>
        </w:tc>
        <w:tc>
          <w:tcPr>
            <w:tcW w:w="2721" w:type="dxa"/>
          </w:tcPr>
          <w:p w:rsidR="00412577" w:rsidRDefault="00412577">
            <w:pPr>
              <w:pStyle w:val="ConsPlusNormal"/>
              <w:jc w:val="both"/>
            </w:pPr>
            <w:r>
              <w:t>Москва, КРОКУС ЭКСПО</w:t>
            </w:r>
          </w:p>
        </w:tc>
      </w:tr>
      <w:tr w:rsidR="00412577">
        <w:tc>
          <w:tcPr>
            <w:tcW w:w="1384" w:type="dxa"/>
          </w:tcPr>
          <w:p w:rsidR="00412577" w:rsidRDefault="00412577">
            <w:pPr>
              <w:pStyle w:val="ConsPlusNormal"/>
              <w:jc w:val="both"/>
            </w:pPr>
            <w:r>
              <w:t>21.05.14 - 24.05.14</w:t>
            </w:r>
          </w:p>
        </w:tc>
        <w:tc>
          <w:tcPr>
            <w:tcW w:w="4309" w:type="dxa"/>
          </w:tcPr>
          <w:p w:rsidR="00412577" w:rsidRDefault="00412577">
            <w:pPr>
              <w:pStyle w:val="ConsPlusNormal"/>
              <w:jc w:val="both"/>
            </w:pPr>
            <w:r>
              <w:t>СТРОЙИНДУСТРИЯ - 2014</w:t>
            </w:r>
          </w:p>
        </w:tc>
        <w:tc>
          <w:tcPr>
            <w:tcW w:w="3288" w:type="dxa"/>
          </w:tcPr>
          <w:p w:rsidR="00412577" w:rsidRDefault="00412577">
            <w:pPr>
              <w:pStyle w:val="ConsPlusNormal"/>
              <w:jc w:val="both"/>
            </w:pPr>
            <w:r>
              <w:t>строительство: материалы, сантехника, кондиционирование, отопление, энергосбережение, вентиляция, городское хозяйство, дороги, архитектура и дизайн</w:t>
            </w:r>
          </w:p>
        </w:tc>
        <w:tc>
          <w:tcPr>
            <w:tcW w:w="2721" w:type="dxa"/>
          </w:tcPr>
          <w:p w:rsidR="00412577" w:rsidRDefault="00412577">
            <w:pPr>
              <w:pStyle w:val="ConsPlusNormal"/>
              <w:jc w:val="both"/>
            </w:pPr>
            <w:r>
              <w:t>Сочи, Морвокзал, Южный мол</w:t>
            </w:r>
          </w:p>
        </w:tc>
      </w:tr>
      <w:tr w:rsidR="00412577">
        <w:tc>
          <w:tcPr>
            <w:tcW w:w="1384" w:type="dxa"/>
          </w:tcPr>
          <w:p w:rsidR="00412577" w:rsidRDefault="00412577">
            <w:pPr>
              <w:pStyle w:val="ConsPlusNormal"/>
              <w:jc w:val="both"/>
            </w:pPr>
            <w:r>
              <w:t>21.05.14 - 24.05.14</w:t>
            </w:r>
          </w:p>
        </w:tc>
        <w:tc>
          <w:tcPr>
            <w:tcW w:w="4309" w:type="dxa"/>
          </w:tcPr>
          <w:p w:rsidR="00412577" w:rsidRDefault="00412577">
            <w:pPr>
              <w:pStyle w:val="ConsPlusNormal"/>
              <w:jc w:val="both"/>
            </w:pPr>
            <w:r>
              <w:t>МИР ЗДОРОВЬЯ - 2014</w:t>
            </w:r>
          </w:p>
        </w:tc>
        <w:tc>
          <w:tcPr>
            <w:tcW w:w="3288" w:type="dxa"/>
          </w:tcPr>
          <w:p w:rsidR="00412577" w:rsidRDefault="00412577">
            <w:pPr>
              <w:pStyle w:val="ConsPlusNormal"/>
              <w:jc w:val="both"/>
            </w:pPr>
            <w:r>
              <w:t>медицинские выставки медицинского оборудования, оптики. Лечебная и хирургическая косметология: стоматология</w:t>
            </w:r>
          </w:p>
        </w:tc>
        <w:tc>
          <w:tcPr>
            <w:tcW w:w="2721" w:type="dxa"/>
          </w:tcPr>
          <w:p w:rsidR="00412577" w:rsidRDefault="00412577">
            <w:pPr>
              <w:pStyle w:val="ConsPlusNormal"/>
              <w:jc w:val="both"/>
            </w:pPr>
            <w:r>
              <w:t>Украина "Экспоцентр Украины"</w:t>
            </w:r>
          </w:p>
        </w:tc>
      </w:tr>
      <w:tr w:rsidR="00412577">
        <w:tc>
          <w:tcPr>
            <w:tcW w:w="1384" w:type="dxa"/>
          </w:tcPr>
          <w:p w:rsidR="00412577" w:rsidRDefault="00412577">
            <w:pPr>
              <w:pStyle w:val="ConsPlusNormal"/>
              <w:jc w:val="both"/>
            </w:pPr>
            <w:r>
              <w:lastRenderedPageBreak/>
              <w:t>22.05.14 - 24.05.14</w:t>
            </w:r>
          </w:p>
        </w:tc>
        <w:tc>
          <w:tcPr>
            <w:tcW w:w="4309" w:type="dxa"/>
          </w:tcPr>
          <w:p w:rsidR="00412577" w:rsidRDefault="00412577">
            <w:pPr>
              <w:pStyle w:val="ConsPlusNormal"/>
              <w:jc w:val="both"/>
            </w:pPr>
            <w:r>
              <w:t>WORLDFOOD AZERBAIJAN/Пищевая Промышленность - 2014</w:t>
            </w:r>
          </w:p>
        </w:tc>
        <w:tc>
          <w:tcPr>
            <w:tcW w:w="3288" w:type="dxa"/>
          </w:tcPr>
          <w:p w:rsidR="00412577" w:rsidRDefault="00412577">
            <w:pPr>
              <w:pStyle w:val="ConsPlusNormal"/>
              <w:jc w:val="both"/>
            </w:pPr>
            <w:r>
              <w:t>продуктовые выставки, пищевая промышленность, сельское хозяйство</w:t>
            </w:r>
          </w:p>
        </w:tc>
        <w:tc>
          <w:tcPr>
            <w:tcW w:w="2721" w:type="dxa"/>
          </w:tcPr>
          <w:p w:rsidR="00412577" w:rsidRDefault="00412577">
            <w:pPr>
              <w:pStyle w:val="ConsPlusNormal"/>
              <w:jc w:val="both"/>
            </w:pPr>
            <w:r>
              <w:t>Азербайджан: Баку Iteca Caspian LLC</w:t>
            </w:r>
          </w:p>
        </w:tc>
      </w:tr>
      <w:tr w:rsidR="00412577">
        <w:tc>
          <w:tcPr>
            <w:tcW w:w="1384" w:type="dxa"/>
          </w:tcPr>
          <w:p w:rsidR="00412577" w:rsidRDefault="00412577">
            <w:pPr>
              <w:pStyle w:val="ConsPlusNormal"/>
              <w:jc w:val="both"/>
            </w:pPr>
            <w:r>
              <w:t>22.05.14 - 24.05.14</w:t>
            </w:r>
          </w:p>
        </w:tc>
        <w:tc>
          <w:tcPr>
            <w:tcW w:w="4309" w:type="dxa"/>
          </w:tcPr>
          <w:p w:rsidR="00412577" w:rsidRDefault="00412577">
            <w:pPr>
              <w:pStyle w:val="ConsPlusNormal"/>
              <w:jc w:val="both"/>
            </w:pPr>
            <w:r>
              <w:t>PLASTEX CASPIAN - 2014</w:t>
            </w:r>
          </w:p>
        </w:tc>
        <w:tc>
          <w:tcPr>
            <w:tcW w:w="3288" w:type="dxa"/>
          </w:tcPr>
          <w:p w:rsidR="00412577" w:rsidRDefault="00412577">
            <w:pPr>
              <w:pStyle w:val="ConsPlusNormal"/>
              <w:jc w:val="both"/>
            </w:pPr>
            <w:r>
              <w:t>энергетика, нефть и газ, химия, пластмассы, резины, природные ресурсы</w:t>
            </w:r>
          </w:p>
        </w:tc>
        <w:tc>
          <w:tcPr>
            <w:tcW w:w="2721" w:type="dxa"/>
          </w:tcPr>
          <w:p w:rsidR="00412577" w:rsidRDefault="00412577">
            <w:pPr>
              <w:pStyle w:val="ConsPlusNormal"/>
              <w:jc w:val="both"/>
            </w:pPr>
            <w:r>
              <w:t>Азербайджан: Баку Iteca Caspian LLC</w:t>
            </w:r>
          </w:p>
        </w:tc>
      </w:tr>
      <w:tr w:rsidR="00412577">
        <w:tc>
          <w:tcPr>
            <w:tcW w:w="1384" w:type="dxa"/>
          </w:tcPr>
          <w:p w:rsidR="00412577" w:rsidRDefault="00412577">
            <w:pPr>
              <w:pStyle w:val="ConsPlusNormal"/>
              <w:jc w:val="both"/>
            </w:pPr>
            <w:r>
              <w:t>26.05.14 - 29.05.14</w:t>
            </w:r>
          </w:p>
        </w:tc>
        <w:tc>
          <w:tcPr>
            <w:tcW w:w="4309" w:type="dxa"/>
          </w:tcPr>
          <w:p w:rsidR="00412577" w:rsidRDefault="00412577">
            <w:pPr>
              <w:pStyle w:val="ConsPlusNormal"/>
              <w:jc w:val="both"/>
            </w:pPr>
            <w:r>
              <w:t>НЕФТЕГАЗ - 2014</w:t>
            </w:r>
          </w:p>
        </w:tc>
        <w:tc>
          <w:tcPr>
            <w:tcW w:w="3288" w:type="dxa"/>
          </w:tcPr>
          <w:p w:rsidR="00412577" w:rsidRDefault="00412577">
            <w:pPr>
              <w:pStyle w:val="ConsPlusNormal"/>
              <w:jc w:val="both"/>
            </w:pPr>
            <w:r>
              <w:t>энергетика, нефть и газ, химия, пластмассы, резины, природные ресурсы</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27.05.14 - 30.05.14</w:t>
            </w:r>
          </w:p>
        </w:tc>
        <w:tc>
          <w:tcPr>
            <w:tcW w:w="4309" w:type="dxa"/>
          </w:tcPr>
          <w:p w:rsidR="00412577" w:rsidRDefault="00412577">
            <w:pPr>
              <w:pStyle w:val="ConsPlusNormal"/>
              <w:jc w:val="both"/>
            </w:pPr>
            <w:r>
              <w:t>ВСЕРОССИЙСКАЯ МАРКА (III ТЫСЯЧЕЛЕТИЕ). ЗНАК КАЧЕСТВА XXI ВЕКА - 2014</w:t>
            </w:r>
          </w:p>
        </w:tc>
        <w:tc>
          <w:tcPr>
            <w:tcW w:w="3288" w:type="dxa"/>
          </w:tcPr>
          <w:p w:rsidR="00412577" w:rsidRDefault="00412577">
            <w:pPr>
              <w:pStyle w:val="ConsPlusNormal"/>
              <w:jc w:val="both"/>
            </w:pPr>
            <w:r>
              <w:t>металлообработка, машиностроение</w:t>
            </w:r>
          </w:p>
        </w:tc>
        <w:tc>
          <w:tcPr>
            <w:tcW w:w="2721" w:type="dxa"/>
          </w:tcPr>
          <w:p w:rsidR="00412577" w:rsidRDefault="00412577">
            <w:pPr>
              <w:pStyle w:val="ConsPlusNormal"/>
              <w:jc w:val="both"/>
            </w:pPr>
            <w:r>
              <w:t>Москва, ГАО ВВЦ</w:t>
            </w:r>
          </w:p>
        </w:tc>
      </w:tr>
      <w:tr w:rsidR="00412577">
        <w:tc>
          <w:tcPr>
            <w:tcW w:w="1384" w:type="dxa"/>
          </w:tcPr>
          <w:p w:rsidR="00412577" w:rsidRDefault="00412577">
            <w:pPr>
              <w:pStyle w:val="ConsPlusNormal"/>
              <w:jc w:val="both"/>
            </w:pPr>
            <w:r>
              <w:t>28.05.14 - 30.05.14</w:t>
            </w:r>
          </w:p>
        </w:tc>
        <w:tc>
          <w:tcPr>
            <w:tcW w:w="4309" w:type="dxa"/>
          </w:tcPr>
          <w:p w:rsidR="00412577" w:rsidRDefault="00412577">
            <w:pPr>
              <w:pStyle w:val="ConsPlusNormal"/>
              <w:jc w:val="both"/>
            </w:pPr>
            <w:r>
              <w:t>Машиностроение. Металлообработка. Сварка. Металлургия. Горное дело. ПромИнновации - 2014</w:t>
            </w:r>
          </w:p>
        </w:tc>
        <w:tc>
          <w:tcPr>
            <w:tcW w:w="3288" w:type="dxa"/>
          </w:tcPr>
          <w:p w:rsidR="00412577" w:rsidRDefault="00412577">
            <w:pPr>
              <w:pStyle w:val="ConsPlusNormal"/>
              <w:jc w:val="both"/>
            </w:pPr>
            <w:r>
              <w:t>металлообработка, машиностроение</w:t>
            </w:r>
          </w:p>
        </w:tc>
        <w:tc>
          <w:tcPr>
            <w:tcW w:w="2721" w:type="dxa"/>
          </w:tcPr>
          <w:p w:rsidR="00412577" w:rsidRDefault="00412577">
            <w:pPr>
              <w:pStyle w:val="ConsPlusNormal"/>
              <w:jc w:val="both"/>
            </w:pPr>
            <w:r>
              <w:t>Челябинск, ДС "Юность"</w:t>
            </w:r>
          </w:p>
        </w:tc>
      </w:tr>
      <w:tr w:rsidR="00412577">
        <w:tc>
          <w:tcPr>
            <w:tcW w:w="1384" w:type="dxa"/>
          </w:tcPr>
          <w:p w:rsidR="00412577" w:rsidRDefault="00412577">
            <w:pPr>
              <w:pStyle w:val="ConsPlusNormal"/>
              <w:jc w:val="both"/>
            </w:pPr>
            <w:r>
              <w:t>28.05.14 - 31.05.14</w:t>
            </w:r>
          </w:p>
        </w:tc>
        <w:tc>
          <w:tcPr>
            <w:tcW w:w="4309" w:type="dxa"/>
          </w:tcPr>
          <w:p w:rsidR="00412577" w:rsidRDefault="00412577">
            <w:pPr>
              <w:pStyle w:val="ConsPlusNormal"/>
              <w:jc w:val="both"/>
            </w:pPr>
            <w:r>
              <w:t>ИНДУСТРИЯ ГОСТЕПРИИМСТВА И РАЗВЛЕЧЕНИЙ - 2014</w:t>
            </w:r>
          </w:p>
        </w:tc>
        <w:tc>
          <w:tcPr>
            <w:tcW w:w="3288" w:type="dxa"/>
          </w:tcPr>
          <w:p w:rsidR="00412577" w:rsidRDefault="00412577">
            <w:pPr>
              <w:pStyle w:val="ConsPlusNormal"/>
              <w:jc w:val="both"/>
            </w:pPr>
            <w:r>
              <w:t>гостиничные выставки. Ресторанный бизнес</w:t>
            </w:r>
          </w:p>
        </w:tc>
        <w:tc>
          <w:tcPr>
            <w:tcW w:w="2721" w:type="dxa"/>
          </w:tcPr>
          <w:p w:rsidR="00412577" w:rsidRDefault="00412577">
            <w:pPr>
              <w:pStyle w:val="ConsPlusNormal"/>
              <w:jc w:val="both"/>
            </w:pPr>
            <w:r>
              <w:t>Сочи, Морвокзал, Южный мол</w:t>
            </w:r>
          </w:p>
        </w:tc>
      </w:tr>
      <w:tr w:rsidR="00412577">
        <w:tc>
          <w:tcPr>
            <w:tcW w:w="1384" w:type="dxa"/>
          </w:tcPr>
          <w:p w:rsidR="00412577" w:rsidRDefault="00412577">
            <w:pPr>
              <w:pStyle w:val="ConsPlusNormal"/>
              <w:jc w:val="both"/>
            </w:pPr>
            <w:r>
              <w:t>28.05.14 - 31.05.14</w:t>
            </w:r>
          </w:p>
        </w:tc>
        <w:tc>
          <w:tcPr>
            <w:tcW w:w="4309" w:type="dxa"/>
          </w:tcPr>
          <w:p w:rsidR="00412577" w:rsidRDefault="00412577">
            <w:pPr>
              <w:pStyle w:val="ConsPlusNormal"/>
              <w:jc w:val="both"/>
            </w:pPr>
            <w:r>
              <w:t>ExpoFood - 2014</w:t>
            </w:r>
          </w:p>
        </w:tc>
        <w:tc>
          <w:tcPr>
            <w:tcW w:w="3288" w:type="dxa"/>
          </w:tcPr>
          <w:p w:rsidR="00412577" w:rsidRDefault="00412577">
            <w:pPr>
              <w:pStyle w:val="ConsPlusNormal"/>
              <w:jc w:val="both"/>
            </w:pPr>
            <w:r>
              <w:t>продуктовые выставки, пищевая промышленность, сельское хозяйство</w:t>
            </w:r>
          </w:p>
        </w:tc>
        <w:tc>
          <w:tcPr>
            <w:tcW w:w="2721" w:type="dxa"/>
          </w:tcPr>
          <w:p w:rsidR="00412577" w:rsidRDefault="00412577">
            <w:pPr>
              <w:pStyle w:val="ConsPlusNormal"/>
              <w:jc w:val="both"/>
            </w:pPr>
            <w:r>
              <w:t>Сочи, Морвокзал, Южный мол</w:t>
            </w:r>
          </w:p>
        </w:tc>
      </w:tr>
      <w:tr w:rsidR="00412577">
        <w:tc>
          <w:tcPr>
            <w:tcW w:w="1384" w:type="dxa"/>
          </w:tcPr>
          <w:p w:rsidR="00412577" w:rsidRDefault="00412577">
            <w:pPr>
              <w:pStyle w:val="ConsPlusNormal"/>
              <w:jc w:val="both"/>
            </w:pPr>
            <w:r>
              <w:t>03.06.14 - 06.06.14</w:t>
            </w:r>
          </w:p>
        </w:tc>
        <w:tc>
          <w:tcPr>
            <w:tcW w:w="4309" w:type="dxa"/>
          </w:tcPr>
          <w:p w:rsidR="00412577" w:rsidRDefault="00412577">
            <w:pPr>
              <w:pStyle w:val="ConsPlusNormal"/>
              <w:jc w:val="both"/>
            </w:pPr>
            <w:r>
              <w:t>МЕТАЛЛУРГИЯ-ЛИТМАШ - 2014</w:t>
            </w:r>
          </w:p>
        </w:tc>
        <w:tc>
          <w:tcPr>
            <w:tcW w:w="3288" w:type="dxa"/>
          </w:tcPr>
          <w:p w:rsidR="00412577" w:rsidRDefault="00412577">
            <w:pPr>
              <w:pStyle w:val="ConsPlusNormal"/>
              <w:jc w:val="both"/>
            </w:pPr>
            <w:r>
              <w:t>международная выставка машин, оборудования, технологий и продукции металлургической промышленности</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04.06.14 - 06.06.14</w:t>
            </w:r>
          </w:p>
        </w:tc>
        <w:tc>
          <w:tcPr>
            <w:tcW w:w="4309" w:type="dxa"/>
          </w:tcPr>
          <w:p w:rsidR="00412577" w:rsidRDefault="00412577">
            <w:pPr>
              <w:pStyle w:val="ConsPlusNormal"/>
              <w:jc w:val="both"/>
            </w:pPr>
            <w:r>
              <w:t>EXPO-RUSSIA Kazakhstan - 2014</w:t>
            </w:r>
          </w:p>
        </w:tc>
        <w:tc>
          <w:tcPr>
            <w:tcW w:w="3288" w:type="dxa"/>
          </w:tcPr>
          <w:p w:rsidR="00412577" w:rsidRDefault="00412577">
            <w:pPr>
              <w:pStyle w:val="ConsPlusNormal"/>
              <w:jc w:val="both"/>
            </w:pPr>
            <w:r>
              <w:t>энергетика, нефть и газ, химия, пластмассы, резины, природные ресурсы</w:t>
            </w:r>
          </w:p>
        </w:tc>
        <w:tc>
          <w:tcPr>
            <w:tcW w:w="2721" w:type="dxa"/>
          </w:tcPr>
          <w:p w:rsidR="00412577" w:rsidRDefault="00412577">
            <w:pPr>
              <w:pStyle w:val="ConsPlusNormal"/>
              <w:jc w:val="both"/>
            </w:pPr>
            <w:r>
              <w:t>Казахстан, Rixos Almaty</w:t>
            </w:r>
          </w:p>
        </w:tc>
      </w:tr>
      <w:tr w:rsidR="00412577">
        <w:tc>
          <w:tcPr>
            <w:tcW w:w="1384" w:type="dxa"/>
          </w:tcPr>
          <w:p w:rsidR="00412577" w:rsidRDefault="00412577">
            <w:pPr>
              <w:pStyle w:val="ConsPlusNormal"/>
              <w:jc w:val="both"/>
            </w:pPr>
            <w:r>
              <w:lastRenderedPageBreak/>
              <w:t>12.06.14 - 14.06.14</w:t>
            </w:r>
          </w:p>
        </w:tc>
        <w:tc>
          <w:tcPr>
            <w:tcW w:w="4309" w:type="dxa"/>
          </w:tcPr>
          <w:p w:rsidR="00412577" w:rsidRDefault="00412577">
            <w:pPr>
              <w:pStyle w:val="ConsPlusNormal"/>
              <w:jc w:val="both"/>
            </w:pPr>
            <w:r>
              <w:t>ROAD AND TRAFFIC/Дорожная Инфраструктура и Общественный Транспорт - 2014</w:t>
            </w:r>
          </w:p>
        </w:tc>
        <w:tc>
          <w:tcPr>
            <w:tcW w:w="3288" w:type="dxa"/>
          </w:tcPr>
          <w:p w:rsidR="00412577" w:rsidRDefault="00412577">
            <w:pPr>
              <w:pStyle w:val="ConsPlusNormal"/>
              <w:jc w:val="both"/>
            </w:pPr>
            <w:r>
              <w:t>транспортные выставки, автомобили, воздушный, 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t>Азербайджан: Баку Iteca Caspian LLC</w:t>
            </w:r>
          </w:p>
        </w:tc>
      </w:tr>
      <w:tr w:rsidR="00412577">
        <w:tc>
          <w:tcPr>
            <w:tcW w:w="1384" w:type="dxa"/>
          </w:tcPr>
          <w:p w:rsidR="00412577" w:rsidRDefault="00412577">
            <w:pPr>
              <w:pStyle w:val="ConsPlusNormal"/>
              <w:jc w:val="both"/>
            </w:pPr>
            <w:r>
              <w:t>12.06.14 - 14.06.14</w:t>
            </w:r>
          </w:p>
        </w:tc>
        <w:tc>
          <w:tcPr>
            <w:tcW w:w="4309" w:type="dxa"/>
          </w:tcPr>
          <w:p w:rsidR="00412577" w:rsidRDefault="00412577">
            <w:pPr>
              <w:pStyle w:val="ConsPlusNormal"/>
              <w:jc w:val="both"/>
            </w:pPr>
            <w:r>
              <w:t>TRANSCASPIAN - 2014</w:t>
            </w:r>
          </w:p>
        </w:tc>
        <w:tc>
          <w:tcPr>
            <w:tcW w:w="3288" w:type="dxa"/>
          </w:tcPr>
          <w:p w:rsidR="00412577" w:rsidRDefault="00412577">
            <w:pPr>
              <w:pStyle w:val="ConsPlusNormal"/>
              <w:jc w:val="both"/>
            </w:pPr>
            <w:r>
              <w:t>транспортные выставки, автомобили, воздушный, 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t>Азербайджан: Баку Iteca Caspian LLC</w:t>
            </w:r>
          </w:p>
        </w:tc>
      </w:tr>
      <w:tr w:rsidR="00412577">
        <w:tc>
          <w:tcPr>
            <w:tcW w:w="1384" w:type="dxa"/>
          </w:tcPr>
          <w:p w:rsidR="00412577" w:rsidRDefault="00412577">
            <w:pPr>
              <w:pStyle w:val="ConsPlusNormal"/>
              <w:jc w:val="both"/>
            </w:pPr>
            <w:r>
              <w:t>16.06.14 - 20.06.14</w:t>
            </w:r>
          </w:p>
        </w:tc>
        <w:tc>
          <w:tcPr>
            <w:tcW w:w="4309" w:type="dxa"/>
          </w:tcPr>
          <w:p w:rsidR="00412577" w:rsidRDefault="00412577">
            <w:pPr>
              <w:pStyle w:val="ConsPlusNormal"/>
              <w:jc w:val="both"/>
            </w:pPr>
            <w:r>
              <w:t>МЕТАЛЛООБРАБОТКА - 2014</w:t>
            </w:r>
          </w:p>
        </w:tc>
        <w:tc>
          <w:tcPr>
            <w:tcW w:w="3288" w:type="dxa"/>
          </w:tcPr>
          <w:p w:rsidR="00412577" w:rsidRDefault="00412577">
            <w:pPr>
              <w:pStyle w:val="ConsPlusNormal"/>
              <w:jc w:val="both"/>
            </w:pPr>
            <w:r>
              <w:t>металлообработка, машиностроение</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17.06.14 - 20.06.14</w:t>
            </w:r>
          </w:p>
        </w:tc>
        <w:tc>
          <w:tcPr>
            <w:tcW w:w="4309" w:type="dxa"/>
          </w:tcPr>
          <w:p w:rsidR="00412577" w:rsidRDefault="00412577">
            <w:pPr>
              <w:pStyle w:val="ConsPlusNormal"/>
              <w:jc w:val="both"/>
            </w:pPr>
            <w:r>
              <w:t>ЭЛЕКТРО - 2014</w:t>
            </w:r>
          </w:p>
        </w:tc>
        <w:tc>
          <w:tcPr>
            <w:tcW w:w="3288" w:type="dxa"/>
          </w:tcPr>
          <w:p w:rsidR="00412577" w:rsidRDefault="00412577">
            <w:pPr>
              <w:pStyle w:val="ConsPlusNormal"/>
              <w:jc w:val="both"/>
            </w:pPr>
            <w:r>
              <w:t>электротехника, электроника, электроэнергетика, нанотехнологии, новые технологии, приборостроение, радиоэлектроника</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18.06.14 - 21.06.14</w:t>
            </w:r>
          </w:p>
        </w:tc>
        <w:tc>
          <w:tcPr>
            <w:tcW w:w="4309" w:type="dxa"/>
          </w:tcPr>
          <w:p w:rsidR="00412577" w:rsidRDefault="00412577">
            <w:pPr>
              <w:pStyle w:val="ConsPlusNormal"/>
              <w:jc w:val="both"/>
            </w:pPr>
            <w:r>
              <w:t>ЗДОРОВЬЕ РОССИИ. Сочи - 2014</w:t>
            </w:r>
          </w:p>
        </w:tc>
        <w:tc>
          <w:tcPr>
            <w:tcW w:w="3288" w:type="dxa"/>
          </w:tcPr>
          <w:p w:rsidR="00412577" w:rsidRDefault="00412577">
            <w:pPr>
              <w:pStyle w:val="ConsPlusNormal"/>
              <w:jc w:val="both"/>
            </w:pPr>
            <w:r>
              <w:t>медицинские выставки: медицинского оборудования, оптики. Лечебная и хирургическая косметология: стоматология</w:t>
            </w:r>
          </w:p>
        </w:tc>
        <w:tc>
          <w:tcPr>
            <w:tcW w:w="2721" w:type="dxa"/>
          </w:tcPr>
          <w:p w:rsidR="00412577" w:rsidRDefault="00412577">
            <w:pPr>
              <w:pStyle w:val="ConsPlusNormal"/>
              <w:jc w:val="both"/>
            </w:pPr>
            <w:r>
              <w:t>Сочи, Морвокзал, Южный мол</w:t>
            </w:r>
          </w:p>
        </w:tc>
      </w:tr>
      <w:tr w:rsidR="00412577">
        <w:tc>
          <w:tcPr>
            <w:tcW w:w="1384" w:type="dxa"/>
          </w:tcPr>
          <w:p w:rsidR="00412577" w:rsidRDefault="00412577">
            <w:pPr>
              <w:pStyle w:val="ConsPlusNormal"/>
              <w:jc w:val="both"/>
            </w:pPr>
            <w:r>
              <w:t>18.06.14 - 21.06.14</w:t>
            </w:r>
          </w:p>
        </w:tc>
        <w:tc>
          <w:tcPr>
            <w:tcW w:w="4309" w:type="dxa"/>
          </w:tcPr>
          <w:p w:rsidR="00412577" w:rsidRDefault="00412577">
            <w:pPr>
              <w:pStyle w:val="ConsPlusNormal"/>
              <w:jc w:val="both"/>
            </w:pPr>
            <w:r>
              <w:t>МЕДИЦИНА - СЕГОДНЯ И ЗАВТРА - 2014</w:t>
            </w:r>
          </w:p>
        </w:tc>
        <w:tc>
          <w:tcPr>
            <w:tcW w:w="3288" w:type="dxa"/>
          </w:tcPr>
          <w:p w:rsidR="00412577" w:rsidRDefault="00412577">
            <w:pPr>
              <w:pStyle w:val="ConsPlusNormal"/>
              <w:jc w:val="both"/>
            </w:pPr>
            <w:r>
              <w:t>медицинские выставки: медицинского оборудования, оптики. Лечебная и хирургическая косметология: стоматология</w:t>
            </w:r>
          </w:p>
        </w:tc>
        <w:tc>
          <w:tcPr>
            <w:tcW w:w="2721" w:type="dxa"/>
          </w:tcPr>
          <w:p w:rsidR="00412577" w:rsidRDefault="00412577">
            <w:pPr>
              <w:pStyle w:val="ConsPlusNormal"/>
              <w:jc w:val="both"/>
            </w:pPr>
            <w:r>
              <w:t>Сочи, Морвокзал, Южный мол</w:t>
            </w:r>
          </w:p>
        </w:tc>
      </w:tr>
      <w:tr w:rsidR="00412577">
        <w:tc>
          <w:tcPr>
            <w:tcW w:w="1384" w:type="dxa"/>
          </w:tcPr>
          <w:p w:rsidR="00412577" w:rsidRDefault="00412577">
            <w:pPr>
              <w:pStyle w:val="ConsPlusNormal"/>
              <w:jc w:val="both"/>
            </w:pPr>
            <w:r>
              <w:t>04.09.14 - 07.09.14</w:t>
            </w:r>
          </w:p>
        </w:tc>
        <w:tc>
          <w:tcPr>
            <w:tcW w:w="4309" w:type="dxa"/>
          </w:tcPr>
          <w:p w:rsidR="00412577" w:rsidRDefault="00412577">
            <w:pPr>
              <w:pStyle w:val="ConsPlusNormal"/>
              <w:jc w:val="both"/>
            </w:pPr>
            <w:r>
              <w:t>TRANS EXPO - 2014</w:t>
            </w:r>
          </w:p>
        </w:tc>
        <w:tc>
          <w:tcPr>
            <w:tcW w:w="3288" w:type="dxa"/>
          </w:tcPr>
          <w:p w:rsidR="00412577" w:rsidRDefault="00412577">
            <w:pPr>
              <w:pStyle w:val="ConsPlusNormal"/>
              <w:jc w:val="both"/>
            </w:pPr>
            <w:r>
              <w:t xml:space="preserve">транспортные выставки, автомобили, воздушный, </w:t>
            </w:r>
            <w:r>
              <w:lastRenderedPageBreak/>
              <w:t>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lastRenderedPageBreak/>
              <w:t>Армения, Ереван Logos Expo Center</w:t>
            </w:r>
          </w:p>
        </w:tc>
      </w:tr>
      <w:tr w:rsidR="00412577">
        <w:tc>
          <w:tcPr>
            <w:tcW w:w="1384" w:type="dxa"/>
          </w:tcPr>
          <w:p w:rsidR="00412577" w:rsidRDefault="00412577">
            <w:pPr>
              <w:pStyle w:val="ConsPlusNormal"/>
              <w:jc w:val="both"/>
            </w:pPr>
            <w:r>
              <w:lastRenderedPageBreak/>
              <w:t>05.09.14 - 07.09.14</w:t>
            </w:r>
          </w:p>
        </w:tc>
        <w:tc>
          <w:tcPr>
            <w:tcW w:w="4309" w:type="dxa"/>
          </w:tcPr>
          <w:p w:rsidR="00412577" w:rsidRDefault="00412577">
            <w:pPr>
              <w:pStyle w:val="ConsPlusNormal"/>
              <w:jc w:val="both"/>
            </w:pPr>
            <w:r>
              <w:t>ОТДЫХ И РАЗВЛЕЧЕНИЯ EXPO - 2014</w:t>
            </w:r>
          </w:p>
        </w:tc>
        <w:tc>
          <w:tcPr>
            <w:tcW w:w="3288" w:type="dxa"/>
          </w:tcPr>
          <w:p w:rsidR="00412577" w:rsidRDefault="00412577">
            <w:pPr>
              <w:pStyle w:val="ConsPlusNormal"/>
              <w:jc w:val="both"/>
            </w:pPr>
            <w:r>
              <w:t>туристические выставки: спорт, отдых, туризм</w:t>
            </w:r>
          </w:p>
        </w:tc>
        <w:tc>
          <w:tcPr>
            <w:tcW w:w="2721" w:type="dxa"/>
          </w:tcPr>
          <w:p w:rsidR="00412577" w:rsidRDefault="00412577">
            <w:pPr>
              <w:pStyle w:val="ConsPlusNormal"/>
              <w:jc w:val="both"/>
            </w:pPr>
            <w:r>
              <w:t>Армения, Ереван Logos Expo Center</w:t>
            </w:r>
          </w:p>
        </w:tc>
      </w:tr>
      <w:tr w:rsidR="00412577">
        <w:tc>
          <w:tcPr>
            <w:tcW w:w="1384" w:type="dxa"/>
          </w:tcPr>
          <w:p w:rsidR="00412577" w:rsidRDefault="00412577">
            <w:pPr>
              <w:pStyle w:val="ConsPlusNormal"/>
              <w:jc w:val="both"/>
            </w:pPr>
            <w:r>
              <w:t>05.09.14 - 07.09.14</w:t>
            </w:r>
          </w:p>
        </w:tc>
        <w:tc>
          <w:tcPr>
            <w:tcW w:w="4309" w:type="dxa"/>
          </w:tcPr>
          <w:p w:rsidR="00412577" w:rsidRDefault="00412577">
            <w:pPr>
              <w:pStyle w:val="ConsPlusNormal"/>
              <w:jc w:val="both"/>
            </w:pPr>
            <w:r>
              <w:t>ИНДУСТРИАЛЬНАЯ АРМЕНИЯ EXPO - 2014</w:t>
            </w:r>
          </w:p>
        </w:tc>
        <w:tc>
          <w:tcPr>
            <w:tcW w:w="3288" w:type="dxa"/>
          </w:tcPr>
          <w:p w:rsidR="00412577" w:rsidRDefault="00412577">
            <w:pPr>
              <w:pStyle w:val="ConsPlusNormal"/>
              <w:jc w:val="both"/>
            </w:pPr>
            <w:r>
              <w:t>промышленные выставки, производственно-технические</w:t>
            </w:r>
          </w:p>
        </w:tc>
        <w:tc>
          <w:tcPr>
            <w:tcW w:w="2721" w:type="dxa"/>
          </w:tcPr>
          <w:p w:rsidR="00412577" w:rsidRDefault="00412577">
            <w:pPr>
              <w:pStyle w:val="ConsPlusNormal"/>
              <w:jc w:val="both"/>
            </w:pPr>
            <w:r>
              <w:t>Армения, Ереван Logos Expo Center</w:t>
            </w:r>
          </w:p>
        </w:tc>
      </w:tr>
      <w:tr w:rsidR="00412577">
        <w:tc>
          <w:tcPr>
            <w:tcW w:w="1384" w:type="dxa"/>
          </w:tcPr>
          <w:p w:rsidR="00412577" w:rsidRDefault="00412577">
            <w:pPr>
              <w:pStyle w:val="ConsPlusNormal"/>
              <w:jc w:val="both"/>
            </w:pPr>
            <w:r>
              <w:t>05.09.14 - 07.09.14</w:t>
            </w:r>
          </w:p>
        </w:tc>
        <w:tc>
          <w:tcPr>
            <w:tcW w:w="4309" w:type="dxa"/>
          </w:tcPr>
          <w:p w:rsidR="00412577" w:rsidRDefault="00412577">
            <w:pPr>
              <w:pStyle w:val="ConsPlusNormal"/>
              <w:jc w:val="both"/>
            </w:pPr>
            <w:r>
              <w:t>EXPO FOOD &amp; DRINKS - 2014</w:t>
            </w:r>
          </w:p>
        </w:tc>
        <w:tc>
          <w:tcPr>
            <w:tcW w:w="3288" w:type="dxa"/>
          </w:tcPr>
          <w:p w:rsidR="00412577" w:rsidRDefault="00412577">
            <w:pPr>
              <w:pStyle w:val="ConsPlusNormal"/>
              <w:jc w:val="both"/>
            </w:pPr>
            <w:r>
              <w:t>продуктовые выставки, пищевая промышленность, сельское хозяйство</w:t>
            </w:r>
          </w:p>
        </w:tc>
        <w:tc>
          <w:tcPr>
            <w:tcW w:w="2721" w:type="dxa"/>
          </w:tcPr>
          <w:p w:rsidR="00412577" w:rsidRDefault="00412577">
            <w:pPr>
              <w:pStyle w:val="ConsPlusNormal"/>
              <w:jc w:val="both"/>
            </w:pPr>
            <w:r>
              <w:t>Армения, Ереван Logos Expo Center</w:t>
            </w:r>
          </w:p>
        </w:tc>
      </w:tr>
      <w:tr w:rsidR="00412577">
        <w:tc>
          <w:tcPr>
            <w:tcW w:w="1384" w:type="dxa"/>
          </w:tcPr>
          <w:p w:rsidR="00412577" w:rsidRDefault="00412577">
            <w:pPr>
              <w:pStyle w:val="ConsPlusNormal"/>
              <w:jc w:val="both"/>
            </w:pPr>
            <w:r>
              <w:t>08.09.14 - 11.09.14</w:t>
            </w:r>
          </w:p>
        </w:tc>
        <w:tc>
          <w:tcPr>
            <w:tcW w:w="4309" w:type="dxa"/>
          </w:tcPr>
          <w:p w:rsidR="00412577" w:rsidRDefault="00412577">
            <w:pPr>
              <w:pStyle w:val="ConsPlusNormal"/>
              <w:jc w:val="both"/>
            </w:pPr>
            <w:r>
              <w:t>INTERLOGISTIKA/ИНТЕРЛОГИСТИКА - 2014</w:t>
            </w:r>
          </w:p>
        </w:tc>
        <w:tc>
          <w:tcPr>
            <w:tcW w:w="3288" w:type="dxa"/>
          </w:tcPr>
          <w:p w:rsidR="00412577" w:rsidRDefault="00412577">
            <w:pPr>
              <w:pStyle w:val="ConsPlusNormal"/>
              <w:jc w:val="both"/>
            </w:pPr>
            <w:r>
              <w:t>транспортные выставки, автомобили, воздушный, водный, железнодорожный транспорт, автосервис, автозапчасти, логистика, склад</w:t>
            </w:r>
          </w:p>
        </w:tc>
        <w:tc>
          <w:tcPr>
            <w:tcW w:w="2721" w:type="dxa"/>
          </w:tcPr>
          <w:p w:rsidR="00412577" w:rsidRDefault="00412577">
            <w:pPr>
              <w:pStyle w:val="ConsPlusNormal"/>
              <w:jc w:val="both"/>
            </w:pPr>
            <w:r>
              <w:t>Москва, КРОКУС ЭКСПО</w:t>
            </w:r>
          </w:p>
        </w:tc>
      </w:tr>
      <w:tr w:rsidR="00412577">
        <w:tc>
          <w:tcPr>
            <w:tcW w:w="1384" w:type="dxa"/>
          </w:tcPr>
          <w:p w:rsidR="00412577" w:rsidRDefault="00412577">
            <w:pPr>
              <w:pStyle w:val="ConsPlusNormal"/>
              <w:jc w:val="both"/>
            </w:pPr>
            <w:r>
              <w:t>09.09.14 - 11.09.14</w:t>
            </w:r>
          </w:p>
        </w:tc>
        <w:tc>
          <w:tcPr>
            <w:tcW w:w="4309" w:type="dxa"/>
          </w:tcPr>
          <w:p w:rsidR="00412577" w:rsidRDefault="00412577">
            <w:pPr>
              <w:pStyle w:val="ConsPlusNormal"/>
              <w:jc w:val="both"/>
            </w:pPr>
            <w:r>
              <w:t>НЕФТЬ. ГАЗ. ХИМИЯ - 2014</w:t>
            </w:r>
          </w:p>
        </w:tc>
        <w:tc>
          <w:tcPr>
            <w:tcW w:w="3288" w:type="dxa"/>
          </w:tcPr>
          <w:p w:rsidR="00412577" w:rsidRDefault="00412577">
            <w:pPr>
              <w:pStyle w:val="ConsPlusNormal"/>
              <w:jc w:val="both"/>
            </w:pPr>
            <w:r>
              <w:t>энергетика, нефть и газ, химия, пластмассы, резины, природные ресурсы</w:t>
            </w:r>
          </w:p>
        </w:tc>
        <w:tc>
          <w:tcPr>
            <w:tcW w:w="2721" w:type="dxa"/>
          </w:tcPr>
          <w:p w:rsidR="00412577" w:rsidRDefault="00412577">
            <w:pPr>
              <w:pStyle w:val="ConsPlusNormal"/>
              <w:jc w:val="both"/>
            </w:pPr>
            <w:r>
              <w:t>Ижевск, "УДМУРТИЯ" ВЦ</w:t>
            </w:r>
          </w:p>
        </w:tc>
      </w:tr>
      <w:tr w:rsidR="00412577">
        <w:tc>
          <w:tcPr>
            <w:tcW w:w="1384" w:type="dxa"/>
          </w:tcPr>
          <w:p w:rsidR="00412577" w:rsidRDefault="00412577">
            <w:pPr>
              <w:pStyle w:val="ConsPlusNormal"/>
              <w:jc w:val="both"/>
            </w:pPr>
            <w:r>
              <w:t>09.09.14 - 11.09.14</w:t>
            </w:r>
          </w:p>
        </w:tc>
        <w:tc>
          <w:tcPr>
            <w:tcW w:w="4309" w:type="dxa"/>
          </w:tcPr>
          <w:p w:rsidR="00412577" w:rsidRDefault="00412577">
            <w:pPr>
              <w:pStyle w:val="ConsPlusNormal"/>
              <w:jc w:val="both"/>
            </w:pPr>
            <w:r>
              <w:t>МАШИНОСТРОЕНИЕ. МЕТАЛЛУРГИЯ. МЕТАЛЛООБРАБОТКА - 2014</w:t>
            </w:r>
          </w:p>
        </w:tc>
        <w:tc>
          <w:tcPr>
            <w:tcW w:w="3288" w:type="dxa"/>
          </w:tcPr>
          <w:p w:rsidR="00412577" w:rsidRDefault="00412577">
            <w:pPr>
              <w:pStyle w:val="ConsPlusNormal"/>
              <w:jc w:val="both"/>
            </w:pPr>
            <w:r>
              <w:t>металлообработка, машиностроение</w:t>
            </w:r>
          </w:p>
        </w:tc>
        <w:tc>
          <w:tcPr>
            <w:tcW w:w="2721" w:type="dxa"/>
          </w:tcPr>
          <w:p w:rsidR="00412577" w:rsidRDefault="00412577">
            <w:pPr>
              <w:pStyle w:val="ConsPlusNormal"/>
              <w:jc w:val="both"/>
            </w:pPr>
            <w:r>
              <w:t>Ижевск, "УДМУРТИЯ" ВЦ</w:t>
            </w:r>
          </w:p>
        </w:tc>
      </w:tr>
      <w:tr w:rsidR="00412577">
        <w:tc>
          <w:tcPr>
            <w:tcW w:w="1384" w:type="dxa"/>
          </w:tcPr>
          <w:p w:rsidR="00412577" w:rsidRDefault="00412577">
            <w:pPr>
              <w:pStyle w:val="ConsPlusNormal"/>
              <w:jc w:val="both"/>
            </w:pPr>
            <w:r>
              <w:t>15.09.14 - 18.09.14</w:t>
            </w:r>
          </w:p>
        </w:tc>
        <w:tc>
          <w:tcPr>
            <w:tcW w:w="4309" w:type="dxa"/>
          </w:tcPr>
          <w:p w:rsidR="00412577" w:rsidRDefault="00412577">
            <w:pPr>
              <w:pStyle w:val="ConsPlusNormal"/>
              <w:jc w:val="both"/>
            </w:pPr>
            <w:r>
              <w:t>ВЕСЬ МИР ПИТАНИЯ/WORLD FOOD - 2014</w:t>
            </w:r>
          </w:p>
        </w:tc>
        <w:tc>
          <w:tcPr>
            <w:tcW w:w="3288" w:type="dxa"/>
          </w:tcPr>
          <w:p w:rsidR="00412577" w:rsidRDefault="00412577">
            <w:pPr>
              <w:pStyle w:val="ConsPlusNormal"/>
              <w:jc w:val="both"/>
            </w:pPr>
            <w:r>
              <w:t>продуктовые выставки, пищевая промышленность, сельское хозяйство</w:t>
            </w:r>
          </w:p>
        </w:tc>
        <w:tc>
          <w:tcPr>
            <w:tcW w:w="2721" w:type="dxa"/>
          </w:tcPr>
          <w:p w:rsidR="00412577" w:rsidRDefault="00412577">
            <w:pPr>
              <w:pStyle w:val="ConsPlusNormal"/>
              <w:jc w:val="both"/>
            </w:pPr>
            <w:r>
              <w:t>Москва, Экспоцентр на Красной Пресне</w:t>
            </w:r>
          </w:p>
        </w:tc>
      </w:tr>
      <w:tr w:rsidR="00412577">
        <w:tc>
          <w:tcPr>
            <w:tcW w:w="1384" w:type="dxa"/>
          </w:tcPr>
          <w:p w:rsidR="00412577" w:rsidRDefault="00412577">
            <w:pPr>
              <w:pStyle w:val="ConsPlusNormal"/>
              <w:jc w:val="both"/>
            </w:pPr>
            <w:r>
              <w:t>16.09.14 - 18.09.14</w:t>
            </w:r>
          </w:p>
        </w:tc>
        <w:tc>
          <w:tcPr>
            <w:tcW w:w="4309" w:type="dxa"/>
          </w:tcPr>
          <w:p w:rsidR="00412577" w:rsidRDefault="00412577">
            <w:pPr>
              <w:pStyle w:val="ConsPlusNormal"/>
              <w:jc w:val="both"/>
            </w:pPr>
            <w:r>
              <w:t>ЭНЕРГЕТИКА. АВТОМАТИЗАЦИЯ - 2014</w:t>
            </w:r>
          </w:p>
        </w:tc>
        <w:tc>
          <w:tcPr>
            <w:tcW w:w="3288" w:type="dxa"/>
          </w:tcPr>
          <w:p w:rsidR="00412577" w:rsidRDefault="00412577">
            <w:pPr>
              <w:pStyle w:val="ConsPlusNormal"/>
              <w:jc w:val="both"/>
            </w:pPr>
            <w:r>
              <w:t xml:space="preserve">строительство: материалы, сантехника, кондиционирование, отопление, энергосбережение, вентиляция, </w:t>
            </w:r>
            <w:r>
              <w:lastRenderedPageBreak/>
              <w:t>городское хозяйство, дороги, архитектура и дизайн</w:t>
            </w:r>
          </w:p>
        </w:tc>
        <w:tc>
          <w:tcPr>
            <w:tcW w:w="2721" w:type="dxa"/>
          </w:tcPr>
          <w:p w:rsidR="00412577" w:rsidRDefault="00412577">
            <w:pPr>
              <w:pStyle w:val="ConsPlusNormal"/>
              <w:jc w:val="both"/>
            </w:pPr>
            <w:r>
              <w:lastRenderedPageBreak/>
              <w:t>Новосибирск Экспоцентр</w:t>
            </w:r>
          </w:p>
        </w:tc>
      </w:tr>
      <w:tr w:rsidR="00412577">
        <w:tc>
          <w:tcPr>
            <w:tcW w:w="1384" w:type="dxa"/>
          </w:tcPr>
          <w:p w:rsidR="00412577" w:rsidRDefault="00412577">
            <w:pPr>
              <w:pStyle w:val="ConsPlusNormal"/>
              <w:jc w:val="both"/>
            </w:pPr>
            <w:r>
              <w:lastRenderedPageBreak/>
              <w:t>16.09.14 - 19.09.14</w:t>
            </w:r>
          </w:p>
        </w:tc>
        <w:tc>
          <w:tcPr>
            <w:tcW w:w="4309" w:type="dxa"/>
          </w:tcPr>
          <w:p w:rsidR="00412577" w:rsidRDefault="00412577">
            <w:pPr>
              <w:pStyle w:val="ConsPlusNormal"/>
              <w:jc w:val="both"/>
            </w:pPr>
            <w:r>
              <w:t>СИБЛЕСОПОЛЬЗОВАНИЕ. ДЕРЕВООБРАБОТКА. ДЕРЕВЯННОЕ ДОМОСТРОЕНИЕ - 2014</w:t>
            </w:r>
          </w:p>
        </w:tc>
        <w:tc>
          <w:tcPr>
            <w:tcW w:w="3288" w:type="dxa"/>
          </w:tcPr>
          <w:p w:rsidR="00412577" w:rsidRDefault="00412577">
            <w:pPr>
              <w:pStyle w:val="ConsPlusNormal"/>
              <w:jc w:val="both"/>
            </w:pPr>
            <w:r>
              <w:t>деревообработка, целлюлозно-бумажная промышленность</w:t>
            </w:r>
          </w:p>
        </w:tc>
        <w:tc>
          <w:tcPr>
            <w:tcW w:w="2721" w:type="dxa"/>
          </w:tcPr>
          <w:p w:rsidR="00412577" w:rsidRDefault="00412577">
            <w:pPr>
              <w:pStyle w:val="ConsPlusNormal"/>
              <w:jc w:val="both"/>
            </w:pPr>
            <w:r>
              <w:t>Иркутск, ОАО "Сибэкспоцентр"</w:t>
            </w:r>
          </w:p>
        </w:tc>
      </w:tr>
      <w:tr w:rsidR="00412577">
        <w:tc>
          <w:tcPr>
            <w:tcW w:w="1384" w:type="dxa"/>
          </w:tcPr>
          <w:p w:rsidR="00412577" w:rsidRDefault="00412577">
            <w:pPr>
              <w:pStyle w:val="ConsPlusNormal"/>
              <w:jc w:val="both"/>
            </w:pPr>
            <w:r>
              <w:t>23.09.14 - 25.09.14</w:t>
            </w:r>
          </w:p>
        </w:tc>
        <w:tc>
          <w:tcPr>
            <w:tcW w:w="4309" w:type="dxa"/>
          </w:tcPr>
          <w:p w:rsidR="00412577" w:rsidRDefault="00412577">
            <w:pPr>
              <w:pStyle w:val="ConsPlusNormal"/>
              <w:jc w:val="both"/>
            </w:pPr>
            <w:r>
              <w:t>Агро-Лаб - 2014</w:t>
            </w:r>
          </w:p>
        </w:tc>
        <w:tc>
          <w:tcPr>
            <w:tcW w:w="3288" w:type="dxa"/>
          </w:tcPr>
          <w:p w:rsidR="00412577" w:rsidRDefault="00412577">
            <w:pPr>
              <w:pStyle w:val="ConsPlusNormal"/>
              <w:jc w:val="both"/>
            </w:pPr>
            <w:r>
              <w:t>международный Форум - выставка "Экологический стандарт качества и безопасности продукции - шаг в будущее"</w:t>
            </w:r>
          </w:p>
        </w:tc>
        <w:tc>
          <w:tcPr>
            <w:tcW w:w="2721" w:type="dxa"/>
          </w:tcPr>
          <w:p w:rsidR="00412577" w:rsidRDefault="00412577">
            <w:pPr>
              <w:pStyle w:val="ConsPlusNormal"/>
              <w:jc w:val="both"/>
            </w:pPr>
            <w:r>
              <w:t>Украина, КиевЭкспоПлаза</w:t>
            </w:r>
          </w:p>
        </w:tc>
      </w:tr>
      <w:tr w:rsidR="00412577">
        <w:tc>
          <w:tcPr>
            <w:tcW w:w="1384" w:type="dxa"/>
          </w:tcPr>
          <w:p w:rsidR="00412577" w:rsidRDefault="00412577">
            <w:pPr>
              <w:pStyle w:val="ConsPlusNormal"/>
              <w:jc w:val="both"/>
            </w:pPr>
            <w:r>
              <w:t>23.09.14 - 25.09.14</w:t>
            </w:r>
          </w:p>
        </w:tc>
        <w:tc>
          <w:tcPr>
            <w:tcW w:w="4309" w:type="dxa"/>
          </w:tcPr>
          <w:p w:rsidR="00412577" w:rsidRDefault="00412577">
            <w:pPr>
              <w:pStyle w:val="ConsPlusNormal"/>
              <w:jc w:val="both"/>
            </w:pPr>
            <w:r>
              <w:t>ЭНЕРГЕТИКА В ПРОМЫШЛЕННОСТИ - 2014</w:t>
            </w:r>
          </w:p>
        </w:tc>
        <w:tc>
          <w:tcPr>
            <w:tcW w:w="3288" w:type="dxa"/>
          </w:tcPr>
          <w:p w:rsidR="00412577" w:rsidRDefault="00412577">
            <w:pPr>
              <w:pStyle w:val="ConsPlusNormal"/>
              <w:jc w:val="both"/>
            </w:pPr>
            <w:r>
              <w:t>энергетика, нефть и газ, химия, пластмассы, резины, природные ресурсы</w:t>
            </w:r>
          </w:p>
        </w:tc>
        <w:tc>
          <w:tcPr>
            <w:tcW w:w="2721" w:type="dxa"/>
          </w:tcPr>
          <w:p w:rsidR="00412577" w:rsidRDefault="00412577">
            <w:pPr>
              <w:pStyle w:val="ConsPlusNormal"/>
              <w:jc w:val="both"/>
            </w:pPr>
            <w:r>
              <w:t>Украина, Киев, МВЦ</w:t>
            </w:r>
          </w:p>
        </w:tc>
      </w:tr>
    </w:tbl>
    <w:p w:rsidR="00412577" w:rsidRDefault="00412577">
      <w:pPr>
        <w:pStyle w:val="ConsPlusNormal"/>
        <w:ind w:firstLine="540"/>
        <w:jc w:val="both"/>
      </w:pPr>
    </w:p>
    <w:p w:rsidR="00412577" w:rsidRDefault="00412577">
      <w:pPr>
        <w:pStyle w:val="ConsPlusNormal"/>
        <w:ind w:firstLine="540"/>
        <w:jc w:val="both"/>
      </w:pPr>
    </w:p>
    <w:p w:rsidR="00412577" w:rsidRDefault="00412577">
      <w:pPr>
        <w:pStyle w:val="ConsPlusNormal"/>
        <w:pBdr>
          <w:top w:val="single" w:sz="6" w:space="0" w:color="auto"/>
        </w:pBdr>
        <w:spacing w:before="100" w:after="100"/>
        <w:jc w:val="both"/>
        <w:rPr>
          <w:sz w:val="2"/>
          <w:szCs w:val="2"/>
        </w:rPr>
      </w:pPr>
    </w:p>
    <w:p w:rsidR="00CD3B79" w:rsidRDefault="00CD3B79"/>
    <w:sectPr w:rsidR="00CD3B79" w:rsidSect="005C2CB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2577"/>
    <w:rsid w:val="00412577"/>
    <w:rsid w:val="00CD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5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5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5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5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5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5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57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125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F06E0B6C754BFE145717FAC800740C46986DC07B1110F5BE2211A2958EA5E47BE1D92F2FC1D7D2a6s3M" TargetMode="External"/><Relationship Id="rId21" Type="http://schemas.openxmlformats.org/officeDocument/2006/relationships/hyperlink" Target="consultantplus://offline/ref=4BF06E0B6C754BFE145717FAC800740C459F6CC77D1010F5BE2211A295a8sEM" TargetMode="External"/><Relationship Id="rId42" Type="http://schemas.openxmlformats.org/officeDocument/2006/relationships/hyperlink" Target="consultantplus://offline/ref=4BF06E0B6C754BFE145717FAC800740C459E68C1791410F5BE2211A2958EA5E47BE1D92F2FC0D2D6a6s6M" TargetMode="External"/><Relationship Id="rId63" Type="http://schemas.openxmlformats.org/officeDocument/2006/relationships/hyperlink" Target="consultantplus://offline/ref=4BF06E0B6C754BFE145717FAC800740C459E68C1791410F5BE2211A2958EA5E47BE1D92F2FC1D7D7a6s4M" TargetMode="External"/><Relationship Id="rId84" Type="http://schemas.openxmlformats.org/officeDocument/2006/relationships/hyperlink" Target="consultantplus://offline/ref=4BF06E0B6C754BFE145717FAC800740C459E68C1791410F5BE2211A2958EA5E47BE1D92F2FC7D3D1a6s3M" TargetMode="External"/><Relationship Id="rId138" Type="http://schemas.openxmlformats.org/officeDocument/2006/relationships/hyperlink" Target="consultantplus://offline/ref=4BF06E0B6C754BFE145717FAC800740C459F6CC27A1F10F5BE2211A295a8sEM" TargetMode="External"/><Relationship Id="rId159" Type="http://schemas.openxmlformats.org/officeDocument/2006/relationships/hyperlink" Target="consultantplus://offline/ref=4BF06E0B6C754BFE145717FAC800740C469664C07E1610F5BE2211A2958EA5E47BE1D92F2FC1D7D2a6s0M" TargetMode="External"/><Relationship Id="rId170" Type="http://schemas.openxmlformats.org/officeDocument/2006/relationships/hyperlink" Target="consultantplus://offline/ref=4BF06E0B6C754BFE145717FAC800740C4E966CC57F1D4DFFB67B1DA09281FAF37CA8D52E2FC1D6aDs3M" TargetMode="External"/><Relationship Id="rId191" Type="http://schemas.openxmlformats.org/officeDocument/2006/relationships/image" Target="media/image27.png"/><Relationship Id="rId205" Type="http://schemas.openxmlformats.org/officeDocument/2006/relationships/image" Target="media/image34.wmf"/><Relationship Id="rId226" Type="http://schemas.openxmlformats.org/officeDocument/2006/relationships/hyperlink" Target="consultantplus://offline/ref=5E2D5027EF5ABDDFDA17DFAB1757EBDF0B8052B439ADB0AE5A325D367F8E72123B4E84471FA5E8b5sAM" TargetMode="External"/><Relationship Id="rId247" Type="http://schemas.openxmlformats.org/officeDocument/2006/relationships/hyperlink" Target="consultantplus://offline/ref=5E2D5027EF5ABDDFDA17DFAB1757EBDF088857B638ADB0AE5A325D367F8E72123B4E84471EADEE5Ab4s7M" TargetMode="External"/><Relationship Id="rId107" Type="http://schemas.openxmlformats.org/officeDocument/2006/relationships/hyperlink" Target="consultantplus://offline/ref=4BF06E0B6C754BFE145717FAC800740C469868CB7E1110F5BE2211A2958EA5E47BE1D92F2FC1D7D2a6s3M" TargetMode="External"/><Relationship Id="rId11" Type="http://schemas.openxmlformats.org/officeDocument/2006/relationships/hyperlink" Target="consultantplus://offline/ref=4BF06E0B6C754BFE145709F7DE6C2906419433CE771E18A0E17D4AFFC287AFB3a3sCM" TargetMode="External"/><Relationship Id="rId32" Type="http://schemas.openxmlformats.org/officeDocument/2006/relationships/hyperlink" Target="consultantplus://offline/ref=4BF06E0B6C754BFE145709F7DE6C2906419433CE77131FA6E77D4AFFC287AFB33CAE806D6BCCD6D36000ABaEsAM" TargetMode="External"/><Relationship Id="rId53" Type="http://schemas.openxmlformats.org/officeDocument/2006/relationships/hyperlink" Target="consultantplus://offline/ref=4BF06E0B6C754BFE145717FAC800740C46996EC77B1010F5BE2211A2958EA5E47BE1D92F2FC1D3DBa6s4M" TargetMode="External"/><Relationship Id="rId74" Type="http://schemas.openxmlformats.org/officeDocument/2006/relationships/hyperlink" Target="consultantplus://offline/ref=4BF06E0B6C754BFE145717FAC800740C46966BC17F1110F5BE2211A2958EA5E47BE1D92F2FC3D1D1a6s0M" TargetMode="External"/><Relationship Id="rId128" Type="http://schemas.openxmlformats.org/officeDocument/2006/relationships/hyperlink" Target="consultantplus://offline/ref=4BF06E0B6C754BFE145710E9D900740C459E69C67A1110F5BE2211A295a8sEM" TargetMode="External"/><Relationship Id="rId149" Type="http://schemas.openxmlformats.org/officeDocument/2006/relationships/image" Target="media/image12.wmf"/><Relationship Id="rId5" Type="http://schemas.openxmlformats.org/officeDocument/2006/relationships/hyperlink" Target="consultantplus://offline/ref=4BF06E0B6C754BFE145709F7DE6C2906419433CE77131FA6E77D4AFFC287AFB33CAE806D6BCCD6D36000ABaEs6M" TargetMode="External"/><Relationship Id="rId95" Type="http://schemas.openxmlformats.org/officeDocument/2006/relationships/hyperlink" Target="consultantplus://offline/ref=4BF06E0B6C754BFE145709F7DE6C2906419433CE77131FA6E77D4AFFC287AFB33CAE806D6BCCD6D36000AAaEs1M" TargetMode="External"/><Relationship Id="rId160" Type="http://schemas.openxmlformats.org/officeDocument/2006/relationships/hyperlink" Target="consultantplus://offline/ref=4BF06E0B6C754BFE145717FAC800740C459E6DC77E1E10F5BE2211A2958EA5E47BE1D92629C1aDs5M" TargetMode="External"/><Relationship Id="rId181" Type="http://schemas.openxmlformats.org/officeDocument/2006/relationships/image" Target="media/image20.png"/><Relationship Id="rId216" Type="http://schemas.openxmlformats.org/officeDocument/2006/relationships/hyperlink" Target="consultantplus://offline/ref=5E2D5027EF5ABDDFDA17DFAB1757EBDF088852B733AEB0AE5A325D367F8E72123B4E84471EACEB53b4s9M" TargetMode="External"/><Relationship Id="rId237" Type="http://schemas.openxmlformats.org/officeDocument/2006/relationships/hyperlink" Target="consultantplus://offline/ref=5E2D5027EF5ABDDFDA17DFAB1757EBDF088858B039A4B0AE5A325D367F8E72123B4E84471EAEE95Ab4s5M" TargetMode="External"/><Relationship Id="rId258" Type="http://schemas.openxmlformats.org/officeDocument/2006/relationships/hyperlink" Target="consultantplus://offline/ref=5E2D5027EF5ABDDFDA17DFAB1757EBDF0B8157B133ADB0AE5A325D367F8E72123B4E84471EACEB53b4s9M" TargetMode="External"/><Relationship Id="rId22" Type="http://schemas.openxmlformats.org/officeDocument/2006/relationships/hyperlink" Target="consultantplus://offline/ref=4BF06E0B6C754BFE145717FAC800740C469B69C2761610F5BE2211A295a8sEM" TargetMode="External"/><Relationship Id="rId43" Type="http://schemas.openxmlformats.org/officeDocument/2006/relationships/hyperlink" Target="consultantplus://offline/ref=4BF06E0B6C754BFE145717FAC800740C459E69C67A1E10F5BE2211A2958EA5E47BE1D92F2FC1D7D6a6s6M" TargetMode="External"/><Relationship Id="rId64" Type="http://schemas.openxmlformats.org/officeDocument/2006/relationships/hyperlink" Target="consultantplus://offline/ref=4BF06E0B6C754BFE145717FAC800740C469865C3771510F5BE2211A2958EA5E47BE1D92F2FC0DFD7a6s5M" TargetMode="External"/><Relationship Id="rId118" Type="http://schemas.openxmlformats.org/officeDocument/2006/relationships/hyperlink" Target="consultantplus://offline/ref=4BF06E0B6C754BFE145717FAC800740C459E6FC57B1710F5BE2211A2958EA5E47BE1D92F2FC1D7D2a6s0M" TargetMode="External"/><Relationship Id="rId139" Type="http://schemas.openxmlformats.org/officeDocument/2006/relationships/image" Target="media/image2.png"/><Relationship Id="rId85" Type="http://schemas.openxmlformats.org/officeDocument/2006/relationships/hyperlink" Target="consultantplus://offline/ref=4BF06E0B6C754BFE145717FAC800740C459E68C1791410F5BE2211A2958EA5E47BE1D92F2FC0D2D6a6s6M" TargetMode="External"/><Relationship Id="rId150" Type="http://schemas.openxmlformats.org/officeDocument/2006/relationships/image" Target="media/image13.wmf"/><Relationship Id="rId171" Type="http://schemas.openxmlformats.org/officeDocument/2006/relationships/hyperlink" Target="consultantplus://offline/ref=4BF06E0B6C754BFE145717FAC800740C459E68C0791610F5BE2211A2958EA5E47BE1D92F2FC1D7D1a6s0M" TargetMode="External"/><Relationship Id="rId192" Type="http://schemas.openxmlformats.org/officeDocument/2006/relationships/hyperlink" Target="consultantplus://offline/ref=4BF06E0B6C754BFE145709F7DE6C2906419433CE771F1EA0E67D4AFFC287AFB33CAE806D6BCCD6D36000ABaEsAM" TargetMode="External"/><Relationship Id="rId206" Type="http://schemas.openxmlformats.org/officeDocument/2006/relationships/image" Target="media/image35.wmf"/><Relationship Id="rId227" Type="http://schemas.openxmlformats.org/officeDocument/2006/relationships/hyperlink" Target="consultantplus://offline/ref=5E2D5027EF5ABDDFDA17DFAB1757EBDF0B8052B439ADB0AE5A325D367F8E72123B4E84471CAAEAb5s7M" TargetMode="External"/><Relationship Id="rId248" Type="http://schemas.openxmlformats.org/officeDocument/2006/relationships/hyperlink" Target="consultantplus://offline/ref=5E2D5027EF5ABDDFDA17DFAB1757EBDF088856B537ABB0AE5A325D367F8E72123B4E84451BbAsFM" TargetMode="External"/><Relationship Id="rId12" Type="http://schemas.openxmlformats.org/officeDocument/2006/relationships/hyperlink" Target="consultantplus://offline/ref=4BF06E0B6C754BFE145709F7DE6C2906419433CE77121FA0E07D4AFFC287AFB3a3sCM" TargetMode="External"/><Relationship Id="rId33" Type="http://schemas.openxmlformats.org/officeDocument/2006/relationships/hyperlink" Target="consultantplus://offline/ref=4BF06E0B6C754BFE145709F7DE6C2906419433CE77131FA6E77D4AFFC287AFB33CAE806D6BCCD6D36000ABaEsBM" TargetMode="External"/><Relationship Id="rId108" Type="http://schemas.openxmlformats.org/officeDocument/2006/relationships/hyperlink" Target="consultantplus://offline/ref=4BF06E0B6C754BFE145717FAC800740C459E6EC0761510F5BE2211A2958EA5E47BE1D92F2FC1D7D2a6s1M" TargetMode="External"/><Relationship Id="rId129" Type="http://schemas.openxmlformats.org/officeDocument/2006/relationships/hyperlink" Target="consultantplus://offline/ref=4BF06E0B6C754BFE145710E9D900740C459E69C6791110F5BE2211A295a8sEM" TargetMode="External"/><Relationship Id="rId54" Type="http://schemas.openxmlformats.org/officeDocument/2006/relationships/hyperlink" Target="consultantplus://offline/ref=4BF06E0B6C754BFE145717FAC800740C469B6FC6791610F5BE2211A295a8sEM" TargetMode="External"/><Relationship Id="rId75" Type="http://schemas.openxmlformats.org/officeDocument/2006/relationships/hyperlink" Target="consultantplus://offline/ref=4BF06E0B6C754BFE145717FAC800740C46996EC77B1010F5BE2211A2958EA5E47BE1D92F2FC1D5DBa6s1M" TargetMode="External"/><Relationship Id="rId96" Type="http://schemas.openxmlformats.org/officeDocument/2006/relationships/hyperlink" Target="consultantplus://offline/ref=4BF06E0B6C754BFE145709F7DE6C2906419433CE7D1418A3E27D4AFFC287AFB3a3sCM" TargetMode="External"/><Relationship Id="rId140" Type="http://schemas.openxmlformats.org/officeDocument/2006/relationships/image" Target="media/image3.png"/><Relationship Id="rId161" Type="http://schemas.openxmlformats.org/officeDocument/2006/relationships/hyperlink" Target="consultantplus://offline/ref=4BF06E0B6C754BFE145717FAC800740C459E6DC77E1510F5BE2211A2958EA5E47BE1D92F2FC1D7D2a6s0M" TargetMode="External"/><Relationship Id="rId182" Type="http://schemas.openxmlformats.org/officeDocument/2006/relationships/hyperlink" Target="consultantplus://offline/ref=4BF06E0B6C754BFE145709F7DE6C2906419433CE78141AA6E17D4AFFC287AFB33CAE806D6BCCD6D36000ABaEsAM" TargetMode="External"/><Relationship Id="rId217" Type="http://schemas.openxmlformats.org/officeDocument/2006/relationships/hyperlink" Target="consultantplus://offline/ref=5E2D5027EF5ABDDFDA17DFAB1757EBDF088758B232AEB0AE5A325D367F8E72123B4E84471EACEB53b4s9M" TargetMode="External"/><Relationship Id="rId6" Type="http://schemas.openxmlformats.org/officeDocument/2006/relationships/hyperlink" Target="consultantplus://offline/ref=4BF06E0B6C754BFE145709F7DE6C2906419433CE791F1FA4E67D4AFFC287AFB33CAE806D6BCCD6D36000AAaEs7M" TargetMode="External"/><Relationship Id="rId238" Type="http://schemas.openxmlformats.org/officeDocument/2006/relationships/hyperlink" Target="consultantplus://offline/ref=5E2D5027EF5ABDDFDA17DFAB1757EBDF088858B039A4B0AE5A325D367F8E72123B4E84471EACEB52b4s2M" TargetMode="External"/><Relationship Id="rId259" Type="http://schemas.openxmlformats.org/officeDocument/2006/relationships/hyperlink" Target="consultantplus://offline/ref=5E2D5027EF5ABDDFDA17DFAB1757EBDF088854B835AFB0AE5A325D367F8E72123B4E84471EACEB52b4s0M" TargetMode="External"/><Relationship Id="rId23" Type="http://schemas.openxmlformats.org/officeDocument/2006/relationships/hyperlink" Target="consultantplus://offline/ref=4BF06E0B6C754BFE145717FAC800740C469B69C2761610F5BE2211A295a8sEM" TargetMode="External"/><Relationship Id="rId28" Type="http://schemas.openxmlformats.org/officeDocument/2006/relationships/hyperlink" Target="consultantplus://offline/ref=4BF06E0B6C754BFE145717FAC800740C46966ACA7C1010F5BE2211A295a8sEM" TargetMode="External"/><Relationship Id="rId49" Type="http://schemas.openxmlformats.org/officeDocument/2006/relationships/hyperlink" Target="consultantplus://offline/ref=4BF06E0B6C754BFE145717FAC800740C46966CC07A1310F5BE2211A2958EA5E47BE1D92F2FC6D7D0a6s9M" TargetMode="External"/><Relationship Id="rId114" Type="http://schemas.openxmlformats.org/officeDocument/2006/relationships/hyperlink" Target="consultantplus://offline/ref=4BF06E0B6C754BFE145717FAC800740C46996BCA7C1F10F5BE2211A2958EA5E47BE1D92F2FC1D7D2a6s4M" TargetMode="External"/><Relationship Id="rId119" Type="http://schemas.openxmlformats.org/officeDocument/2006/relationships/hyperlink" Target="consultantplus://offline/ref=4BF06E0B6C754BFE145709F7DE6C2906419433CE79111BA0E57D4AFFC287AFB33CAE806D6BCCD6D66501ABaEs6M" TargetMode="External"/><Relationship Id="rId44" Type="http://schemas.openxmlformats.org/officeDocument/2006/relationships/hyperlink" Target="consultantplus://offline/ref=4BF06E0B6C754BFE145717FAC800740C46966CC07A1310F5BE2211A2958EA5E47BE1D92F2FC7DED2a6s6M" TargetMode="External"/><Relationship Id="rId60" Type="http://schemas.openxmlformats.org/officeDocument/2006/relationships/hyperlink" Target="consultantplus://offline/ref=4BF06E0B6C754BFE145717FAC800740C469964C57D1210F5BE2211A2958EA5E47BE1D92F2FC1D4D7a6s3M" TargetMode="External"/><Relationship Id="rId65" Type="http://schemas.openxmlformats.org/officeDocument/2006/relationships/hyperlink" Target="consultantplus://offline/ref=4BF06E0B6C754BFE145717FAC800740C459E68C1791410F5BE2211A2958EA5E47BE1D92F2FC1D7D7a6s4M" TargetMode="External"/><Relationship Id="rId81" Type="http://schemas.openxmlformats.org/officeDocument/2006/relationships/hyperlink" Target="consultantplus://offline/ref=4BF06E0B6C754BFE145717FAC800740C459E68C1791410F5BE2211A2958EA5E47BE1D92F2FC0D3D2a6s6M" TargetMode="External"/><Relationship Id="rId86" Type="http://schemas.openxmlformats.org/officeDocument/2006/relationships/hyperlink" Target="consultantplus://offline/ref=4BF06E0B6C754BFE145717FAC800740C469865C3771510F5BE2211A2958EA5E47BE1D92F2FC0DFD0a6s9M" TargetMode="External"/><Relationship Id="rId130" Type="http://schemas.openxmlformats.org/officeDocument/2006/relationships/hyperlink" Target="consultantplus://offline/ref=4BF06E0B6C754BFE145710E9D900740C459E6EC4761310F5BE2211A295a8sEM" TargetMode="External"/><Relationship Id="rId135" Type="http://schemas.openxmlformats.org/officeDocument/2006/relationships/hyperlink" Target="consultantplus://offline/ref=4BF06E0B6C754BFE145709F7DE6C2906419433CE771E1DA0E07D4AFFC287AFB33CAE806D6BCCD6D36000ABaEsAM" TargetMode="External"/><Relationship Id="rId151" Type="http://schemas.openxmlformats.org/officeDocument/2006/relationships/image" Target="media/image14.wmf"/><Relationship Id="rId156" Type="http://schemas.openxmlformats.org/officeDocument/2006/relationships/hyperlink" Target="consultantplus://offline/ref=4BF06E0B6C754BFE145717FAC800740C459E6DC77E1510F5BE2211A2958EA5E47BE1D92F2FC1D7D2a6s0M" TargetMode="External"/><Relationship Id="rId177" Type="http://schemas.openxmlformats.org/officeDocument/2006/relationships/hyperlink" Target="consultantplus://offline/ref=4BF06E0B6C754BFE145709F7DE6C2906419433CE78141AA6E17D4AFFC287AFB33CAE806D6BCCD6D36009A8aEs4M" TargetMode="External"/><Relationship Id="rId198" Type="http://schemas.openxmlformats.org/officeDocument/2006/relationships/image" Target="media/image29.png"/><Relationship Id="rId172" Type="http://schemas.openxmlformats.org/officeDocument/2006/relationships/image" Target="media/image17.png"/><Relationship Id="rId193" Type="http://schemas.openxmlformats.org/officeDocument/2006/relationships/hyperlink" Target="consultantplus://offline/ref=4BF06E0B6C754BFE145709F7DE6C2906419433CE771F1EA0E67D4AFFC287AFB33CAE806D6BCCD6D36000ABaEsAM" TargetMode="External"/><Relationship Id="rId202" Type="http://schemas.openxmlformats.org/officeDocument/2006/relationships/hyperlink" Target="consultantplus://offline/ref=4BF06E0B6C754BFE145709F7DE6C2906419433CE771E1EA1E07D4AFFC287AFB33CAE806D6BCCD6D36000ABaEsBM" TargetMode="External"/><Relationship Id="rId207" Type="http://schemas.openxmlformats.org/officeDocument/2006/relationships/image" Target="media/image36.wmf"/><Relationship Id="rId223" Type="http://schemas.openxmlformats.org/officeDocument/2006/relationships/hyperlink" Target="consultantplus://offline/ref=5E2D5027EF5ABDDFDA17DFAB1757EBDF0B8053B932ABB0AE5A325D367F8E72123B4E84471EACEB53b4s9M" TargetMode="External"/><Relationship Id="rId228" Type="http://schemas.openxmlformats.org/officeDocument/2006/relationships/hyperlink" Target="consultantplus://offline/ref=5E2D5027EF5ABDDFDA17DFAB1757EBDF0B8052B439ADB0AE5A325D367F8E72123B4E84471DA8EDb5s6M" TargetMode="External"/><Relationship Id="rId244" Type="http://schemas.openxmlformats.org/officeDocument/2006/relationships/hyperlink" Target="consultantplus://offline/ref=5E2D5027EF5ABDDFDA17DFAB1757EBDF0B8052B239AFB0AE5A325D367F8E72123B4E84471EACEB52b4s1M" TargetMode="External"/><Relationship Id="rId249" Type="http://schemas.openxmlformats.org/officeDocument/2006/relationships/hyperlink" Target="consultantplus://offline/ref=5E2D5027EF5ABDDFDA17DFAB1757EBDF0B8051B632A4B0AE5A325D367F8E72123B4E84471EACEB52b4s0M" TargetMode="External"/><Relationship Id="rId13" Type="http://schemas.openxmlformats.org/officeDocument/2006/relationships/hyperlink" Target="consultantplus://offline/ref=4BF06E0B6C754BFE145709F7DE6C2906419433CE7B101BABEB7D4AFFC287AFB33CAE806D6BCCD6D36000AAaEs0M" TargetMode="External"/><Relationship Id="rId18" Type="http://schemas.openxmlformats.org/officeDocument/2006/relationships/hyperlink" Target="consultantplus://offline/ref=4BF06E0B6C754BFE145709F7DE6C2906419433CE771F1BA5E17D4AFFC287AFB33CAE806D6BCCD6D36006ABaEs1M" TargetMode="External"/><Relationship Id="rId39" Type="http://schemas.openxmlformats.org/officeDocument/2006/relationships/hyperlink" Target="consultantplus://offline/ref=4BF06E0B6C754BFE145717FAC800740C459E68C1791410F5BE2211A2958EA5E47BE1D92F2FC7D3D1a6s3M" TargetMode="External"/><Relationship Id="rId109" Type="http://schemas.openxmlformats.org/officeDocument/2006/relationships/hyperlink" Target="consultantplus://offline/ref=4BF06E0B6C754BFE145717FAC800740C459F6EC7761F10F5BE2211A2958EA5E47BE1D92F2FC1D7D3a6s9M" TargetMode="External"/><Relationship Id="rId260" Type="http://schemas.openxmlformats.org/officeDocument/2006/relationships/hyperlink" Target="consultantplus://offline/ref=5E2D5027EF5ABDDFDA17DFAB1757EBDF0B8054B530A9B0AE5A325D367F8E72123B4E84471EACEB51b4s5M" TargetMode="External"/><Relationship Id="rId265" Type="http://schemas.openxmlformats.org/officeDocument/2006/relationships/theme" Target="theme/theme1.xml"/><Relationship Id="rId34" Type="http://schemas.openxmlformats.org/officeDocument/2006/relationships/hyperlink" Target="consultantplus://offline/ref=4BF06E0B6C754BFE145709F7DE6C2906419433CE77131FA6E77D4AFFC287AFB33CAE806D6BCCD6D36000AAaEs2M" TargetMode="External"/><Relationship Id="rId50" Type="http://schemas.openxmlformats.org/officeDocument/2006/relationships/hyperlink" Target="consultantplus://offline/ref=4BF06E0B6C754BFE145717FAC800740C469B65CB781710F5BE2211A2958EA5E47BE1D92F2FC1D7D3a6s9M" TargetMode="External"/><Relationship Id="rId55" Type="http://schemas.openxmlformats.org/officeDocument/2006/relationships/hyperlink" Target="consultantplus://offline/ref=4BF06E0B6C754BFE145717FAC800740C46996EC3771110F5BE2211A2958EA5E47BE1D92F2FC1D7D3a6s7M" TargetMode="External"/><Relationship Id="rId76" Type="http://schemas.openxmlformats.org/officeDocument/2006/relationships/hyperlink" Target="consultantplus://offline/ref=4BF06E0B6C754BFE145717FAC800740C46996EC77B1010F5BE2211A2958EA5E47BE1D92F2FC1D5DAa6s6M" TargetMode="External"/><Relationship Id="rId97" Type="http://schemas.openxmlformats.org/officeDocument/2006/relationships/hyperlink" Target="consultantplus://offline/ref=4BF06E0B6C754BFE145717FAC800740C469B64C7761010F5BE2211A2958EA5E47BE1D9a2s8M" TargetMode="External"/><Relationship Id="rId104" Type="http://schemas.openxmlformats.org/officeDocument/2006/relationships/hyperlink" Target="consultantplus://offline/ref=4BF06E0B6C754BFE145717FAC800740C469A6DC1781710F5BE2211A2958EA5E47BE1D92F2FC1D7D2a6s0M" TargetMode="External"/><Relationship Id="rId120" Type="http://schemas.openxmlformats.org/officeDocument/2006/relationships/hyperlink" Target="consultantplus://offline/ref=4BF06E0B6C754BFE145709F7DE6C2906419433CE79101EAAE47D4AFFC287AFB33CAE806D6BCCD6D36000ABaEs4M" TargetMode="External"/><Relationship Id="rId125" Type="http://schemas.openxmlformats.org/officeDocument/2006/relationships/hyperlink" Target="consultantplus://offline/ref=4BF06E0B6C754BFE145709F7DE6C2906419433CE791318ABE47D4AFFC287AFB33CAE806D6BCCD6D36000ABaEsAM" TargetMode="External"/><Relationship Id="rId141" Type="http://schemas.openxmlformats.org/officeDocument/2006/relationships/image" Target="media/image4.png"/><Relationship Id="rId146" Type="http://schemas.openxmlformats.org/officeDocument/2006/relationships/image" Target="media/image9.wmf"/><Relationship Id="rId167" Type="http://schemas.openxmlformats.org/officeDocument/2006/relationships/hyperlink" Target="consultantplus://offline/ref=4BF06E0B6C754BFE145717FAC800740C469B69C2761610F5BE2211A295a8sEM" TargetMode="External"/><Relationship Id="rId188" Type="http://schemas.openxmlformats.org/officeDocument/2006/relationships/image" Target="media/image25.png"/><Relationship Id="rId7" Type="http://schemas.openxmlformats.org/officeDocument/2006/relationships/hyperlink" Target="consultantplus://offline/ref=4BF06E0B6C754BFE145709F7DE6C2906419433CE77131FA6E77D4AFFC287AFB33CAE806D6BCCD6D36000ABaEs6M" TargetMode="External"/><Relationship Id="rId71" Type="http://schemas.openxmlformats.org/officeDocument/2006/relationships/hyperlink" Target="consultantplus://offline/ref=4BF06E0B6C754BFE145717FAC800740C469865C3771510F5BE2211A2958EA5E47BE1D92F2FC0DFD7a6s5M" TargetMode="External"/><Relationship Id="rId92" Type="http://schemas.openxmlformats.org/officeDocument/2006/relationships/hyperlink" Target="consultantplus://offline/ref=4BF06E0B6C754BFE145717FAC800740C46986DC6771210F5BE2211A2958EA5E47BE1D92F2FC1D7D0a6s6M" TargetMode="External"/><Relationship Id="rId162" Type="http://schemas.openxmlformats.org/officeDocument/2006/relationships/hyperlink" Target="consultantplus://offline/ref=4BF06E0B6C754BFE145717FAC800740C46986DC07B1110F5BE2211A2958EA5E47BE1D92F2FC1D7D2a6s3M" TargetMode="External"/><Relationship Id="rId183" Type="http://schemas.openxmlformats.org/officeDocument/2006/relationships/hyperlink" Target="consultantplus://offline/ref=4BF06E0B6C754BFE145709F7DE6C2906419433CE78141AA6E17D4AFFC287AFB33CAE806D6BCCD6D36009A8aEs4M" TargetMode="External"/><Relationship Id="rId213" Type="http://schemas.openxmlformats.org/officeDocument/2006/relationships/hyperlink" Target="consultantplus://offline/ref=5E2D5027EF5ABDDFDA17DFAB1757EBDF088351B732ABB0AE5A325D367F8E72123B4E84471EACEB53b4s9M" TargetMode="External"/><Relationship Id="rId218" Type="http://schemas.openxmlformats.org/officeDocument/2006/relationships/hyperlink" Target="consultantplus://offline/ref=5E2D5027EF5ABDDFDA17DFAB1757EBDF0B8053B932ABB0AE5A325D367F8E72123B4E84471EACEB53b4s9M" TargetMode="External"/><Relationship Id="rId234" Type="http://schemas.openxmlformats.org/officeDocument/2006/relationships/hyperlink" Target="consultantplus://offline/ref=5E2D5027EF5ABDDFDA17DFAB1757EBDF0B8050B830A8B0AE5A325D367F8E72123B4E84471EACEB53b4s9M" TargetMode="External"/><Relationship Id="rId239" Type="http://schemas.openxmlformats.org/officeDocument/2006/relationships/hyperlink" Target="consultantplus://offline/ref=5E2D5027EF5ABDDFDA17DFAB1757EBDF088853B037ADB0AE5A325D367F8E72123B4E84471EACEB52b4s0M" TargetMode="External"/><Relationship Id="rId2" Type="http://schemas.openxmlformats.org/officeDocument/2006/relationships/settings" Target="settings.xml"/><Relationship Id="rId29" Type="http://schemas.openxmlformats.org/officeDocument/2006/relationships/hyperlink" Target="consultantplus://offline/ref=4BF06E0B6C754BFE145717FAC800740C459F6CC37A1610F5BE2211A295a8sEM" TargetMode="External"/><Relationship Id="rId250" Type="http://schemas.openxmlformats.org/officeDocument/2006/relationships/hyperlink" Target="consultantplus://offline/ref=5E2D5027EF5ABDDFDA17DFAB1757EBDF088856B537A8B0AE5A325D367F8E72123B4E84471EADE255b4s9M" TargetMode="External"/><Relationship Id="rId255" Type="http://schemas.openxmlformats.org/officeDocument/2006/relationships/hyperlink" Target="consultantplus://offline/ref=5E2D5027EF5ABDDFDA17DFAB1757EBDF088052B434A9B0AE5A325D367F8E72123B4E84471EACEB53b4s8M" TargetMode="External"/><Relationship Id="rId24" Type="http://schemas.openxmlformats.org/officeDocument/2006/relationships/hyperlink" Target="consultantplus://offline/ref=4BF06E0B6C754BFE145709F7DE6C2906419433CE771F1EA0E67D4AFFC287AFB33CAE806D6BCCD6D36000ABaEsAM" TargetMode="External"/><Relationship Id="rId40" Type="http://schemas.openxmlformats.org/officeDocument/2006/relationships/hyperlink" Target="consultantplus://offline/ref=4BF06E0B6C754BFE145717FAC800740C459E68C1791410F5BE2211A2958EA5E47BE1D92F2FC0D2D6a6s6M" TargetMode="External"/><Relationship Id="rId45" Type="http://schemas.openxmlformats.org/officeDocument/2006/relationships/hyperlink" Target="consultantplus://offline/ref=4BF06E0B6C754BFE145717FAC800740C46966CC07A1310F5BE2211A2958EA5E47BE1D92F2FC7DED2a6s6M" TargetMode="External"/><Relationship Id="rId66" Type="http://schemas.openxmlformats.org/officeDocument/2006/relationships/hyperlink" Target="consultantplus://offline/ref=4BF06E0B6C754BFE145717FAC800740C46966BC17F1110F5BE2211A2958EA5E47BE1D92F2FC5D1DBa6s3M" TargetMode="External"/><Relationship Id="rId87" Type="http://schemas.openxmlformats.org/officeDocument/2006/relationships/hyperlink" Target="consultantplus://offline/ref=4BF06E0B6C754BFE145717FAC800740C459E68C1791410F5BE2211A2958EA5E47BE1D92F2FC0D3D2a6s6M" TargetMode="External"/><Relationship Id="rId110" Type="http://schemas.openxmlformats.org/officeDocument/2006/relationships/hyperlink" Target="consultantplus://offline/ref=4BF06E0B6C754BFE145717FAC800740C459E68C77F1310F5BE2211A2958EA5E47BE1D92F2FC1D7D1a6s5M" TargetMode="External"/><Relationship Id="rId115" Type="http://schemas.openxmlformats.org/officeDocument/2006/relationships/hyperlink" Target="consultantplus://offline/ref=4BF06E0B6C754BFE145717FAC800740C469B6FC77C1F10F5BE2211A2958EA5E47BE1D92F2FC1D7D3a6s6M" TargetMode="External"/><Relationship Id="rId131" Type="http://schemas.openxmlformats.org/officeDocument/2006/relationships/hyperlink" Target="consultantplus://offline/ref=4BF06E0B6C754BFE145717FAC800740C459F6CC27A1F10F5BE2211A295a8sEM" TargetMode="External"/><Relationship Id="rId136" Type="http://schemas.openxmlformats.org/officeDocument/2006/relationships/hyperlink" Target="consultantplus://offline/ref=4BF06E0B6C754BFE145709F7DE6C2906419433CE771019A4EA7D4AFFC287AFB33CAE806D6BCCD6D36000ABaEsAM" TargetMode="External"/><Relationship Id="rId157" Type="http://schemas.openxmlformats.org/officeDocument/2006/relationships/hyperlink" Target="consultantplus://offline/ref=4BF06E0B6C754BFE145717FAC800740C46986DC07B1110F5BE2211A2958EA5E47BE1D92F2FC1D7D2a6s3M" TargetMode="External"/><Relationship Id="rId178" Type="http://schemas.openxmlformats.org/officeDocument/2006/relationships/hyperlink" Target="consultantplus://offline/ref=4BF06E0B6C754BFE145709F7DE6C2906419433CE78141AA6E17D4AFFC287AFB33CAE806D6BCCD6D36000ABaEsAM" TargetMode="External"/><Relationship Id="rId61" Type="http://schemas.openxmlformats.org/officeDocument/2006/relationships/hyperlink" Target="consultantplus://offline/ref=4BF06E0B6C754BFE145717FAC800740C46996EC77B1010F5BE2211A2958EA5E47BE1D92F2FC1D3DAa6s7M" TargetMode="External"/><Relationship Id="rId82" Type="http://schemas.openxmlformats.org/officeDocument/2006/relationships/hyperlink" Target="consultantplus://offline/ref=4BF06E0B6C754BFE145717FAC800740C469865C3771510F5BE2211A2958EA5E47BE1D92F2FC0DFD7a6s5M" TargetMode="External"/><Relationship Id="rId152" Type="http://schemas.openxmlformats.org/officeDocument/2006/relationships/image" Target="media/image15.png"/><Relationship Id="rId173" Type="http://schemas.openxmlformats.org/officeDocument/2006/relationships/hyperlink" Target="consultantplus://offline/ref=4BF06E0B6C754BFE145709F7DE6C2906419433CE79111BA0E57D4AFFC287AFB33CAE806D6BCCD6D66501ABaEs6M" TargetMode="External"/><Relationship Id="rId194" Type="http://schemas.openxmlformats.org/officeDocument/2006/relationships/image" Target="media/image28.png"/><Relationship Id="rId199" Type="http://schemas.openxmlformats.org/officeDocument/2006/relationships/image" Target="media/image30.png"/><Relationship Id="rId203" Type="http://schemas.openxmlformats.org/officeDocument/2006/relationships/hyperlink" Target="consultantplus://offline/ref=4BF06E0B6C754BFE145709F7DE6C2906419433CE771E1EA1E07D4AFFC287AFB3a3sCM" TargetMode="External"/><Relationship Id="rId208" Type="http://schemas.openxmlformats.org/officeDocument/2006/relationships/hyperlink" Target="consultantplus://offline/ref=5E2D5027EF5ABDDFDA17DFAB1757EBDF0B8051B531AFB0AE5A325D367F8E72123B4E84471EACEB52b4s0M" TargetMode="External"/><Relationship Id="rId229" Type="http://schemas.openxmlformats.org/officeDocument/2006/relationships/hyperlink" Target="consultantplus://offline/ref=5E2D5027EF5ABDDFDA17DFAB1757EBDF0B8052B439ADB0AE5A325D367F8E72123B4E84471AADECb5s0M" TargetMode="External"/><Relationship Id="rId19" Type="http://schemas.openxmlformats.org/officeDocument/2006/relationships/hyperlink" Target="consultantplus://offline/ref=4BF06E0B6C754BFE145709F7DE6C2906419433CE771F1BA5E17D4AFFC287AFB33CAE806D6BCCD6D26303ADaEs1M" TargetMode="External"/><Relationship Id="rId224" Type="http://schemas.openxmlformats.org/officeDocument/2006/relationships/hyperlink" Target="consultantplus://offline/ref=5E2D5027EF5ABDDFDA17DFAB1757EBDF0B8052B439ADB0AE5A325D367F8E72123B4E84471CAEEF5Ab4s9M" TargetMode="External"/><Relationship Id="rId240" Type="http://schemas.openxmlformats.org/officeDocument/2006/relationships/hyperlink" Target="consultantplus://offline/ref=5E2D5027EF5ABDDFDA17DFAB1757EBDF088952B831A9B0AE5A325D367F8E72123B4E84471EACEB52b4s0M" TargetMode="External"/><Relationship Id="rId245" Type="http://schemas.openxmlformats.org/officeDocument/2006/relationships/hyperlink" Target="consultantplus://offline/ref=5E2D5027EF5ABDDFDA17DFAB1757EBDF0B8152B539A5B0AE5A325D367F8E72123B4E84471EACEB53b4s9M" TargetMode="External"/><Relationship Id="rId261" Type="http://schemas.openxmlformats.org/officeDocument/2006/relationships/hyperlink" Target="consultantplus://offline/ref=5E2D5027EF5ABDDFDA17DFAB1757EBDF0B8054B234AAB0AE5A325D367F8E72123B4E84471EACEB53b4s9M" TargetMode="External"/><Relationship Id="rId14" Type="http://schemas.openxmlformats.org/officeDocument/2006/relationships/hyperlink" Target="consultantplus://offline/ref=4BF06E0B6C754BFE145709F7DE6C2906419433CE7A151CA7E27D4AFFC287AFB33CAE806D6BCCD6D36000ABaEs4M" TargetMode="External"/><Relationship Id="rId30" Type="http://schemas.openxmlformats.org/officeDocument/2006/relationships/hyperlink" Target="consultantplus://offline/ref=4BF06E0B6C754BFE145709F7DE6C2906419433CE77131FA6E77D4AFFC287AFB33CAE806D6BCCD6D36000ABaEs7M" TargetMode="External"/><Relationship Id="rId35" Type="http://schemas.openxmlformats.org/officeDocument/2006/relationships/hyperlink" Target="consultantplus://offline/ref=4BF06E0B6C754BFE145709F7DE6C2906419433CE77131FA6E77D4AFFC287AFB33CAE806D6BCCD6D36000AAaEs3M" TargetMode="External"/><Relationship Id="rId56" Type="http://schemas.openxmlformats.org/officeDocument/2006/relationships/hyperlink" Target="consultantplus://offline/ref=4BF06E0B6C754BFE145717FAC800740C46966DC77F1210F5BE2211A2958EA5E47BE1D92F2FC1D7D2a6s6M" TargetMode="External"/><Relationship Id="rId77" Type="http://schemas.openxmlformats.org/officeDocument/2006/relationships/hyperlink" Target="consultantplus://offline/ref=4BF06E0B6C754BFE145717FAC800740C46996EC77B1010F5BE2211A2958EA5E47BE1D92F2FC1D4D0a6s3M" TargetMode="External"/><Relationship Id="rId100" Type="http://schemas.openxmlformats.org/officeDocument/2006/relationships/hyperlink" Target="consultantplus://offline/ref=4BF06E0B6C754BFE145717FAC800740C459E6CCA7F1210F5BE2211A2958EA5E47BE1D92F2FC1D7D3a6s9M" TargetMode="External"/><Relationship Id="rId105" Type="http://schemas.openxmlformats.org/officeDocument/2006/relationships/hyperlink" Target="consultantplus://offline/ref=4BF06E0B6C754BFE145717FAC800740C469664C2761E10F5BE2211A2958EA5E47BE1D92F2FC1D7D2a6s2M" TargetMode="External"/><Relationship Id="rId126" Type="http://schemas.openxmlformats.org/officeDocument/2006/relationships/hyperlink" Target="consultantplus://offline/ref=4BF06E0B6C754BFE145709F7DE6C2906419433CE791019A4E27D4AFFC287AFB33CAE806D6BCCD6D36000ABaEs4M" TargetMode="External"/><Relationship Id="rId147" Type="http://schemas.openxmlformats.org/officeDocument/2006/relationships/image" Target="media/image10.wmf"/><Relationship Id="rId168" Type="http://schemas.openxmlformats.org/officeDocument/2006/relationships/hyperlink" Target="consultantplus://offline/ref=4BF06E0B6C754BFE145717FAC800740C469B69C2761610F5BE2211A295a8sEM" TargetMode="External"/><Relationship Id="rId8" Type="http://schemas.openxmlformats.org/officeDocument/2006/relationships/hyperlink" Target="consultantplus://offline/ref=4BF06E0B6C754BFE145709F7DE6C2906419433CE79101DA4E07D4AFFC287AFB3a3sCM" TargetMode="External"/><Relationship Id="rId51" Type="http://schemas.openxmlformats.org/officeDocument/2006/relationships/hyperlink" Target="consultantplus://offline/ref=4BF06E0B6C754BFE145717FAC800740C469B65CB781710F5BE2211A2958EA5E47BE1D92F2FC1D7D3a6s9M" TargetMode="External"/><Relationship Id="rId72" Type="http://schemas.openxmlformats.org/officeDocument/2006/relationships/hyperlink" Target="consultantplus://offline/ref=4BF06E0B6C754BFE145717FAC800740C469A68C57E1210F5BE2211A2958EA5E47BE1D92F2FC1D4D4a6s1M" TargetMode="External"/><Relationship Id="rId93" Type="http://schemas.openxmlformats.org/officeDocument/2006/relationships/hyperlink" Target="consultantplus://offline/ref=4BF06E0B6C754BFE145717FAC800740C46966CC07A1310F5BE2211A2958EA5E47BE1D92F2FC1D1D7a6s2M" TargetMode="External"/><Relationship Id="rId98" Type="http://schemas.openxmlformats.org/officeDocument/2006/relationships/hyperlink" Target="consultantplus://offline/ref=4BF06E0B6C754BFE145717FAC800740C469B6DC67C1710F5BE2211A2958EA5E47BE1D92Ca2sCM" TargetMode="External"/><Relationship Id="rId121" Type="http://schemas.openxmlformats.org/officeDocument/2006/relationships/hyperlink" Target="consultantplus://offline/ref=4BF06E0B6C754BFE145709F7DE6C2906419433CE79111BA0E57D4AFFC287AFB33CAE806D6BCCD6D66501ABaEs6M" TargetMode="External"/><Relationship Id="rId142" Type="http://schemas.openxmlformats.org/officeDocument/2006/relationships/image" Target="media/image5.png"/><Relationship Id="rId163" Type="http://schemas.openxmlformats.org/officeDocument/2006/relationships/hyperlink" Target="consultantplus://offline/ref=4BF06E0B6C754BFE145717FAC800740C459E6FC57B1710F5BE2211A2958EA5E47BE1D92F2FC1D7D2a6s0M" TargetMode="External"/><Relationship Id="rId184" Type="http://schemas.openxmlformats.org/officeDocument/2006/relationships/image" Target="media/image21.png"/><Relationship Id="rId189" Type="http://schemas.openxmlformats.org/officeDocument/2006/relationships/image" Target="media/image26.png"/><Relationship Id="rId219" Type="http://schemas.openxmlformats.org/officeDocument/2006/relationships/hyperlink" Target="consultantplus://offline/ref=5E2D5027EF5ABDDFDA17DFAB1757EBDF0B8053B932ABB0AE5A325D367F8E72123B4E84471EADEA51b4s3M" TargetMode="External"/><Relationship Id="rId3" Type="http://schemas.openxmlformats.org/officeDocument/2006/relationships/webSettings" Target="webSettings.xml"/><Relationship Id="rId214" Type="http://schemas.openxmlformats.org/officeDocument/2006/relationships/hyperlink" Target="consultantplus://offline/ref=5E2D5027EF5ABDDFDA17DFAB1757EBDF088753B134ABB0AE5A325D367F8E72123B4E84471EACEE51b4s8M" TargetMode="External"/><Relationship Id="rId230" Type="http://schemas.openxmlformats.org/officeDocument/2006/relationships/hyperlink" Target="consultantplus://offline/ref=5E2D5027EF5ABDDFDA17DFAB1757EBDF0B8052B439ADB0AE5A325D367F8E72123B4E84471AA9E3b5s5M" TargetMode="External"/><Relationship Id="rId235" Type="http://schemas.openxmlformats.org/officeDocument/2006/relationships/hyperlink" Target="consultantplus://offline/ref=5E2D5027EF5ABDDFDA17DFAB1757EBDF088651B234ABB0AE5A325D367F8E72123B4E84471EACEB52b4s3M" TargetMode="External"/><Relationship Id="rId251" Type="http://schemas.openxmlformats.org/officeDocument/2006/relationships/hyperlink" Target="consultantplus://offline/ref=5E2D5027EF5ABDDFDA17DFAB1757EBDF088657B133AEB0AE5A325D367F8E72123B4E84b4s2M" TargetMode="External"/><Relationship Id="rId256" Type="http://schemas.openxmlformats.org/officeDocument/2006/relationships/hyperlink" Target="consultantplus://offline/ref=5E2D5027EF5ABDDFDA17DFAB1757EBDF088858B339AEB0AE5A325D367F8E72123B4E84471EACEB53b4s9M" TargetMode="External"/><Relationship Id="rId25" Type="http://schemas.openxmlformats.org/officeDocument/2006/relationships/hyperlink" Target="consultantplus://offline/ref=4BF06E0B6C754BFE145717FAC800740C459E6FC57B1710F5BE2211A2958EA5E47BE1D92F2FC1D7D2a6s0M" TargetMode="External"/><Relationship Id="rId46" Type="http://schemas.openxmlformats.org/officeDocument/2006/relationships/hyperlink" Target="consultantplus://offline/ref=4BF06E0B6C754BFE145717FAC800740C46966CC07A1310F5BE2211A2958EA5E47BE1D92F2FC7DED2a6s6M" TargetMode="External"/><Relationship Id="rId67" Type="http://schemas.openxmlformats.org/officeDocument/2006/relationships/hyperlink" Target="consultantplus://offline/ref=4BF06E0B6C754BFE145717FAC800740C459E68C1791410F5BE2211A2958EA5E47BE1D92F2FC7D3D1a6s3M" TargetMode="External"/><Relationship Id="rId116" Type="http://schemas.openxmlformats.org/officeDocument/2006/relationships/hyperlink" Target="consultantplus://offline/ref=4BF06E0B6C754BFE145717FAC800740C459E6DC77E1510F5BE2211A2958EA5E47BE1D92F2FC1D7D2a6s0M" TargetMode="External"/><Relationship Id="rId137" Type="http://schemas.openxmlformats.org/officeDocument/2006/relationships/hyperlink" Target="consultantplus://offline/ref=4BF06E0B6C754BFE145709F7DE6C2906419433CE781F18ABE17D4AFFC287AFB3a3sCM" TargetMode="External"/><Relationship Id="rId158" Type="http://schemas.openxmlformats.org/officeDocument/2006/relationships/hyperlink" Target="consultantplus://offline/ref=4BF06E0B6C754BFE145717FAC800740C469664C17C1410F5BE2211A2958EA5E47BE1D92F2FC1D7D3a6s8M" TargetMode="External"/><Relationship Id="rId20" Type="http://schemas.openxmlformats.org/officeDocument/2006/relationships/hyperlink" Target="consultantplus://offline/ref=4BF06E0B6C754BFE145709F7DE6C2906419433CE771F1BA5E17D4AFFC287AFB33CAE806D6BCCD6D36102ADaEs6M" TargetMode="External"/><Relationship Id="rId41" Type="http://schemas.openxmlformats.org/officeDocument/2006/relationships/hyperlink" Target="consultantplus://offline/ref=4BF06E0B6C754BFE145717FAC800740C459E68C1791410F5BE2211A2958EA5E47BE1D92F2FC7D3D1a6s3M" TargetMode="External"/><Relationship Id="rId62" Type="http://schemas.openxmlformats.org/officeDocument/2006/relationships/hyperlink" Target="consultantplus://offline/ref=4BF06E0B6C754BFE145717FAC800740C469865C3771510F5BE2211A2958EA5E47BE1D92F2FC0DFD0a6s9M" TargetMode="External"/><Relationship Id="rId83" Type="http://schemas.openxmlformats.org/officeDocument/2006/relationships/hyperlink" Target="consultantplus://offline/ref=4BF06E0B6C754BFE145717FAC800740C46996EC77B1010F5BE2211A2958EA5E47BE1D92F2FC1D3D0a6s6M" TargetMode="External"/><Relationship Id="rId88" Type="http://schemas.openxmlformats.org/officeDocument/2006/relationships/hyperlink" Target="consultantplus://offline/ref=4BF06E0B6C754BFE145717FAC800740C469865C3771510F5BE2211A2958EA5E47BE1D92F2FC0DFD7a6s5M" TargetMode="External"/><Relationship Id="rId111" Type="http://schemas.openxmlformats.org/officeDocument/2006/relationships/hyperlink" Target="consultantplus://offline/ref=4BF06E0B6C754BFE145717FAC800740C459E6CC0791710F5BE2211A2958EA5E47BE1D92F2FC1D7D2a6s0M" TargetMode="External"/><Relationship Id="rId132" Type="http://schemas.openxmlformats.org/officeDocument/2006/relationships/hyperlink" Target="consultantplus://offline/ref=4BF06E0B6C754BFE145709F7DE6C2906419433CE79171EA2EA7D4AFFC287AFB3a3sCM" TargetMode="External"/><Relationship Id="rId153" Type="http://schemas.openxmlformats.org/officeDocument/2006/relationships/image" Target="media/image16.png"/><Relationship Id="rId174" Type="http://schemas.openxmlformats.org/officeDocument/2006/relationships/image" Target="media/image18.png"/><Relationship Id="rId179" Type="http://schemas.openxmlformats.org/officeDocument/2006/relationships/hyperlink" Target="consultantplus://offline/ref=4BF06E0B6C754BFE145709F7DE6C2906419433CE78141AA6E17D4AFFC287AFB33CAE806D6BCCD6D36009A8aEs4M" TargetMode="External"/><Relationship Id="rId195" Type="http://schemas.openxmlformats.org/officeDocument/2006/relationships/hyperlink" Target="consultantplus://offline/ref=4BF06E0B6C754BFE145709F7DE6C2906419433CE791512AAE77D4AFFC287AFB33CAE806D6BCCD6D36000ABaEsAM" TargetMode="External"/><Relationship Id="rId209" Type="http://schemas.openxmlformats.org/officeDocument/2006/relationships/hyperlink" Target="consultantplus://offline/ref=5E2D5027EF5ABDDFDA17DFAB1757EBDF088959B838ABB0AE5A325D367F8E72123B4E84471EADED50b4s0M" TargetMode="External"/><Relationship Id="rId190" Type="http://schemas.openxmlformats.org/officeDocument/2006/relationships/hyperlink" Target="consultantplus://offline/ref=4BF06E0B6C754BFE145709F7DE6C2906419433CE771F1BA5E17D4AFFC287AFB33CAE806D6BCCD6D36000ABaEsAM" TargetMode="External"/><Relationship Id="rId204" Type="http://schemas.openxmlformats.org/officeDocument/2006/relationships/image" Target="media/image33.wmf"/><Relationship Id="rId220" Type="http://schemas.openxmlformats.org/officeDocument/2006/relationships/hyperlink" Target="consultantplus://offline/ref=5E2D5027EF5ABDDFDA17DFAB1757EBDF0B8053B932ABB0AE5A325D367F8E72123B4E84471EACE250b4s2M" TargetMode="External"/><Relationship Id="rId225" Type="http://schemas.openxmlformats.org/officeDocument/2006/relationships/hyperlink" Target="consultantplus://offline/ref=5E2D5027EF5ABDDFDA17DFAB1757EBDF0B8052B439ADB0AE5A325D367F8E72123B4E84471FA9E2b5sAM" TargetMode="External"/><Relationship Id="rId241" Type="http://schemas.openxmlformats.org/officeDocument/2006/relationships/hyperlink" Target="consultantplus://offline/ref=5E2D5027EF5ABDDFDA17DFAB1757EBDF0B8053B734ADB0AE5A325D367F8E72123B4E84471EACEB52b4s0M" TargetMode="External"/><Relationship Id="rId246" Type="http://schemas.openxmlformats.org/officeDocument/2006/relationships/hyperlink" Target="consultantplus://offline/ref=5E2D5027EF5ABDDFDA17DFAB1757EBDF088858B235A4B0AE5A325D367F8E72123B4E84471EACEB52b4s1M" TargetMode="External"/><Relationship Id="rId15" Type="http://schemas.openxmlformats.org/officeDocument/2006/relationships/hyperlink" Target="consultantplus://offline/ref=4BF06E0B6C754BFE145709F7DE6C2906419433CE7B101BABEB7D4AFFC287AFB33CAE806D6BCCD6D36000AAaEs0M" TargetMode="External"/><Relationship Id="rId36" Type="http://schemas.openxmlformats.org/officeDocument/2006/relationships/hyperlink" Target="consultantplus://offline/ref=4BF06E0B6C754BFE145709F7DE6C2906419433CE77131FA6E77D4AFFC287AFB33CAE806D6BCCD6D36000AAaEs0M" TargetMode="External"/><Relationship Id="rId57" Type="http://schemas.openxmlformats.org/officeDocument/2006/relationships/hyperlink" Target="consultantplus://offline/ref=4BF06E0B6C754BFE145717FAC800740C469C6CC77B1610F5BE2211A2958EA5E47BE1D92F2FC1D7D2a6s2M" TargetMode="External"/><Relationship Id="rId106" Type="http://schemas.openxmlformats.org/officeDocument/2006/relationships/hyperlink" Target="consultantplus://offline/ref=4BF06E0B6C754BFE145717FAC800740C46966FC2781710F5BE2211A2958EA5E47BE1D92F2FC1D7D2a6s0M" TargetMode="External"/><Relationship Id="rId127" Type="http://schemas.openxmlformats.org/officeDocument/2006/relationships/hyperlink" Target="consultantplus://offline/ref=4BF06E0B6C754BFE145709F7DE6C2906419433CE791318ABE47D4AFFC287AFB33CAE806D6BCCD6D36000ABaEsAM" TargetMode="External"/><Relationship Id="rId262" Type="http://schemas.openxmlformats.org/officeDocument/2006/relationships/hyperlink" Target="consultantplus://offline/ref=5E2D5027EF5ABDDFDA17DFAB1757EBDF0B8051B930ACB0AE5A325D367F8E72123B4E84471EACEB52b4s0M" TargetMode="External"/><Relationship Id="rId10" Type="http://schemas.openxmlformats.org/officeDocument/2006/relationships/hyperlink" Target="consultantplus://offline/ref=4BF06E0B6C754BFE145709F7DE6C2906419433CE79101DA4E07D4AFFC287AFB33CAE806D6BCCD6D36000ABaEsAM" TargetMode="External"/><Relationship Id="rId31" Type="http://schemas.openxmlformats.org/officeDocument/2006/relationships/hyperlink" Target="consultantplus://offline/ref=4BF06E0B6C754BFE145709F7DE6C2906419433CE77131FA6E77D4AFFC287AFB33CAE806D6BCCD6D36000ABaEs5M" TargetMode="External"/><Relationship Id="rId52" Type="http://schemas.openxmlformats.org/officeDocument/2006/relationships/hyperlink" Target="consultantplus://offline/ref=4BF06E0B6C754BFE145717FAC800740C469C6BC2781710F5BE2211A2958EA5E47BE1D92F2FC1D7D2a6s3M" TargetMode="External"/><Relationship Id="rId73" Type="http://schemas.openxmlformats.org/officeDocument/2006/relationships/hyperlink" Target="consultantplus://offline/ref=4BF06E0B6C754BFE145717FAC800740C469965C47E1110F5BE2211A2958EA5E47BE1D92F2FC1D7D2a6s3M" TargetMode="External"/><Relationship Id="rId78" Type="http://schemas.openxmlformats.org/officeDocument/2006/relationships/hyperlink" Target="consultantplus://offline/ref=4BF06E0B6C754BFE145717FAC800740C459E68C1791410F5BE2211A2958EA5E47BE1D92F2FC7D3D1a6s3M" TargetMode="External"/><Relationship Id="rId94" Type="http://schemas.openxmlformats.org/officeDocument/2006/relationships/hyperlink" Target="consultantplus://offline/ref=4BF06E0B6C754BFE145709F7DE6C2906419433CE7D1418A3E27D4AFFC287AFB3a3sCM" TargetMode="External"/><Relationship Id="rId99" Type="http://schemas.openxmlformats.org/officeDocument/2006/relationships/hyperlink" Target="consultantplus://offline/ref=4BF06E0B6C754BFE145717FAC800740C469664C17F1010F5BE2211A2958EA5E47BE1D92F2FC1D7D2a6s2M" TargetMode="External"/><Relationship Id="rId101" Type="http://schemas.openxmlformats.org/officeDocument/2006/relationships/image" Target="media/image1.png"/><Relationship Id="rId122" Type="http://schemas.openxmlformats.org/officeDocument/2006/relationships/hyperlink" Target="consultantplus://offline/ref=4BF06E0B6C754BFE145709F7DE6C2906419433CE79101EA4E47D4AFFC287AFB33CAE806D6BCCD6D36000ABaEsAM" TargetMode="External"/><Relationship Id="rId143" Type="http://schemas.openxmlformats.org/officeDocument/2006/relationships/image" Target="media/image6.png"/><Relationship Id="rId148" Type="http://schemas.openxmlformats.org/officeDocument/2006/relationships/image" Target="media/image11.wmf"/><Relationship Id="rId164" Type="http://schemas.openxmlformats.org/officeDocument/2006/relationships/hyperlink" Target="consultantplus://offline/ref=4BF06E0B6C754BFE145717FAC800740C469B64C7761010F5BE2211A2958EA5E47BE1D9a2s8M" TargetMode="External"/><Relationship Id="rId169" Type="http://schemas.openxmlformats.org/officeDocument/2006/relationships/hyperlink" Target="consultantplus://offline/ref=4BF06E0B6C754BFE145717FAC800740C469E6DC7771510F5BE2211A2958EA5E47BE1D92F2FC1D7D3a6s9M" TargetMode="External"/><Relationship Id="rId185" Type="http://schemas.openxmlformats.org/officeDocument/2006/relationships/image" Target="media/image22.png"/><Relationship Id="rId4" Type="http://schemas.openxmlformats.org/officeDocument/2006/relationships/hyperlink" Target="http://www.consultant.ru" TargetMode="External"/><Relationship Id="rId9" Type="http://schemas.openxmlformats.org/officeDocument/2006/relationships/hyperlink" Target="consultantplus://offline/ref=4BF06E0B6C754BFE145709F7DE6C2906419433CE79101EA5EB7D4AFFC287AFB33CAE806D6BCCD6D36000ABaEs4M" TargetMode="External"/><Relationship Id="rId180" Type="http://schemas.openxmlformats.org/officeDocument/2006/relationships/hyperlink" Target="consultantplus://offline/ref=4BF06E0B6C754BFE145709F7DE6C2906419433CE78141AA6E17D4AFFC287AFB33CAE806D6BCCD6D36000ABaEsAM" TargetMode="External"/><Relationship Id="rId210" Type="http://schemas.openxmlformats.org/officeDocument/2006/relationships/hyperlink" Target="consultantplus://offline/ref=5E2D5027EF5ABDDFDA17DFAB1757EBDF0B8050B236ADB0AE5A325D367F8E72123B4E84471EACEB52b4s0M" TargetMode="External"/><Relationship Id="rId215" Type="http://schemas.openxmlformats.org/officeDocument/2006/relationships/hyperlink" Target="consultantplus://offline/ref=5E2D5027EF5ABDDFDA17DFAB1757EBDF088057B732A4B0AE5A325D367F8E72123B4E84471EACEE51b4s2M" TargetMode="External"/><Relationship Id="rId236" Type="http://schemas.openxmlformats.org/officeDocument/2006/relationships/hyperlink" Target="consultantplus://offline/ref=5E2D5027EF5ABDDFDA17DFAB1757EBDF088858B039A4B0AE5A325D367F8E72123B4E84471EACEB52b4s2M" TargetMode="External"/><Relationship Id="rId257" Type="http://schemas.openxmlformats.org/officeDocument/2006/relationships/hyperlink" Target="consultantplus://offline/ref=5E2D5027EF5ABDDFDA17DFAB1757EBDF0B8054B535AAB0AE5A325D367F8E72123B4E84471EACEB52b4s3M" TargetMode="External"/><Relationship Id="rId26" Type="http://schemas.openxmlformats.org/officeDocument/2006/relationships/hyperlink" Target="consultantplus://offline/ref=4BF06E0B6C754BFE145717FAC800740C469A69C77D1210F5BE2211A295a8sEM" TargetMode="External"/><Relationship Id="rId231" Type="http://schemas.openxmlformats.org/officeDocument/2006/relationships/hyperlink" Target="consultantplus://offline/ref=5E2D5027EF5ABDDFDA17DFAB1757EBDF0B8052B439ADB0AE5A325D367F8E72123B4E84471CAEEF5Ab4s9M" TargetMode="External"/><Relationship Id="rId252" Type="http://schemas.openxmlformats.org/officeDocument/2006/relationships/hyperlink" Target="consultantplus://offline/ref=5E2D5027EF5ABDDFDA17DFAB1757EBDF088659B938AAB0AE5A325D367F8E72123B4E84471EACEB52b4s1M" TargetMode="External"/><Relationship Id="rId47" Type="http://schemas.openxmlformats.org/officeDocument/2006/relationships/hyperlink" Target="consultantplus://offline/ref=4BF06E0B6C754BFE145717FAC800740C469A6CC57B1410F5BE2211A2958EA5E47BE1D92F2FC1D7D2a6s5M" TargetMode="External"/><Relationship Id="rId68" Type="http://schemas.openxmlformats.org/officeDocument/2006/relationships/hyperlink" Target="consultantplus://offline/ref=4BF06E0B6C754BFE145717FAC800740C459E68C1791410F5BE2211A2958EA5E47BE1D92F2FC0D2D6a6s6M" TargetMode="External"/><Relationship Id="rId89" Type="http://schemas.openxmlformats.org/officeDocument/2006/relationships/hyperlink" Target="consultantplus://offline/ref=4BF06E0B6C754BFE145717FAC800740C46996EC77B1010F5BE2211A2958EA5E47BE1D92F2FC1D3D0a6s6M" TargetMode="External"/><Relationship Id="rId112" Type="http://schemas.openxmlformats.org/officeDocument/2006/relationships/hyperlink" Target="consultantplus://offline/ref=4BF06E0B6C754BFE145717FAC800740C459E68C27C1110F5BE2211A2958EA5E47BE1D92F2FC6D6DAa6s1M" TargetMode="External"/><Relationship Id="rId133" Type="http://schemas.openxmlformats.org/officeDocument/2006/relationships/hyperlink" Target="consultantplus://offline/ref=4BF06E0B6C754BFE145709F7DE6C2906419433CE79151BA6EA7D4AFFC287AFB33CAE806D6BCCD6D36203A2aEs0M" TargetMode="External"/><Relationship Id="rId154" Type="http://schemas.openxmlformats.org/officeDocument/2006/relationships/hyperlink" Target="consultantplus://offline/ref=4BF06E0B6C754BFE145717FAC800740C459F6CC27A1F10F5BE2211A295a8sEM" TargetMode="External"/><Relationship Id="rId175" Type="http://schemas.openxmlformats.org/officeDocument/2006/relationships/image" Target="media/image19.png"/><Relationship Id="rId196" Type="http://schemas.openxmlformats.org/officeDocument/2006/relationships/hyperlink" Target="consultantplus://offline/ref=4BF06E0B6C754BFE145709F7DE6C2906419433CE771F19A2EA7D4AFFC287AFB33CAE806D6BCCD6D36101AEaEs3M" TargetMode="External"/><Relationship Id="rId200" Type="http://schemas.openxmlformats.org/officeDocument/2006/relationships/image" Target="media/image31.png"/><Relationship Id="rId16" Type="http://schemas.openxmlformats.org/officeDocument/2006/relationships/hyperlink" Target="consultantplus://offline/ref=4BF06E0B6C754BFE145709F7DE6C2906419433CE771F1BA5E17D4AFFC287AFB33CAE806D6BCCD6D36000ABaEsAM" TargetMode="External"/><Relationship Id="rId221" Type="http://schemas.openxmlformats.org/officeDocument/2006/relationships/hyperlink" Target="consultantplus://offline/ref=5E2D5027EF5ABDDFDA17DFAB1757EBDF0B8053B932ABB0AE5A325D367F8E72123B4E84471EADED53b4s4M" TargetMode="External"/><Relationship Id="rId242" Type="http://schemas.openxmlformats.org/officeDocument/2006/relationships/hyperlink" Target="consultantplus://offline/ref=5E2D5027EF5ABDDFDA17DFAB1757EBDF088654B931ABB0AE5A325D367F8E72123B4E84471EACEB52b4s3M" TargetMode="External"/><Relationship Id="rId263" Type="http://schemas.openxmlformats.org/officeDocument/2006/relationships/hyperlink" Target="consultantplus://offline/ref=5E2D5027EF5ABDDFDA17C1A6013BB6D50F8A0FBC38A4BFF10F6D066B288778457C01DD055AA1EA534036B9b6s3M" TargetMode="External"/><Relationship Id="rId37" Type="http://schemas.openxmlformats.org/officeDocument/2006/relationships/hyperlink" Target="consultantplus://offline/ref=4BF06E0B6C754BFE145717FAC800740C459F64C47B1610F5BE2211A2958EA5E47BE1D92F2FC5D4D7a6s3M" TargetMode="External"/><Relationship Id="rId58" Type="http://schemas.openxmlformats.org/officeDocument/2006/relationships/hyperlink" Target="consultantplus://offline/ref=4BF06E0B6C754BFE145717FAC800740C469B6FC6791610F5BE2211A2958EA5E47BE1D92F2FC1D7D3a6s9M" TargetMode="External"/><Relationship Id="rId79" Type="http://schemas.openxmlformats.org/officeDocument/2006/relationships/hyperlink" Target="consultantplus://offline/ref=4BF06E0B6C754BFE145717FAC800740C459E68C1791410F5BE2211A2958EA5E47BE1D92F2FC0D2D6a6s6M" TargetMode="External"/><Relationship Id="rId102" Type="http://schemas.openxmlformats.org/officeDocument/2006/relationships/hyperlink" Target="consultantplus://offline/ref=4BF06E0B6C754BFE145717FAC800740C459E6FCB7D1110F5BE2211A2958EA5E47BE1D92F2FC1D7D3a6s9M" TargetMode="External"/><Relationship Id="rId123" Type="http://schemas.openxmlformats.org/officeDocument/2006/relationships/hyperlink" Target="consultantplus://offline/ref=4BF06E0B6C754BFE145709F7DE6C2906419433CE791019A3EA7D4AFFC287AFB33CAE806D6BCCD6D36000ABaEs4M" TargetMode="External"/><Relationship Id="rId144" Type="http://schemas.openxmlformats.org/officeDocument/2006/relationships/image" Target="media/image7.wmf"/><Relationship Id="rId90" Type="http://schemas.openxmlformats.org/officeDocument/2006/relationships/hyperlink" Target="consultantplus://offline/ref=4BF06E0B6C754BFE145717FAC800740C46966CC07A1310F5BE2211A2958EA5E47BE1D92F2FC7DED2a6s6M" TargetMode="External"/><Relationship Id="rId165" Type="http://schemas.openxmlformats.org/officeDocument/2006/relationships/hyperlink" Target="consultantplus://offline/ref=4BF06E0B6C754BFE145709F7DE6C2906419433CE79171EA2EA7D4AFFC287AFB3a3sCM" TargetMode="External"/><Relationship Id="rId186" Type="http://schemas.openxmlformats.org/officeDocument/2006/relationships/image" Target="media/image23.png"/><Relationship Id="rId211" Type="http://schemas.openxmlformats.org/officeDocument/2006/relationships/hyperlink" Target="consultantplus://offline/ref=5E2D5027EF5ABDDFDA17DFAB1757EBDF088850B834ACB0AE5A325D367F8E72123B4E84471EACEB53b4s9M" TargetMode="External"/><Relationship Id="rId232" Type="http://schemas.openxmlformats.org/officeDocument/2006/relationships/hyperlink" Target="consultantplus://offline/ref=5E2D5027EF5ABDDFDA17DFAB1757EBDF0B8052B439ADB0AE5A325D367F8E72123B4E84441DAFEEb5s1M" TargetMode="External"/><Relationship Id="rId253" Type="http://schemas.openxmlformats.org/officeDocument/2006/relationships/hyperlink" Target="consultantplus://offline/ref=5E2D5027EF5ABDDFDA17DFAB1757EBDF088052B434A9B0AE5A325D367F8E72123B4E84471EACEB53b4s8M" TargetMode="External"/><Relationship Id="rId27" Type="http://schemas.openxmlformats.org/officeDocument/2006/relationships/hyperlink" Target="consultantplus://offline/ref=4BF06E0B6C754BFE145717FAC800740C459E68C17D1210F5BE2211A2958EA5E47BE1D92F2FC1D7D2a6s6M" TargetMode="External"/><Relationship Id="rId48" Type="http://schemas.openxmlformats.org/officeDocument/2006/relationships/hyperlink" Target="consultantplus://offline/ref=4BF06E0B6C754BFE145717FAC800740C469A6CC57B1410F5BE2211A2958EA5E47BE1D92F2FC1D7D0a6s0M" TargetMode="External"/><Relationship Id="rId69" Type="http://schemas.openxmlformats.org/officeDocument/2006/relationships/hyperlink" Target="consultantplus://offline/ref=4BF06E0B6C754BFE145717FAC800740C469865C3771510F5BE2211A2958EA5E47BE1D92F2FC0DFD0a6s9M" TargetMode="External"/><Relationship Id="rId113" Type="http://schemas.openxmlformats.org/officeDocument/2006/relationships/hyperlink" Target="consultantplus://offline/ref=4BF06E0B6C754BFE145717FAC800740C469B6FC77C1F10F5BE2211A2958EA5E47BE1D92F2FC1D7D3a6s6M" TargetMode="External"/><Relationship Id="rId134" Type="http://schemas.openxmlformats.org/officeDocument/2006/relationships/hyperlink" Target="consultantplus://offline/ref=4BF06E0B6C754BFE145709F7DE6C2906419433CE78141AA6E17D4AFFC287AFB33CAE806D6BCCD6D36000ABaEsAM" TargetMode="External"/><Relationship Id="rId80" Type="http://schemas.openxmlformats.org/officeDocument/2006/relationships/hyperlink" Target="consultantplus://offline/ref=4BF06E0B6C754BFE145717FAC800740C469865C3771510F5BE2211A2958EA5E47BE1D92F2FC0DFD0a6s9M" TargetMode="External"/><Relationship Id="rId155" Type="http://schemas.openxmlformats.org/officeDocument/2006/relationships/hyperlink" Target="consultantplus://offline/ref=4BF06E0B6C754BFE145717FAC800740C459F6CC27A1F10F5BE2211A295a8sEM" TargetMode="External"/><Relationship Id="rId176" Type="http://schemas.openxmlformats.org/officeDocument/2006/relationships/hyperlink" Target="consultantplus://offline/ref=4BF06E0B6C754BFE145709F7DE6C2906419433CE78141AA6E17D4AFFC287AFB33CAE806D6BCCD6D36000ABaEsAM" TargetMode="External"/><Relationship Id="rId197" Type="http://schemas.openxmlformats.org/officeDocument/2006/relationships/hyperlink" Target="consultantplus://offline/ref=4BF06E0B6C754BFE145709F7DE6C2906419433CE771F19A2EA7D4AFFC287AFB33CAE806D6BCCD6D36000ABaEsBM" TargetMode="External"/><Relationship Id="rId201" Type="http://schemas.openxmlformats.org/officeDocument/2006/relationships/image" Target="media/image32.png"/><Relationship Id="rId222" Type="http://schemas.openxmlformats.org/officeDocument/2006/relationships/hyperlink" Target="consultantplus://offline/ref=5E2D5027EF5ABDDFDA17DFAB1757EBDF0B8053B932ABB0AE5A325D367F8E72123B4E84471EADEF50b4s9M" TargetMode="External"/><Relationship Id="rId243" Type="http://schemas.openxmlformats.org/officeDocument/2006/relationships/hyperlink" Target="consultantplus://offline/ref=5E2D5027EF5ABDDFDA17DFAB1757EBDF088858B333AEB0AE5A325D367F8E72123B4E84471EACEB53b4s8M" TargetMode="External"/><Relationship Id="rId264" Type="http://schemas.openxmlformats.org/officeDocument/2006/relationships/fontTable" Target="fontTable.xml"/><Relationship Id="rId17" Type="http://schemas.openxmlformats.org/officeDocument/2006/relationships/hyperlink" Target="consultantplus://offline/ref=4BF06E0B6C754BFE145709F7DE6C2906419433CE771F1BA5E17D4AFFC287AFB33CAE806D6BCCD6D36003A2aEsBM" TargetMode="External"/><Relationship Id="rId38" Type="http://schemas.openxmlformats.org/officeDocument/2006/relationships/hyperlink" Target="consultantplus://offline/ref=4BF06E0B6C754BFE145717FAC800740C459F64C47B1610F5BE2211A2958EA5E47BE1D92F2FC1DFD6a6s9M" TargetMode="External"/><Relationship Id="rId59" Type="http://schemas.openxmlformats.org/officeDocument/2006/relationships/hyperlink" Target="consultantplus://offline/ref=4BF06E0B6C754BFE145717FAC800740C469964C57D1210F5BE2211A2958EA5E47BE1D92F2FC1D7D1a6s0M" TargetMode="External"/><Relationship Id="rId103" Type="http://schemas.openxmlformats.org/officeDocument/2006/relationships/hyperlink" Target="consultantplus://offline/ref=4BF06E0B6C754BFE145717FAC800740C459E6EC6761710F5BE2211A2958EA5E47BE1D92F2DC3D3DAa6s9M" TargetMode="External"/><Relationship Id="rId124" Type="http://schemas.openxmlformats.org/officeDocument/2006/relationships/hyperlink" Target="consultantplus://offline/ref=4BF06E0B6C754BFE145709F7DE6C2906419433CE79101EA4E47D4AFFC287AFB33CAE806D6BCCD6D36000ABaEsAM" TargetMode="External"/><Relationship Id="rId70" Type="http://schemas.openxmlformats.org/officeDocument/2006/relationships/hyperlink" Target="consultantplus://offline/ref=4BF06E0B6C754BFE145717FAC800740C459E68C1791410F5BE2211A2958EA5E47BE1D92F2FC0D3D2a6s6M" TargetMode="External"/><Relationship Id="rId91" Type="http://schemas.openxmlformats.org/officeDocument/2006/relationships/hyperlink" Target="consultantplus://offline/ref=4BF06E0B6C754BFE145709F7DE6C2906419433CE771E18A0E17D4AFFC287AFB33CAE806D6BCCD6D36000ABaEsAM" TargetMode="External"/><Relationship Id="rId145" Type="http://schemas.openxmlformats.org/officeDocument/2006/relationships/image" Target="media/image8.wmf"/><Relationship Id="rId166" Type="http://schemas.openxmlformats.org/officeDocument/2006/relationships/hyperlink" Target="consultantplus://offline/ref=4BF06E0B6C754BFE145717FAC800740C469B69C2761610F5BE2211A295a8sEM" TargetMode="External"/><Relationship Id="rId187" Type="http://schemas.openxmlformats.org/officeDocument/2006/relationships/image" Target="media/image24.png"/><Relationship Id="rId1" Type="http://schemas.openxmlformats.org/officeDocument/2006/relationships/styles" Target="styles.xml"/><Relationship Id="rId212" Type="http://schemas.openxmlformats.org/officeDocument/2006/relationships/hyperlink" Target="consultantplus://offline/ref=5E2D5027EF5ABDDFDA17DFAB1757EBDF088759B136A4B0AE5A325D367F8E72123B4E84471EACEB52b4s2M" TargetMode="External"/><Relationship Id="rId233" Type="http://schemas.openxmlformats.org/officeDocument/2006/relationships/hyperlink" Target="consultantplus://offline/ref=5E2D5027EF5ABDDFDA17DFAB1757EBDF088858B330AAB0AE5A325D367F8E72123B4E84471EACEB52b4s2M" TargetMode="External"/><Relationship Id="rId254" Type="http://schemas.openxmlformats.org/officeDocument/2006/relationships/hyperlink" Target="consultantplus://offline/ref=5E2D5027EF5ABDDFDA17DFAB1757EBDF088759B135ACB0AE5A325D367F8E72123B4E84471EACEB53b4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108004</Words>
  <Characters>615623</Characters>
  <Application>Microsoft Office Word</Application>
  <DocSecurity>0</DocSecurity>
  <Lines>5130</Lines>
  <Paragraphs>1444</Paragraphs>
  <ScaleCrop>false</ScaleCrop>
  <Company>Computer</Company>
  <LinksUpToDate>false</LinksUpToDate>
  <CharactersWithSpaces>722183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2017-04-27T12:44:00Z</dcterms:created>
  <dcterms:modified xsi:type="dcterms:W3CDTF">2017-04-27T12:44:00Z</dcterms:modified>
</cp:coreProperties>
</file>