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BF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  <w:r w:rsidR="00B808BF"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 w:rsidR="00B808BF"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882DAE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DAE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области </w:t>
      </w:r>
    </w:p>
    <w:p w:rsidR="00B808BF" w:rsidRPr="00882DAE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DAE">
        <w:rPr>
          <w:rFonts w:ascii="Times New Roman" w:hAnsi="Times New Roman" w:cs="Times New Roman"/>
          <w:b/>
          <w:bCs/>
          <w:sz w:val="24"/>
          <w:szCs w:val="24"/>
        </w:rPr>
        <w:t>с 10.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81A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2DA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2DAE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81A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2DA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808BF" w:rsidRPr="00350AE2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5B1E" w:rsidRPr="0002764C" w:rsidTr="00F16A40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681A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81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681A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1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81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AD1C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515B1E" w:rsidRPr="0002764C" w:rsidTr="00890B3F">
        <w:trPr>
          <w:trHeight w:val="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8F0A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8F0A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8F0A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-2,6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905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515B1E" w:rsidRPr="0002764C" w:rsidTr="00890B3F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B1E" w:rsidRPr="00B718F0" w:rsidRDefault="00515B1E" w:rsidP="00F16A4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8E0078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681A8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48773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8A4BB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</w:tbl>
    <w:p w:rsidR="00B808BF" w:rsidRDefault="00B808BF" w:rsidP="00B808B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*прирост в % посчитан как среднее значение по Смоленской области</w:t>
      </w:r>
    </w:p>
    <w:p w:rsidR="004676FA" w:rsidRPr="001A58E2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E2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«Кардымовский район» Смоленской области с </w:t>
      </w:r>
      <w:r w:rsidR="00905E74">
        <w:rPr>
          <w:rFonts w:ascii="Times New Roman" w:hAnsi="Times New Roman" w:cs="Times New Roman"/>
          <w:sz w:val="24"/>
          <w:szCs w:val="24"/>
        </w:rPr>
        <w:t xml:space="preserve">10 </w:t>
      </w:r>
      <w:r w:rsidR="00E122F3">
        <w:rPr>
          <w:rFonts w:ascii="Times New Roman" w:hAnsi="Times New Roman" w:cs="Times New Roman"/>
          <w:sz w:val="24"/>
          <w:szCs w:val="24"/>
        </w:rPr>
        <w:t>мая</w:t>
      </w:r>
      <w:r w:rsidRPr="001A58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58E2">
        <w:rPr>
          <w:rFonts w:ascii="Times New Roman" w:hAnsi="Times New Roman" w:cs="Times New Roman"/>
          <w:sz w:val="24"/>
          <w:szCs w:val="24"/>
        </w:rPr>
        <w:t xml:space="preserve">г. по </w:t>
      </w:r>
      <w:r w:rsidR="00E122F3">
        <w:rPr>
          <w:rFonts w:ascii="Times New Roman" w:hAnsi="Times New Roman" w:cs="Times New Roman"/>
          <w:sz w:val="24"/>
          <w:szCs w:val="24"/>
        </w:rPr>
        <w:t>10 мая</w:t>
      </w:r>
      <w:r w:rsidRPr="001A58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58E2">
        <w:rPr>
          <w:rFonts w:ascii="Times New Roman" w:hAnsi="Times New Roman" w:cs="Times New Roman"/>
          <w:sz w:val="24"/>
          <w:szCs w:val="24"/>
        </w:rPr>
        <w:t xml:space="preserve"> г.  </w:t>
      </w:r>
      <w:r w:rsidR="00575E33">
        <w:rPr>
          <w:rFonts w:ascii="Times New Roman" w:hAnsi="Times New Roman" w:cs="Times New Roman"/>
          <w:sz w:val="24"/>
          <w:szCs w:val="24"/>
        </w:rPr>
        <w:t>увеличилось</w:t>
      </w:r>
      <w:r w:rsidRPr="001A58E2">
        <w:rPr>
          <w:rFonts w:ascii="Times New Roman" w:hAnsi="Times New Roman" w:cs="Times New Roman"/>
          <w:sz w:val="24"/>
          <w:szCs w:val="24"/>
        </w:rPr>
        <w:t xml:space="preserve">  на </w:t>
      </w:r>
      <w:r w:rsidR="00E122F3">
        <w:rPr>
          <w:rFonts w:ascii="Times New Roman" w:hAnsi="Times New Roman" w:cs="Times New Roman"/>
          <w:sz w:val="24"/>
          <w:szCs w:val="24"/>
        </w:rPr>
        <w:t>1,6</w:t>
      </w:r>
      <w:r w:rsidRPr="001A58E2">
        <w:rPr>
          <w:rFonts w:ascii="Times New Roman" w:hAnsi="Times New Roman" w:cs="Times New Roman"/>
          <w:sz w:val="24"/>
          <w:szCs w:val="24"/>
        </w:rPr>
        <w:t>% (</w:t>
      </w:r>
      <w:r w:rsidR="00E122F3">
        <w:rPr>
          <w:rFonts w:ascii="Times New Roman" w:hAnsi="Times New Roman" w:cs="Times New Roman"/>
          <w:sz w:val="24"/>
          <w:szCs w:val="24"/>
        </w:rPr>
        <w:t>4</w:t>
      </w:r>
      <w:r w:rsidRPr="001A58E2">
        <w:rPr>
          <w:rFonts w:ascii="Times New Roman" w:hAnsi="Times New Roman" w:cs="Times New Roman"/>
          <w:sz w:val="24"/>
          <w:szCs w:val="24"/>
        </w:rPr>
        <w:t xml:space="preserve"> ед.)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76FA" w:rsidRPr="00921FAE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2BA">
        <w:rPr>
          <w:rFonts w:ascii="Times New Roman" w:hAnsi="Times New Roman" w:cs="Times New Roman"/>
          <w:bCs/>
          <w:sz w:val="24"/>
          <w:szCs w:val="24"/>
        </w:rPr>
        <w:t xml:space="preserve">По состоянию на 10 </w:t>
      </w:r>
      <w:r w:rsidR="00E122F3">
        <w:rPr>
          <w:rFonts w:ascii="Times New Roman" w:hAnsi="Times New Roman" w:cs="Times New Roman"/>
          <w:bCs/>
          <w:sz w:val="24"/>
          <w:szCs w:val="24"/>
        </w:rPr>
        <w:t>мая</w:t>
      </w: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EC0A80">
        <w:rPr>
          <w:rFonts w:ascii="Times New Roman" w:hAnsi="Times New Roman" w:cs="Times New Roman"/>
          <w:sz w:val="24"/>
          <w:szCs w:val="24"/>
        </w:rPr>
        <w:t xml:space="preserve"> количество субъектов на территории муниципального образования </w:t>
      </w:r>
      <w:r w:rsidRPr="00921FAE">
        <w:rPr>
          <w:rFonts w:ascii="Times New Roman" w:hAnsi="Times New Roman" w:cs="Times New Roman"/>
          <w:sz w:val="24"/>
          <w:szCs w:val="24"/>
        </w:rPr>
        <w:t xml:space="preserve">«Кардымовский район» Смоленской области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921FAE">
        <w:rPr>
          <w:rFonts w:ascii="Times New Roman" w:hAnsi="Times New Roman" w:cs="Times New Roman"/>
          <w:sz w:val="24"/>
          <w:szCs w:val="24"/>
        </w:rPr>
        <w:t xml:space="preserve"> на </w:t>
      </w:r>
      <w:r w:rsidR="00575E33">
        <w:rPr>
          <w:rFonts w:ascii="Times New Roman" w:hAnsi="Times New Roman" w:cs="Times New Roman"/>
          <w:sz w:val="24"/>
          <w:szCs w:val="24"/>
        </w:rPr>
        <w:t>1</w:t>
      </w:r>
      <w:r w:rsidR="00E122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ед. (</w:t>
      </w:r>
      <w:r w:rsidR="00575E33">
        <w:rPr>
          <w:rFonts w:ascii="Times New Roman" w:hAnsi="Times New Roman" w:cs="Times New Roman"/>
          <w:sz w:val="24"/>
          <w:szCs w:val="24"/>
        </w:rPr>
        <w:t>4,</w:t>
      </w:r>
      <w:r w:rsidR="00E122F3">
        <w:rPr>
          <w:rFonts w:ascii="Times New Roman" w:hAnsi="Times New Roman" w:cs="Times New Roman"/>
          <w:sz w:val="24"/>
          <w:szCs w:val="24"/>
        </w:rPr>
        <w:t>1</w:t>
      </w:r>
      <w:r w:rsidRPr="00921FAE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4676FA" w:rsidRPr="00921FAE" w:rsidRDefault="00575E33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</w:t>
      </w:r>
      <w:r w:rsidR="004676FA" w:rsidRPr="00921FAE">
        <w:rPr>
          <w:rFonts w:ascii="Times New Roman" w:hAnsi="Times New Roman" w:cs="Times New Roman"/>
          <w:sz w:val="24"/>
          <w:szCs w:val="24"/>
        </w:rPr>
        <w:t xml:space="preserve"> 202</w:t>
      </w:r>
      <w:r w:rsidR="00EA47F5">
        <w:rPr>
          <w:rFonts w:ascii="Times New Roman" w:hAnsi="Times New Roman" w:cs="Times New Roman"/>
          <w:sz w:val="24"/>
          <w:szCs w:val="24"/>
        </w:rPr>
        <w:t>4</w:t>
      </w:r>
      <w:r w:rsidR="004676FA" w:rsidRPr="00921FAE">
        <w:rPr>
          <w:rFonts w:ascii="Times New Roman" w:hAnsi="Times New Roman" w:cs="Times New Roman"/>
          <w:sz w:val="24"/>
          <w:szCs w:val="24"/>
        </w:rPr>
        <w:t xml:space="preserve"> года число субъектов МСП </w:t>
      </w:r>
      <w:r w:rsidR="00EA47F5">
        <w:rPr>
          <w:rFonts w:ascii="Times New Roman" w:hAnsi="Times New Roman" w:cs="Times New Roman"/>
          <w:sz w:val="24"/>
          <w:szCs w:val="24"/>
        </w:rPr>
        <w:t>увеличилось</w:t>
      </w:r>
      <w:r w:rsidR="004676FA" w:rsidRPr="00921FA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122F3">
        <w:rPr>
          <w:rFonts w:ascii="Times New Roman" w:hAnsi="Times New Roman" w:cs="Times New Roman"/>
          <w:sz w:val="24"/>
          <w:szCs w:val="24"/>
        </w:rPr>
        <w:t>5</w:t>
      </w:r>
      <w:r w:rsidR="004676FA" w:rsidRPr="00921FAE">
        <w:rPr>
          <w:rFonts w:ascii="Times New Roman" w:hAnsi="Times New Roman" w:cs="Times New Roman"/>
          <w:sz w:val="24"/>
          <w:szCs w:val="24"/>
        </w:rPr>
        <w:t xml:space="preserve"> муниципальных образованиях. </w:t>
      </w:r>
      <w:r w:rsidR="00EA47F5">
        <w:rPr>
          <w:rFonts w:ascii="Times New Roman" w:hAnsi="Times New Roman" w:cs="Times New Roman"/>
          <w:sz w:val="24"/>
          <w:szCs w:val="24"/>
        </w:rPr>
        <w:t>Р</w:t>
      </w:r>
      <w:r w:rsidR="004676FA" w:rsidRPr="00921FAE">
        <w:rPr>
          <w:rFonts w:ascii="Times New Roman" w:hAnsi="Times New Roman" w:cs="Times New Roman"/>
          <w:sz w:val="24"/>
          <w:szCs w:val="24"/>
        </w:rPr>
        <w:t xml:space="preserve">ост среднего значения – </w:t>
      </w:r>
      <w:r w:rsidR="00BC60A5">
        <w:rPr>
          <w:rFonts w:ascii="Times New Roman" w:hAnsi="Times New Roman" w:cs="Times New Roman"/>
          <w:sz w:val="24"/>
          <w:szCs w:val="24"/>
        </w:rPr>
        <w:t>2,</w:t>
      </w:r>
      <w:r w:rsidR="00E122F3">
        <w:rPr>
          <w:rFonts w:ascii="Times New Roman" w:hAnsi="Times New Roman" w:cs="Times New Roman"/>
          <w:sz w:val="24"/>
          <w:szCs w:val="24"/>
        </w:rPr>
        <w:t>9</w:t>
      </w:r>
      <w:r w:rsidR="004676FA" w:rsidRPr="00921FAE">
        <w:rPr>
          <w:rFonts w:ascii="Times New Roman" w:hAnsi="Times New Roman" w:cs="Times New Roman"/>
          <w:sz w:val="24"/>
          <w:szCs w:val="24"/>
        </w:rPr>
        <w:t>%.</w:t>
      </w: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C14" w:rsidRDefault="00790C14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Pr="00921FAE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58C" w:rsidRPr="009902BD" w:rsidRDefault="00FB358C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6E7A" w:rsidRPr="009902BD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B03B49" w:rsidRPr="009902BD">
        <w:rPr>
          <w:rFonts w:ascii="Times New Roman" w:hAnsi="Times New Roman" w:cs="Times New Roman"/>
          <w:b/>
          <w:bCs/>
          <w:sz w:val="24"/>
          <w:szCs w:val="24"/>
        </w:rPr>
        <w:t xml:space="preserve">районе </w:t>
      </w:r>
    </w:p>
    <w:p w:rsidR="00B13E80" w:rsidRPr="009902BD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A1792A" w:rsidRPr="0042427B" w:rsidRDefault="00A1792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E12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12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E12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12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6B0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4D09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C066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-7,6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475B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4D0979" w:rsidP="004D0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C066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-9,5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4D09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C066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4D09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C066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D97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4D09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C066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E91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4D09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C066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4D09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C066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4D09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DC066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B02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4D097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B1E" w:rsidRPr="009465B0" w:rsidRDefault="00DC066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</w:t>
            </w:r>
          </w:p>
        </w:tc>
      </w:tr>
    </w:tbl>
    <w:p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227758">
        <w:rPr>
          <w:rFonts w:ascii="Times New Roman" w:hAnsi="Times New Roman" w:cs="Times New Roman"/>
          <w:sz w:val="24"/>
          <w:szCs w:val="24"/>
        </w:rPr>
        <w:t>январь-</w:t>
      </w:r>
      <w:r w:rsidR="00FC3027">
        <w:rPr>
          <w:rFonts w:ascii="Times New Roman" w:hAnsi="Times New Roman" w:cs="Times New Roman"/>
          <w:sz w:val="24"/>
          <w:szCs w:val="24"/>
        </w:rPr>
        <w:t>апрель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202</w:t>
      </w:r>
      <w:r w:rsidR="004D3197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районе количество СМСП  </w:t>
      </w:r>
      <w:r w:rsidR="004D3197">
        <w:rPr>
          <w:rFonts w:ascii="Times New Roman" w:hAnsi="Times New Roman" w:cs="Times New Roman"/>
          <w:bCs/>
          <w:sz w:val="24"/>
          <w:szCs w:val="24"/>
        </w:rPr>
        <w:t>увеличилось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227758">
        <w:rPr>
          <w:rFonts w:ascii="Times New Roman" w:hAnsi="Times New Roman" w:cs="Times New Roman"/>
          <w:sz w:val="24"/>
          <w:szCs w:val="24"/>
        </w:rPr>
        <w:t>1</w:t>
      </w:r>
      <w:r w:rsidR="00FC3027">
        <w:rPr>
          <w:rFonts w:ascii="Times New Roman" w:hAnsi="Times New Roman" w:cs="Times New Roman"/>
          <w:sz w:val="24"/>
          <w:szCs w:val="24"/>
        </w:rPr>
        <w:t>0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ед., в том числе: количество юридических лиц – МСП  </w:t>
      </w:r>
      <w:r w:rsidR="004D3197">
        <w:rPr>
          <w:rFonts w:ascii="Times New Roman" w:hAnsi="Times New Roman" w:cs="Times New Roman"/>
          <w:sz w:val="24"/>
          <w:szCs w:val="24"/>
        </w:rPr>
        <w:t>увеличилось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(на </w:t>
      </w:r>
      <w:r w:rsidR="00FC3027">
        <w:rPr>
          <w:rFonts w:ascii="Times New Roman" w:hAnsi="Times New Roman" w:cs="Times New Roman"/>
          <w:sz w:val="24"/>
          <w:szCs w:val="24"/>
        </w:rPr>
        <w:t>2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C3027">
        <w:rPr>
          <w:rFonts w:ascii="Times New Roman" w:hAnsi="Times New Roman" w:cs="Times New Roman"/>
          <w:sz w:val="24"/>
          <w:szCs w:val="24"/>
        </w:rPr>
        <w:t>2,8</w:t>
      </w:r>
      <w:r w:rsidRPr="003D7CAD">
        <w:rPr>
          <w:rFonts w:ascii="Times New Roman" w:hAnsi="Times New Roman" w:cs="Times New Roman"/>
          <w:sz w:val="24"/>
          <w:szCs w:val="24"/>
        </w:rPr>
        <w:t xml:space="preserve">%), количество ИП – МСП </w:t>
      </w:r>
      <w:r w:rsidR="004D3197">
        <w:rPr>
          <w:rFonts w:ascii="Times New Roman" w:hAnsi="Times New Roman" w:cs="Times New Roman"/>
          <w:sz w:val="24"/>
          <w:szCs w:val="24"/>
        </w:rPr>
        <w:t>увеличилось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(на </w:t>
      </w:r>
      <w:r w:rsidR="00FC3027">
        <w:rPr>
          <w:rFonts w:ascii="Times New Roman" w:hAnsi="Times New Roman" w:cs="Times New Roman"/>
          <w:sz w:val="24"/>
          <w:szCs w:val="24"/>
        </w:rPr>
        <w:t>8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</w:t>
      </w:r>
      <w:r w:rsidR="004D3197">
        <w:rPr>
          <w:rFonts w:ascii="Times New Roman" w:hAnsi="Times New Roman" w:cs="Times New Roman"/>
          <w:sz w:val="24"/>
          <w:szCs w:val="24"/>
        </w:rPr>
        <w:t>.</w:t>
      </w:r>
      <w:r w:rsidRPr="003D7CAD">
        <w:rPr>
          <w:rFonts w:ascii="Times New Roman" w:hAnsi="Times New Roman" w:cs="Times New Roman"/>
          <w:sz w:val="24"/>
          <w:szCs w:val="24"/>
        </w:rPr>
        <w:t xml:space="preserve"> или </w:t>
      </w:r>
      <w:r w:rsidR="00FC3027">
        <w:rPr>
          <w:rFonts w:ascii="Times New Roman" w:hAnsi="Times New Roman" w:cs="Times New Roman"/>
          <w:sz w:val="24"/>
          <w:szCs w:val="24"/>
        </w:rPr>
        <w:t>4,7</w:t>
      </w:r>
      <w:r w:rsidRPr="003D7CAD">
        <w:rPr>
          <w:rFonts w:ascii="Times New Roman" w:hAnsi="Times New Roman" w:cs="Times New Roman"/>
          <w:sz w:val="24"/>
          <w:szCs w:val="24"/>
        </w:rPr>
        <w:t>%).</w:t>
      </w:r>
    </w:p>
    <w:p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>За прошедший календарный год (с 10.</w:t>
      </w:r>
      <w:r w:rsidR="000B7ADA">
        <w:rPr>
          <w:rFonts w:ascii="Times New Roman" w:hAnsi="Times New Roman" w:cs="Times New Roman"/>
          <w:sz w:val="24"/>
          <w:szCs w:val="24"/>
        </w:rPr>
        <w:t>0</w:t>
      </w:r>
      <w:r w:rsidR="00023590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0B7ADA">
        <w:rPr>
          <w:rFonts w:ascii="Times New Roman" w:hAnsi="Times New Roman" w:cs="Times New Roman"/>
          <w:sz w:val="24"/>
          <w:szCs w:val="24"/>
        </w:rPr>
        <w:t>3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496FFB">
        <w:rPr>
          <w:rFonts w:ascii="Times New Roman" w:hAnsi="Times New Roman" w:cs="Times New Roman"/>
          <w:sz w:val="24"/>
          <w:szCs w:val="24"/>
        </w:rPr>
        <w:t>0</w:t>
      </w:r>
      <w:r w:rsidR="00023590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>. 202</w:t>
      </w:r>
      <w:r w:rsidR="000B7ADA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г.)  наблюдается уменьшение числа ЮЛ  на </w:t>
      </w:r>
      <w:r w:rsidR="00023590">
        <w:rPr>
          <w:rFonts w:ascii="Times New Roman" w:hAnsi="Times New Roman" w:cs="Times New Roman"/>
          <w:sz w:val="24"/>
          <w:szCs w:val="24"/>
        </w:rPr>
        <w:t>6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023590">
        <w:rPr>
          <w:rFonts w:ascii="Times New Roman" w:hAnsi="Times New Roman" w:cs="Times New Roman"/>
          <w:sz w:val="24"/>
          <w:szCs w:val="24"/>
        </w:rPr>
        <w:t>7,6</w:t>
      </w:r>
      <w:r w:rsidRPr="003D7CAD">
        <w:rPr>
          <w:rFonts w:ascii="Times New Roman" w:hAnsi="Times New Roman" w:cs="Times New Roman"/>
          <w:sz w:val="24"/>
          <w:szCs w:val="24"/>
        </w:rPr>
        <w:t xml:space="preserve">% и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Pr="003D7CAD">
        <w:rPr>
          <w:rFonts w:ascii="Times New Roman" w:hAnsi="Times New Roman" w:cs="Times New Roman"/>
          <w:sz w:val="24"/>
          <w:szCs w:val="24"/>
        </w:rPr>
        <w:t xml:space="preserve">ИП на </w:t>
      </w:r>
      <w:r w:rsidR="00227758">
        <w:rPr>
          <w:rFonts w:ascii="Times New Roman" w:hAnsi="Times New Roman" w:cs="Times New Roman"/>
          <w:sz w:val="24"/>
          <w:szCs w:val="24"/>
        </w:rPr>
        <w:t>1</w:t>
      </w:r>
      <w:r w:rsidR="00023590">
        <w:rPr>
          <w:rFonts w:ascii="Times New Roman" w:hAnsi="Times New Roman" w:cs="Times New Roman"/>
          <w:sz w:val="24"/>
          <w:szCs w:val="24"/>
        </w:rPr>
        <w:t>0</w:t>
      </w:r>
      <w:r w:rsidR="003010B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23590">
        <w:rPr>
          <w:rFonts w:ascii="Times New Roman" w:hAnsi="Times New Roman" w:cs="Times New Roman"/>
          <w:sz w:val="24"/>
          <w:szCs w:val="24"/>
        </w:rPr>
        <w:t>5,9</w:t>
      </w:r>
      <w:r w:rsidRPr="003D7CAD">
        <w:rPr>
          <w:rFonts w:ascii="Times New Roman" w:hAnsi="Times New Roman" w:cs="Times New Roman"/>
          <w:sz w:val="24"/>
          <w:szCs w:val="24"/>
        </w:rPr>
        <w:t>%.</w:t>
      </w:r>
    </w:p>
    <w:p w:rsidR="00B51FDB" w:rsidRPr="003D7CAD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3D7CAD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A1792A" w:rsidRDefault="002640A6" w:rsidP="00A179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A1792A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</w:t>
      </w:r>
      <w:r w:rsidR="00FB1EAF">
        <w:rPr>
          <w:rFonts w:ascii="Times New Roman" w:hAnsi="Times New Roman" w:cs="Times New Roman"/>
          <w:b/>
          <w:bCs/>
          <w:sz w:val="24"/>
          <w:szCs w:val="24"/>
        </w:rPr>
        <w:t>Кардымовский</w:t>
      </w:r>
      <w:r w:rsidR="00A1792A">
        <w:rPr>
          <w:rFonts w:ascii="Times New Roman" w:hAnsi="Times New Roman" w:cs="Times New Roman"/>
          <w:b/>
          <w:bCs/>
          <w:sz w:val="24"/>
          <w:szCs w:val="24"/>
        </w:rPr>
        <w:t xml:space="preserve"> район» Смоленской области</w:t>
      </w:r>
    </w:p>
    <w:p w:rsidR="002640A6" w:rsidRPr="0042427B" w:rsidRDefault="00163C04" w:rsidP="00A179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="00FB1EA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E1A8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47D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E1A8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01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7C0C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636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47D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4636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AAD" w:rsidRPr="0042427B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1550" cy="4286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530E" w:rsidRPr="00E065D7" w:rsidRDefault="007C530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694" w:rsidRDefault="000D108F" w:rsidP="007C2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5D7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E065D7">
        <w:rPr>
          <w:rFonts w:ascii="Times New Roman" w:hAnsi="Times New Roman" w:cs="Times New Roman"/>
          <w:sz w:val="24"/>
          <w:szCs w:val="24"/>
        </w:rPr>
        <w:t>еств</w:t>
      </w:r>
      <w:r w:rsidR="00166EB9" w:rsidRPr="00E065D7">
        <w:rPr>
          <w:rFonts w:ascii="Times New Roman" w:hAnsi="Times New Roman" w:cs="Times New Roman"/>
          <w:sz w:val="24"/>
          <w:szCs w:val="24"/>
        </w:rPr>
        <w:t>а</w:t>
      </w:r>
      <w:r w:rsidR="007C530E" w:rsidRPr="00E065D7">
        <w:rPr>
          <w:rFonts w:ascii="Times New Roman" w:hAnsi="Times New Roman" w:cs="Times New Roman"/>
          <w:sz w:val="24"/>
          <w:szCs w:val="24"/>
        </w:rPr>
        <w:t xml:space="preserve"> И</w:t>
      </w:r>
      <w:r w:rsidR="00163C04" w:rsidRPr="00E065D7">
        <w:rPr>
          <w:rFonts w:ascii="Times New Roman" w:hAnsi="Times New Roman" w:cs="Times New Roman"/>
          <w:sz w:val="24"/>
          <w:szCs w:val="24"/>
        </w:rPr>
        <w:t xml:space="preserve">П за календарный год (с 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D12694">
        <w:rPr>
          <w:rFonts w:ascii="Times New Roman" w:hAnsi="Times New Roman" w:cs="Times New Roman"/>
          <w:sz w:val="24"/>
          <w:szCs w:val="24"/>
        </w:rPr>
        <w:t>мая</w:t>
      </w:r>
      <w:r w:rsidR="007312BA">
        <w:rPr>
          <w:rFonts w:ascii="Times New Roman" w:hAnsi="Times New Roman" w:cs="Times New Roman"/>
          <w:sz w:val="24"/>
          <w:szCs w:val="24"/>
        </w:rPr>
        <w:t xml:space="preserve"> </w:t>
      </w:r>
      <w:r w:rsidRPr="00E065D7">
        <w:rPr>
          <w:rFonts w:ascii="Times New Roman" w:hAnsi="Times New Roman" w:cs="Times New Roman"/>
          <w:sz w:val="24"/>
          <w:szCs w:val="24"/>
        </w:rPr>
        <w:t>202</w:t>
      </w:r>
      <w:r w:rsidR="00A80263">
        <w:rPr>
          <w:rFonts w:ascii="Times New Roman" w:hAnsi="Times New Roman" w:cs="Times New Roman"/>
          <w:sz w:val="24"/>
          <w:szCs w:val="24"/>
        </w:rPr>
        <w:t>3</w:t>
      </w:r>
      <w:r w:rsidRPr="00E065D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D12694">
        <w:rPr>
          <w:rFonts w:ascii="Times New Roman" w:hAnsi="Times New Roman" w:cs="Times New Roman"/>
          <w:sz w:val="24"/>
          <w:szCs w:val="24"/>
        </w:rPr>
        <w:t>мая</w:t>
      </w:r>
      <w:r w:rsidRPr="00E065D7">
        <w:rPr>
          <w:rFonts w:ascii="Times New Roman" w:hAnsi="Times New Roman" w:cs="Times New Roman"/>
          <w:sz w:val="24"/>
          <w:szCs w:val="24"/>
        </w:rPr>
        <w:t xml:space="preserve"> 202</w:t>
      </w:r>
      <w:r w:rsidR="00A80263">
        <w:rPr>
          <w:rFonts w:ascii="Times New Roman" w:hAnsi="Times New Roman" w:cs="Times New Roman"/>
          <w:sz w:val="24"/>
          <w:szCs w:val="24"/>
        </w:rPr>
        <w:t>4</w:t>
      </w:r>
      <w:r w:rsidRPr="00E065D7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623EAA" w:rsidRPr="00E065D7">
        <w:rPr>
          <w:rFonts w:ascii="Times New Roman" w:hAnsi="Times New Roman" w:cs="Times New Roman"/>
          <w:sz w:val="24"/>
          <w:szCs w:val="24"/>
        </w:rPr>
        <w:t xml:space="preserve">положительной с </w:t>
      </w:r>
      <w:r w:rsidR="00A318F0">
        <w:rPr>
          <w:rFonts w:ascii="Times New Roman" w:hAnsi="Times New Roman" w:cs="Times New Roman"/>
          <w:sz w:val="24"/>
          <w:szCs w:val="24"/>
        </w:rPr>
        <w:t>августа</w:t>
      </w:r>
      <w:r w:rsidR="00A80263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A318F0">
        <w:rPr>
          <w:rFonts w:ascii="Times New Roman" w:hAnsi="Times New Roman" w:cs="Times New Roman"/>
          <w:sz w:val="24"/>
          <w:szCs w:val="24"/>
        </w:rPr>
        <w:t xml:space="preserve"> по </w:t>
      </w:r>
      <w:r w:rsidR="00264F62">
        <w:rPr>
          <w:rFonts w:ascii="Times New Roman" w:hAnsi="Times New Roman" w:cs="Times New Roman"/>
          <w:sz w:val="24"/>
          <w:szCs w:val="24"/>
        </w:rPr>
        <w:t>март</w:t>
      </w:r>
      <w:r w:rsidR="00A80263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2D5AA4" w:rsidRPr="00E06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694" w:rsidRDefault="002D5AA4" w:rsidP="007C2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5D7">
        <w:rPr>
          <w:rFonts w:ascii="Times New Roman" w:hAnsi="Times New Roman" w:cs="Times New Roman"/>
          <w:sz w:val="24"/>
          <w:szCs w:val="24"/>
        </w:rPr>
        <w:t>Динами</w:t>
      </w:r>
      <w:r w:rsidR="00423E82" w:rsidRPr="00E065D7">
        <w:rPr>
          <w:rFonts w:ascii="Times New Roman" w:hAnsi="Times New Roman" w:cs="Times New Roman"/>
          <w:sz w:val="24"/>
          <w:szCs w:val="24"/>
        </w:rPr>
        <w:t xml:space="preserve">ка прироста числа юридических лиц в </w:t>
      </w:r>
      <w:r w:rsidR="007C2634" w:rsidRPr="00E065D7">
        <w:rPr>
          <w:rFonts w:ascii="Times New Roman" w:hAnsi="Times New Roman" w:cs="Times New Roman"/>
          <w:sz w:val="24"/>
          <w:szCs w:val="24"/>
        </w:rPr>
        <w:t>течение года имела отрица</w:t>
      </w:r>
      <w:r w:rsidR="00423E82" w:rsidRPr="00E065D7">
        <w:rPr>
          <w:rFonts w:ascii="Times New Roman" w:hAnsi="Times New Roman" w:cs="Times New Roman"/>
          <w:sz w:val="24"/>
          <w:szCs w:val="24"/>
        </w:rPr>
        <w:t>тельн</w:t>
      </w:r>
      <w:r w:rsidR="002564A5" w:rsidRPr="00E065D7">
        <w:rPr>
          <w:rFonts w:ascii="Times New Roman" w:hAnsi="Times New Roman" w:cs="Times New Roman"/>
          <w:sz w:val="24"/>
          <w:szCs w:val="24"/>
        </w:rPr>
        <w:t>ую</w:t>
      </w:r>
      <w:r w:rsidR="007C530E" w:rsidRPr="00E065D7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7C2634" w:rsidRPr="00E065D7">
        <w:rPr>
          <w:rFonts w:ascii="Times New Roman" w:hAnsi="Times New Roman" w:cs="Times New Roman"/>
          <w:sz w:val="24"/>
          <w:szCs w:val="24"/>
        </w:rPr>
        <w:t>у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. С </w:t>
      </w:r>
      <w:r w:rsidR="000743F1">
        <w:rPr>
          <w:rFonts w:ascii="Times New Roman" w:hAnsi="Times New Roman" w:cs="Times New Roman"/>
          <w:sz w:val="24"/>
          <w:szCs w:val="24"/>
        </w:rPr>
        <w:t>июня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 по </w:t>
      </w:r>
      <w:r w:rsidR="00E065D7" w:rsidRPr="00E065D7">
        <w:rPr>
          <w:rFonts w:ascii="Times New Roman" w:hAnsi="Times New Roman" w:cs="Times New Roman"/>
          <w:sz w:val="24"/>
          <w:szCs w:val="24"/>
        </w:rPr>
        <w:t>октябрь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 количество юридических лиц </w:t>
      </w:r>
      <w:r w:rsidR="000743F1">
        <w:rPr>
          <w:rFonts w:ascii="Times New Roman" w:hAnsi="Times New Roman" w:cs="Times New Roman"/>
          <w:sz w:val="24"/>
          <w:szCs w:val="24"/>
        </w:rPr>
        <w:t>практически</w:t>
      </w:r>
      <w:r w:rsidR="00790C14">
        <w:rPr>
          <w:rFonts w:ascii="Times New Roman" w:hAnsi="Times New Roman" w:cs="Times New Roman"/>
          <w:sz w:val="24"/>
          <w:szCs w:val="24"/>
        </w:rPr>
        <w:t xml:space="preserve"> не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 менялось</w:t>
      </w:r>
      <w:r w:rsidR="00136501" w:rsidRPr="00E065D7">
        <w:rPr>
          <w:rFonts w:ascii="Times New Roman" w:hAnsi="Times New Roman" w:cs="Times New Roman"/>
          <w:sz w:val="24"/>
          <w:szCs w:val="24"/>
        </w:rPr>
        <w:t xml:space="preserve"> и оста</w:t>
      </w:r>
      <w:r w:rsidR="000743F1">
        <w:rPr>
          <w:rFonts w:ascii="Times New Roman" w:hAnsi="Times New Roman" w:cs="Times New Roman"/>
          <w:sz w:val="24"/>
          <w:szCs w:val="24"/>
        </w:rPr>
        <w:t>ва</w:t>
      </w:r>
      <w:r w:rsidR="00136501" w:rsidRPr="00E065D7">
        <w:rPr>
          <w:rFonts w:ascii="Times New Roman" w:hAnsi="Times New Roman" w:cs="Times New Roman"/>
          <w:sz w:val="24"/>
          <w:szCs w:val="24"/>
        </w:rPr>
        <w:t xml:space="preserve">лось на уровне </w:t>
      </w:r>
      <w:r w:rsidR="000743F1">
        <w:rPr>
          <w:rFonts w:ascii="Times New Roman" w:hAnsi="Times New Roman" w:cs="Times New Roman"/>
          <w:sz w:val="24"/>
          <w:szCs w:val="24"/>
        </w:rPr>
        <w:t>73-</w:t>
      </w:r>
      <w:r w:rsidR="00136501" w:rsidRPr="00E065D7">
        <w:rPr>
          <w:rFonts w:ascii="Times New Roman" w:hAnsi="Times New Roman" w:cs="Times New Roman"/>
          <w:sz w:val="24"/>
          <w:szCs w:val="24"/>
        </w:rPr>
        <w:t>74 субъекта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DB7" w:rsidRPr="00E065D7" w:rsidRDefault="00D12694" w:rsidP="007C2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E065D7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С января 2024 года наблюдается рост количества юридических лиц до уровня 73 единиц. </w:t>
      </w:r>
    </w:p>
    <w:p w:rsidR="003B2598" w:rsidRPr="00B51FDB" w:rsidRDefault="00EF4949" w:rsidP="00851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2. Структура малого и среднего предпринимательства в </w:t>
      </w:r>
      <w:r w:rsidR="003A1025" w:rsidRPr="009902BD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9902BD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3164" w:rsidRPr="000527D6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7D6">
        <w:rPr>
          <w:rFonts w:ascii="Times New Roman" w:hAnsi="Times New Roman" w:cs="Times New Roman"/>
          <w:sz w:val="24"/>
          <w:szCs w:val="24"/>
        </w:rPr>
        <w:t>За п</w:t>
      </w:r>
      <w:r w:rsidR="007C530E" w:rsidRPr="000527D6">
        <w:rPr>
          <w:rFonts w:ascii="Times New Roman" w:hAnsi="Times New Roman" w:cs="Times New Roman"/>
          <w:sz w:val="24"/>
          <w:szCs w:val="24"/>
        </w:rPr>
        <w:t>рош</w:t>
      </w:r>
      <w:r w:rsidR="00F41E6D" w:rsidRPr="000527D6">
        <w:rPr>
          <w:rFonts w:ascii="Times New Roman" w:hAnsi="Times New Roman" w:cs="Times New Roman"/>
          <w:sz w:val="24"/>
          <w:szCs w:val="24"/>
        </w:rPr>
        <w:t xml:space="preserve">едший календарный год (с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20477A">
        <w:rPr>
          <w:rFonts w:ascii="Times New Roman" w:hAnsi="Times New Roman" w:cs="Times New Roman"/>
          <w:sz w:val="24"/>
          <w:szCs w:val="24"/>
        </w:rPr>
        <w:t>мая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202</w:t>
      </w:r>
      <w:r w:rsidR="001857F1">
        <w:rPr>
          <w:rFonts w:ascii="Times New Roman" w:hAnsi="Times New Roman" w:cs="Times New Roman"/>
          <w:sz w:val="24"/>
          <w:szCs w:val="24"/>
        </w:rPr>
        <w:t>3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20477A">
        <w:rPr>
          <w:rFonts w:ascii="Times New Roman" w:hAnsi="Times New Roman" w:cs="Times New Roman"/>
          <w:sz w:val="24"/>
          <w:szCs w:val="24"/>
        </w:rPr>
        <w:t>мая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202</w:t>
      </w:r>
      <w:r w:rsidR="001857F1">
        <w:rPr>
          <w:rFonts w:ascii="Times New Roman" w:hAnsi="Times New Roman" w:cs="Times New Roman"/>
          <w:sz w:val="24"/>
          <w:szCs w:val="24"/>
        </w:rPr>
        <w:t>4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0527D6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62F" w:rsidRDefault="00657C0C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9380" cy="4222750"/>
            <wp:effectExtent l="19050" t="0" r="26670" b="635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E42C8D" w:rsidRDefault="00E42C8D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9902BD" w:rsidRDefault="00052701" w:rsidP="00856B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4. Структура малого и среднего предпринимательства</w:t>
      </w:r>
    </w:p>
    <w:p w:rsidR="00052701" w:rsidRPr="009902BD" w:rsidRDefault="00DC5E4A" w:rsidP="0085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по видам деятельности</w:t>
      </w:r>
    </w:p>
    <w:p w:rsidR="00856B2F" w:rsidRPr="00B51FDB" w:rsidRDefault="00856B2F" w:rsidP="0085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2" w:type="dxa"/>
        <w:tblInd w:w="-5" w:type="dxa"/>
        <w:tblLook w:val="04A0"/>
      </w:tblPr>
      <w:tblGrid>
        <w:gridCol w:w="6096"/>
        <w:gridCol w:w="1116"/>
        <w:gridCol w:w="1116"/>
        <w:gridCol w:w="997"/>
        <w:gridCol w:w="997"/>
      </w:tblGrid>
      <w:tr w:rsidR="00515B1E" w:rsidRPr="0002764C" w:rsidTr="00F16A4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C32A5D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C32A5D" w:rsidRDefault="00515B1E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17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204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515B1E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D4BAE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D4BAE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20477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20477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20477A" w:rsidP="00E42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20477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20477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20477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20477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20477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20477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20477A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EF179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EF179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EF179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67514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EF179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</w:tr>
      <w:tr w:rsidR="007170EF" w:rsidRPr="0002764C" w:rsidTr="00F16A40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F763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F7636" w:rsidP="000D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-4,2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F763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F763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F763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F763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20477A" w:rsidP="00744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211F5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</w:t>
            </w:r>
          </w:p>
        </w:tc>
      </w:tr>
    </w:tbl>
    <w:p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78F" w:rsidRPr="0002764C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1792A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733AFF">
        <w:rPr>
          <w:rFonts w:ascii="Times New Roman" w:hAnsi="Times New Roman" w:cs="Times New Roman"/>
          <w:sz w:val="24"/>
          <w:szCs w:val="24"/>
        </w:rPr>
        <w:t>тремя</w:t>
      </w:r>
      <w:r w:rsidRPr="00A1792A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 </w:t>
      </w:r>
      <w:r>
        <w:rPr>
          <w:rFonts w:ascii="Times New Roman" w:hAnsi="Times New Roman" w:cs="Times New Roman"/>
          <w:b/>
          <w:sz w:val="24"/>
          <w:szCs w:val="24"/>
        </w:rPr>
        <w:t>торговля оптовая и розничная</w:t>
      </w:r>
      <w:r w:rsidRPr="00A1792A">
        <w:rPr>
          <w:rFonts w:ascii="Times New Roman" w:hAnsi="Times New Roman" w:cs="Times New Roman"/>
          <w:sz w:val="24"/>
          <w:szCs w:val="24"/>
        </w:rPr>
        <w:t xml:space="preserve"> (+</w:t>
      </w:r>
      <w:r w:rsidR="002561C3">
        <w:rPr>
          <w:rFonts w:ascii="Times New Roman" w:hAnsi="Times New Roman" w:cs="Times New Roman"/>
          <w:sz w:val="24"/>
          <w:szCs w:val="24"/>
        </w:rPr>
        <w:t>3</w:t>
      </w:r>
      <w:r w:rsidRPr="00A179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561C3">
        <w:rPr>
          <w:rFonts w:ascii="Times New Roman" w:hAnsi="Times New Roman" w:cs="Times New Roman"/>
          <w:sz w:val="24"/>
          <w:szCs w:val="24"/>
        </w:rPr>
        <w:t>3,4</w:t>
      </w:r>
      <w:r w:rsidRPr="00A1792A">
        <w:rPr>
          <w:rFonts w:ascii="Times New Roman" w:hAnsi="Times New Roman" w:cs="Times New Roman"/>
          <w:sz w:val="24"/>
          <w:szCs w:val="24"/>
        </w:rPr>
        <w:t xml:space="preserve">%); </w:t>
      </w:r>
      <w:r w:rsidR="00575E33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A1792A">
        <w:rPr>
          <w:rFonts w:ascii="Times New Roman" w:hAnsi="Times New Roman" w:cs="Times New Roman"/>
          <w:sz w:val="24"/>
          <w:szCs w:val="24"/>
        </w:rPr>
        <w:t>(+</w:t>
      </w:r>
      <w:r w:rsidR="002561C3">
        <w:rPr>
          <w:rFonts w:ascii="Times New Roman" w:hAnsi="Times New Roman" w:cs="Times New Roman"/>
          <w:sz w:val="24"/>
          <w:szCs w:val="24"/>
        </w:rPr>
        <w:t>5</w:t>
      </w:r>
      <w:r w:rsidRPr="00A179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561C3">
        <w:rPr>
          <w:rFonts w:ascii="Times New Roman" w:hAnsi="Times New Roman" w:cs="Times New Roman"/>
          <w:sz w:val="24"/>
          <w:szCs w:val="24"/>
        </w:rPr>
        <w:t>29,4</w:t>
      </w:r>
      <w:r w:rsidRPr="00A1792A">
        <w:rPr>
          <w:rFonts w:ascii="Times New Roman" w:hAnsi="Times New Roman" w:cs="Times New Roman"/>
          <w:sz w:val="24"/>
          <w:szCs w:val="24"/>
        </w:rPr>
        <w:t>%)</w:t>
      </w:r>
      <w:r w:rsidR="00733AFF">
        <w:rPr>
          <w:rFonts w:ascii="Times New Roman" w:hAnsi="Times New Roman" w:cs="Times New Roman"/>
          <w:sz w:val="24"/>
          <w:szCs w:val="24"/>
        </w:rPr>
        <w:t xml:space="preserve">; </w:t>
      </w:r>
      <w:r w:rsidR="00222B87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 w:rsidR="00733AFF">
        <w:rPr>
          <w:rFonts w:ascii="Times New Roman" w:hAnsi="Times New Roman" w:cs="Times New Roman"/>
          <w:sz w:val="24"/>
          <w:szCs w:val="24"/>
        </w:rPr>
        <w:t xml:space="preserve"> (+</w:t>
      </w:r>
      <w:r w:rsidR="00575E33">
        <w:rPr>
          <w:rFonts w:ascii="Times New Roman" w:hAnsi="Times New Roman" w:cs="Times New Roman"/>
          <w:sz w:val="24"/>
          <w:szCs w:val="24"/>
        </w:rPr>
        <w:t>2</w:t>
      </w:r>
      <w:r w:rsidR="00733AF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E33">
        <w:rPr>
          <w:rFonts w:ascii="Times New Roman" w:hAnsi="Times New Roman" w:cs="Times New Roman"/>
          <w:sz w:val="24"/>
          <w:szCs w:val="24"/>
        </w:rPr>
        <w:t>25</w:t>
      </w:r>
      <w:r w:rsidR="00733AFF">
        <w:rPr>
          <w:rFonts w:ascii="Times New Roman" w:hAnsi="Times New Roman" w:cs="Times New Roman"/>
          <w:sz w:val="24"/>
          <w:szCs w:val="24"/>
        </w:rPr>
        <w:t>%)</w:t>
      </w:r>
      <w:r w:rsidRPr="00A1792A">
        <w:rPr>
          <w:rFonts w:ascii="Times New Roman" w:hAnsi="Times New Roman" w:cs="Times New Roman"/>
          <w:sz w:val="24"/>
          <w:szCs w:val="24"/>
        </w:rPr>
        <w:t>.</w:t>
      </w:r>
    </w:p>
    <w:p w:rsidR="006D50D4" w:rsidRPr="00A0178F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78F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222B87">
        <w:rPr>
          <w:rFonts w:ascii="Times New Roman" w:hAnsi="Times New Roman" w:cs="Times New Roman"/>
          <w:sz w:val="24"/>
          <w:szCs w:val="24"/>
        </w:rPr>
        <w:t>1</w:t>
      </w:r>
      <w:r w:rsidR="002561C3">
        <w:rPr>
          <w:rFonts w:ascii="Times New Roman" w:hAnsi="Times New Roman" w:cs="Times New Roman"/>
          <w:sz w:val="24"/>
          <w:szCs w:val="24"/>
        </w:rPr>
        <w:t>2</w:t>
      </w:r>
      <w:r w:rsidRPr="00A0178F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2561C3">
        <w:rPr>
          <w:rFonts w:ascii="Times New Roman" w:hAnsi="Times New Roman" w:cs="Times New Roman"/>
          <w:sz w:val="24"/>
          <w:szCs w:val="24"/>
        </w:rPr>
        <w:t>3</w:t>
      </w:r>
      <w:r w:rsidRPr="00A0178F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1C3" w:rsidRPr="001A58E2" w:rsidRDefault="002561C3" w:rsidP="00256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E2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«Кардымовский район» Смоленской области с </w:t>
      </w:r>
      <w:r>
        <w:rPr>
          <w:rFonts w:ascii="Times New Roman" w:hAnsi="Times New Roman" w:cs="Times New Roman"/>
          <w:sz w:val="24"/>
          <w:szCs w:val="24"/>
        </w:rPr>
        <w:t>10 мая</w:t>
      </w:r>
      <w:r w:rsidRPr="001A58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58E2"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10 мая</w:t>
      </w:r>
      <w:r w:rsidRPr="001A58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58E2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1A58E2"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</w:rPr>
        <w:t>1,6</w:t>
      </w:r>
      <w:r w:rsidRPr="001A58E2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58E2">
        <w:rPr>
          <w:rFonts w:ascii="Times New Roman" w:hAnsi="Times New Roman" w:cs="Times New Roman"/>
          <w:sz w:val="24"/>
          <w:szCs w:val="24"/>
        </w:rPr>
        <w:t xml:space="preserve"> ед.)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B42CB" w:rsidRPr="003D7CAD" w:rsidRDefault="007312BA" w:rsidP="001B4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состоянию на 10 </w:t>
      </w:r>
      <w:r w:rsidR="002561C3">
        <w:rPr>
          <w:rFonts w:ascii="Times New Roman" w:hAnsi="Times New Roman" w:cs="Times New Roman"/>
          <w:bCs/>
          <w:sz w:val="24"/>
          <w:szCs w:val="24"/>
        </w:rPr>
        <w:t>мая</w:t>
      </w: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EC0A80">
        <w:rPr>
          <w:rFonts w:ascii="Times New Roman" w:hAnsi="Times New Roman" w:cs="Times New Roman"/>
          <w:sz w:val="24"/>
          <w:szCs w:val="24"/>
        </w:rPr>
        <w:t xml:space="preserve"> количество субъектов на территории муниципального образования </w:t>
      </w:r>
      <w:r w:rsidRPr="00921FAE">
        <w:rPr>
          <w:rFonts w:ascii="Times New Roman" w:hAnsi="Times New Roman" w:cs="Times New Roman"/>
          <w:sz w:val="24"/>
          <w:szCs w:val="24"/>
        </w:rPr>
        <w:t xml:space="preserve">«Кардымовский район» Смоленской области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921FA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61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ед. (4,</w:t>
      </w:r>
      <w:r w:rsidR="002561C3">
        <w:rPr>
          <w:rFonts w:ascii="Times New Roman" w:hAnsi="Times New Roman" w:cs="Times New Roman"/>
          <w:sz w:val="24"/>
          <w:szCs w:val="24"/>
        </w:rPr>
        <w:t>1</w:t>
      </w:r>
      <w:r w:rsidR="0002193B">
        <w:rPr>
          <w:rFonts w:ascii="Times New Roman" w:hAnsi="Times New Roman" w:cs="Times New Roman"/>
          <w:sz w:val="24"/>
          <w:szCs w:val="24"/>
        </w:rPr>
        <w:t xml:space="preserve">%), 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в том числе: количество юридических лиц – МСП  </w:t>
      </w:r>
      <w:r w:rsidR="001B42CB">
        <w:rPr>
          <w:rFonts w:ascii="Times New Roman" w:hAnsi="Times New Roman" w:cs="Times New Roman"/>
          <w:sz w:val="24"/>
          <w:szCs w:val="24"/>
        </w:rPr>
        <w:t>увеличилось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 (на </w:t>
      </w:r>
      <w:r w:rsidR="002561C3">
        <w:rPr>
          <w:rFonts w:ascii="Times New Roman" w:hAnsi="Times New Roman" w:cs="Times New Roman"/>
          <w:sz w:val="24"/>
          <w:szCs w:val="24"/>
        </w:rPr>
        <w:t>2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561C3">
        <w:rPr>
          <w:rFonts w:ascii="Times New Roman" w:hAnsi="Times New Roman" w:cs="Times New Roman"/>
          <w:sz w:val="24"/>
          <w:szCs w:val="24"/>
        </w:rPr>
        <w:t>2,8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%), количество ИП – МСП </w:t>
      </w:r>
      <w:r w:rsidR="001B42CB">
        <w:rPr>
          <w:rFonts w:ascii="Times New Roman" w:hAnsi="Times New Roman" w:cs="Times New Roman"/>
          <w:sz w:val="24"/>
          <w:szCs w:val="24"/>
        </w:rPr>
        <w:t>увеличилось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 (на </w:t>
      </w:r>
      <w:r w:rsidR="002561C3">
        <w:rPr>
          <w:rFonts w:ascii="Times New Roman" w:hAnsi="Times New Roman" w:cs="Times New Roman"/>
          <w:sz w:val="24"/>
          <w:szCs w:val="24"/>
        </w:rPr>
        <w:t>8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 ед</w:t>
      </w:r>
      <w:r w:rsidR="001B42CB">
        <w:rPr>
          <w:rFonts w:ascii="Times New Roman" w:hAnsi="Times New Roman" w:cs="Times New Roman"/>
          <w:sz w:val="24"/>
          <w:szCs w:val="24"/>
        </w:rPr>
        <w:t>.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 или </w:t>
      </w:r>
      <w:r w:rsidR="002561C3">
        <w:rPr>
          <w:rFonts w:ascii="Times New Roman" w:hAnsi="Times New Roman" w:cs="Times New Roman"/>
          <w:sz w:val="24"/>
          <w:szCs w:val="24"/>
        </w:rPr>
        <w:t>4,7</w:t>
      </w:r>
      <w:r w:rsidR="001B42CB" w:rsidRPr="003D7CAD">
        <w:rPr>
          <w:rFonts w:ascii="Times New Roman" w:hAnsi="Times New Roman" w:cs="Times New Roman"/>
          <w:sz w:val="24"/>
          <w:szCs w:val="24"/>
        </w:rPr>
        <w:t>%).</w:t>
      </w:r>
    </w:p>
    <w:p w:rsidR="00FB30E6" w:rsidRPr="00286C3B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C3B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286C3B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строительство, сельское, лесное хозяйство, охота, рыболовство и рыбоводство.</w:t>
      </w:r>
    </w:p>
    <w:sectPr w:rsidR="00FB30E6" w:rsidRPr="00286C3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79" w:rsidRDefault="00EF0E79" w:rsidP="00434DB7">
      <w:pPr>
        <w:spacing w:after="0" w:line="240" w:lineRule="auto"/>
      </w:pPr>
      <w:r>
        <w:separator/>
      </w:r>
    </w:p>
  </w:endnote>
  <w:endnote w:type="continuationSeparator" w:id="1">
    <w:p w:rsidR="00EF0E79" w:rsidRDefault="00EF0E7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79" w:rsidRDefault="00EF0E79" w:rsidP="00434DB7">
      <w:pPr>
        <w:spacing w:after="0" w:line="240" w:lineRule="auto"/>
      </w:pPr>
      <w:r>
        <w:separator/>
      </w:r>
    </w:p>
  </w:footnote>
  <w:footnote w:type="continuationSeparator" w:id="1">
    <w:p w:rsidR="00EF0E79" w:rsidRDefault="00EF0E7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2CC3"/>
    <w:rsid w:val="00006ED0"/>
    <w:rsid w:val="000101FB"/>
    <w:rsid w:val="000200BE"/>
    <w:rsid w:val="0002193B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40113"/>
    <w:rsid w:val="000415AB"/>
    <w:rsid w:val="00044F4F"/>
    <w:rsid w:val="00045A24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16E9"/>
    <w:rsid w:val="0008191A"/>
    <w:rsid w:val="00086719"/>
    <w:rsid w:val="000929EC"/>
    <w:rsid w:val="0009435A"/>
    <w:rsid w:val="0009558A"/>
    <w:rsid w:val="000957F8"/>
    <w:rsid w:val="00095F6B"/>
    <w:rsid w:val="000A4247"/>
    <w:rsid w:val="000B0066"/>
    <w:rsid w:val="000B1BF3"/>
    <w:rsid w:val="000B2000"/>
    <w:rsid w:val="000B6B65"/>
    <w:rsid w:val="000B6FEF"/>
    <w:rsid w:val="000B7ADA"/>
    <w:rsid w:val="000C155D"/>
    <w:rsid w:val="000C367C"/>
    <w:rsid w:val="000C6460"/>
    <w:rsid w:val="000C7636"/>
    <w:rsid w:val="000D108F"/>
    <w:rsid w:val="000D1F1E"/>
    <w:rsid w:val="000D7B2C"/>
    <w:rsid w:val="000E3D9C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6BAB"/>
    <w:rsid w:val="00123ECF"/>
    <w:rsid w:val="00126DBC"/>
    <w:rsid w:val="00135526"/>
    <w:rsid w:val="00136501"/>
    <w:rsid w:val="0014266B"/>
    <w:rsid w:val="00143A7A"/>
    <w:rsid w:val="001452FD"/>
    <w:rsid w:val="00161617"/>
    <w:rsid w:val="00163C04"/>
    <w:rsid w:val="00164457"/>
    <w:rsid w:val="00166B59"/>
    <w:rsid w:val="00166EB9"/>
    <w:rsid w:val="00170C88"/>
    <w:rsid w:val="0017187A"/>
    <w:rsid w:val="00172271"/>
    <w:rsid w:val="00172FE4"/>
    <w:rsid w:val="0018254E"/>
    <w:rsid w:val="00182581"/>
    <w:rsid w:val="001838F9"/>
    <w:rsid w:val="001857F1"/>
    <w:rsid w:val="001917AA"/>
    <w:rsid w:val="0019274D"/>
    <w:rsid w:val="00194364"/>
    <w:rsid w:val="00195F04"/>
    <w:rsid w:val="001A4355"/>
    <w:rsid w:val="001A58E2"/>
    <w:rsid w:val="001B0C47"/>
    <w:rsid w:val="001B14A3"/>
    <w:rsid w:val="001B2D85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601B"/>
    <w:rsid w:val="001D29AA"/>
    <w:rsid w:val="001D306C"/>
    <w:rsid w:val="001D47F8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E6C"/>
    <w:rsid w:val="00221F76"/>
    <w:rsid w:val="00222569"/>
    <w:rsid w:val="00222B87"/>
    <w:rsid w:val="00227758"/>
    <w:rsid w:val="002317D1"/>
    <w:rsid w:val="0023194F"/>
    <w:rsid w:val="00233BD7"/>
    <w:rsid w:val="0024120B"/>
    <w:rsid w:val="0024170A"/>
    <w:rsid w:val="00250112"/>
    <w:rsid w:val="0025016E"/>
    <w:rsid w:val="0025496B"/>
    <w:rsid w:val="00254EFF"/>
    <w:rsid w:val="002561C3"/>
    <w:rsid w:val="002564A5"/>
    <w:rsid w:val="00256926"/>
    <w:rsid w:val="00256F65"/>
    <w:rsid w:val="00261CA5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6C3B"/>
    <w:rsid w:val="00290278"/>
    <w:rsid w:val="0029104D"/>
    <w:rsid w:val="00294758"/>
    <w:rsid w:val="002A70E9"/>
    <w:rsid w:val="002B09A2"/>
    <w:rsid w:val="002B1CE0"/>
    <w:rsid w:val="002B4668"/>
    <w:rsid w:val="002D59ED"/>
    <w:rsid w:val="002D5AA4"/>
    <w:rsid w:val="002E1A85"/>
    <w:rsid w:val="002E3918"/>
    <w:rsid w:val="002E49B0"/>
    <w:rsid w:val="002E5342"/>
    <w:rsid w:val="002F17F7"/>
    <w:rsid w:val="002F3AA3"/>
    <w:rsid w:val="003010BE"/>
    <w:rsid w:val="00302B09"/>
    <w:rsid w:val="00306231"/>
    <w:rsid w:val="003109B0"/>
    <w:rsid w:val="003155BE"/>
    <w:rsid w:val="0031581B"/>
    <w:rsid w:val="003247DB"/>
    <w:rsid w:val="00325BEC"/>
    <w:rsid w:val="0032622C"/>
    <w:rsid w:val="00330696"/>
    <w:rsid w:val="0033280F"/>
    <w:rsid w:val="00333055"/>
    <w:rsid w:val="0033541F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79"/>
    <w:rsid w:val="003A1025"/>
    <w:rsid w:val="003B20EB"/>
    <w:rsid w:val="003B2598"/>
    <w:rsid w:val="003B2878"/>
    <w:rsid w:val="003B58A1"/>
    <w:rsid w:val="003B6BCA"/>
    <w:rsid w:val="003C3BBE"/>
    <w:rsid w:val="003D0298"/>
    <w:rsid w:val="003D083C"/>
    <w:rsid w:val="003D4EFD"/>
    <w:rsid w:val="003D51D5"/>
    <w:rsid w:val="003D69BC"/>
    <w:rsid w:val="003D7CAD"/>
    <w:rsid w:val="003E1337"/>
    <w:rsid w:val="003E36A7"/>
    <w:rsid w:val="003F3780"/>
    <w:rsid w:val="00406AA1"/>
    <w:rsid w:val="00406B45"/>
    <w:rsid w:val="00407E74"/>
    <w:rsid w:val="00411A28"/>
    <w:rsid w:val="004225D5"/>
    <w:rsid w:val="00423E82"/>
    <w:rsid w:val="0042427B"/>
    <w:rsid w:val="00424D4B"/>
    <w:rsid w:val="0042639F"/>
    <w:rsid w:val="00430FF1"/>
    <w:rsid w:val="00432F96"/>
    <w:rsid w:val="00434DB7"/>
    <w:rsid w:val="00435D63"/>
    <w:rsid w:val="00435F01"/>
    <w:rsid w:val="004470EA"/>
    <w:rsid w:val="00450B44"/>
    <w:rsid w:val="00451C78"/>
    <w:rsid w:val="004575D9"/>
    <w:rsid w:val="0046469A"/>
    <w:rsid w:val="004671C6"/>
    <w:rsid w:val="004676FA"/>
    <w:rsid w:val="00474821"/>
    <w:rsid w:val="00475B22"/>
    <w:rsid w:val="004821D6"/>
    <w:rsid w:val="0048651E"/>
    <w:rsid w:val="00486D33"/>
    <w:rsid w:val="0048773E"/>
    <w:rsid w:val="004925EB"/>
    <w:rsid w:val="00496FFB"/>
    <w:rsid w:val="00497B5E"/>
    <w:rsid w:val="004A24C1"/>
    <w:rsid w:val="004A2776"/>
    <w:rsid w:val="004A7E66"/>
    <w:rsid w:val="004B633A"/>
    <w:rsid w:val="004C40F1"/>
    <w:rsid w:val="004C4D4E"/>
    <w:rsid w:val="004D0979"/>
    <w:rsid w:val="004D0EA0"/>
    <w:rsid w:val="004D3197"/>
    <w:rsid w:val="004D5C5C"/>
    <w:rsid w:val="004E042B"/>
    <w:rsid w:val="004E35F5"/>
    <w:rsid w:val="004E53EF"/>
    <w:rsid w:val="004E5BFF"/>
    <w:rsid w:val="004E63DD"/>
    <w:rsid w:val="004E6DC4"/>
    <w:rsid w:val="004F1976"/>
    <w:rsid w:val="004F3B15"/>
    <w:rsid w:val="004F3B8B"/>
    <w:rsid w:val="004F43A5"/>
    <w:rsid w:val="004F7FEA"/>
    <w:rsid w:val="00500DEC"/>
    <w:rsid w:val="00501123"/>
    <w:rsid w:val="005040A0"/>
    <w:rsid w:val="00507F74"/>
    <w:rsid w:val="00510237"/>
    <w:rsid w:val="00513CF6"/>
    <w:rsid w:val="00514CEF"/>
    <w:rsid w:val="00515B1E"/>
    <w:rsid w:val="00520EA2"/>
    <w:rsid w:val="0052298C"/>
    <w:rsid w:val="00522D09"/>
    <w:rsid w:val="00523485"/>
    <w:rsid w:val="005257B7"/>
    <w:rsid w:val="00527BB3"/>
    <w:rsid w:val="0053156D"/>
    <w:rsid w:val="00531DE1"/>
    <w:rsid w:val="00535208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302D"/>
    <w:rsid w:val="00563F7A"/>
    <w:rsid w:val="00564E15"/>
    <w:rsid w:val="005675FB"/>
    <w:rsid w:val="00570160"/>
    <w:rsid w:val="00575E33"/>
    <w:rsid w:val="005760E6"/>
    <w:rsid w:val="0057613E"/>
    <w:rsid w:val="0058024F"/>
    <w:rsid w:val="005813A9"/>
    <w:rsid w:val="00582CDC"/>
    <w:rsid w:val="0058365B"/>
    <w:rsid w:val="0058450C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B0DDC"/>
    <w:rsid w:val="005B1429"/>
    <w:rsid w:val="005B4C66"/>
    <w:rsid w:val="005B6093"/>
    <w:rsid w:val="005C1DA1"/>
    <w:rsid w:val="005C2382"/>
    <w:rsid w:val="005C3C7B"/>
    <w:rsid w:val="005C66EF"/>
    <w:rsid w:val="005D357B"/>
    <w:rsid w:val="005D4BAE"/>
    <w:rsid w:val="005D6943"/>
    <w:rsid w:val="005E091B"/>
    <w:rsid w:val="005E361F"/>
    <w:rsid w:val="005E64BF"/>
    <w:rsid w:val="005E6556"/>
    <w:rsid w:val="005E6F12"/>
    <w:rsid w:val="005F23E2"/>
    <w:rsid w:val="006114ED"/>
    <w:rsid w:val="0061253E"/>
    <w:rsid w:val="00615D0E"/>
    <w:rsid w:val="00623EAA"/>
    <w:rsid w:val="00631E06"/>
    <w:rsid w:val="00632A52"/>
    <w:rsid w:val="006342C2"/>
    <w:rsid w:val="0063462F"/>
    <w:rsid w:val="00657C0C"/>
    <w:rsid w:val="0066007B"/>
    <w:rsid w:val="0066774B"/>
    <w:rsid w:val="0067293B"/>
    <w:rsid w:val="0067514D"/>
    <w:rsid w:val="00677111"/>
    <w:rsid w:val="00681A8B"/>
    <w:rsid w:val="00686D4C"/>
    <w:rsid w:val="006950F9"/>
    <w:rsid w:val="00697468"/>
    <w:rsid w:val="0069747C"/>
    <w:rsid w:val="006A3523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50D4"/>
    <w:rsid w:val="006D5860"/>
    <w:rsid w:val="006D5EDF"/>
    <w:rsid w:val="006D66B5"/>
    <w:rsid w:val="006E2C5D"/>
    <w:rsid w:val="006E5C17"/>
    <w:rsid w:val="006E6844"/>
    <w:rsid w:val="006F0BB7"/>
    <w:rsid w:val="006F1C24"/>
    <w:rsid w:val="006F536B"/>
    <w:rsid w:val="006F67CA"/>
    <w:rsid w:val="0070519C"/>
    <w:rsid w:val="00712F94"/>
    <w:rsid w:val="0071410C"/>
    <w:rsid w:val="00714A2F"/>
    <w:rsid w:val="007170EF"/>
    <w:rsid w:val="00717C99"/>
    <w:rsid w:val="00722EAD"/>
    <w:rsid w:val="007271B9"/>
    <w:rsid w:val="007312BA"/>
    <w:rsid w:val="007324E4"/>
    <w:rsid w:val="00733AFF"/>
    <w:rsid w:val="00734A23"/>
    <w:rsid w:val="00740E49"/>
    <w:rsid w:val="00744199"/>
    <w:rsid w:val="00744882"/>
    <w:rsid w:val="00747E2B"/>
    <w:rsid w:val="00753584"/>
    <w:rsid w:val="00760B65"/>
    <w:rsid w:val="00761F62"/>
    <w:rsid w:val="007637C2"/>
    <w:rsid w:val="00764CAE"/>
    <w:rsid w:val="00767A09"/>
    <w:rsid w:val="00767D25"/>
    <w:rsid w:val="00775706"/>
    <w:rsid w:val="0078211F"/>
    <w:rsid w:val="00790C14"/>
    <w:rsid w:val="00794F4F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530E"/>
    <w:rsid w:val="007C6069"/>
    <w:rsid w:val="007C6677"/>
    <w:rsid w:val="007D0C56"/>
    <w:rsid w:val="007D3D18"/>
    <w:rsid w:val="007D4D90"/>
    <w:rsid w:val="007D72D3"/>
    <w:rsid w:val="007E2AD9"/>
    <w:rsid w:val="007E3050"/>
    <w:rsid w:val="007F3F1A"/>
    <w:rsid w:val="007F7636"/>
    <w:rsid w:val="008027E7"/>
    <w:rsid w:val="00803AAD"/>
    <w:rsid w:val="00806304"/>
    <w:rsid w:val="00811FF6"/>
    <w:rsid w:val="0081507E"/>
    <w:rsid w:val="00824F4C"/>
    <w:rsid w:val="00831F43"/>
    <w:rsid w:val="00833B7B"/>
    <w:rsid w:val="0083490D"/>
    <w:rsid w:val="00840BA6"/>
    <w:rsid w:val="00851247"/>
    <w:rsid w:val="00851355"/>
    <w:rsid w:val="00856B2F"/>
    <w:rsid w:val="0085748F"/>
    <w:rsid w:val="00857AC1"/>
    <w:rsid w:val="00860A1B"/>
    <w:rsid w:val="00861CD5"/>
    <w:rsid w:val="00862A87"/>
    <w:rsid w:val="0086484D"/>
    <w:rsid w:val="008705FE"/>
    <w:rsid w:val="008769DC"/>
    <w:rsid w:val="00876CED"/>
    <w:rsid w:val="00882038"/>
    <w:rsid w:val="00882B97"/>
    <w:rsid w:val="00882DAE"/>
    <w:rsid w:val="00884BC3"/>
    <w:rsid w:val="00890B3F"/>
    <w:rsid w:val="00895D4D"/>
    <w:rsid w:val="008A20AF"/>
    <w:rsid w:val="008A4BB8"/>
    <w:rsid w:val="008A5E2D"/>
    <w:rsid w:val="008A77CB"/>
    <w:rsid w:val="008B06C4"/>
    <w:rsid w:val="008B0A1A"/>
    <w:rsid w:val="008B14AF"/>
    <w:rsid w:val="008B30F5"/>
    <w:rsid w:val="008B52C2"/>
    <w:rsid w:val="008B5FB1"/>
    <w:rsid w:val="008C1C89"/>
    <w:rsid w:val="008C5384"/>
    <w:rsid w:val="008C53EA"/>
    <w:rsid w:val="008C68A6"/>
    <w:rsid w:val="008D0333"/>
    <w:rsid w:val="008D5C98"/>
    <w:rsid w:val="008E0078"/>
    <w:rsid w:val="008E5B13"/>
    <w:rsid w:val="008F0ABD"/>
    <w:rsid w:val="008F4649"/>
    <w:rsid w:val="008F4FAE"/>
    <w:rsid w:val="008F6313"/>
    <w:rsid w:val="009011C1"/>
    <w:rsid w:val="00903C9D"/>
    <w:rsid w:val="00905379"/>
    <w:rsid w:val="00905E74"/>
    <w:rsid w:val="00913B9D"/>
    <w:rsid w:val="00916924"/>
    <w:rsid w:val="00917552"/>
    <w:rsid w:val="00921FAE"/>
    <w:rsid w:val="0092561A"/>
    <w:rsid w:val="00927F1E"/>
    <w:rsid w:val="0093446F"/>
    <w:rsid w:val="00935B20"/>
    <w:rsid w:val="0093763A"/>
    <w:rsid w:val="00942321"/>
    <w:rsid w:val="00944B0C"/>
    <w:rsid w:val="009465B0"/>
    <w:rsid w:val="009656A2"/>
    <w:rsid w:val="00967D01"/>
    <w:rsid w:val="00971271"/>
    <w:rsid w:val="00974469"/>
    <w:rsid w:val="00985D7B"/>
    <w:rsid w:val="009902BD"/>
    <w:rsid w:val="0099478C"/>
    <w:rsid w:val="009A18F9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6F77"/>
    <w:rsid w:val="009E007B"/>
    <w:rsid w:val="009E6ED4"/>
    <w:rsid w:val="009F004D"/>
    <w:rsid w:val="009F24D3"/>
    <w:rsid w:val="009F3072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35AB"/>
    <w:rsid w:val="00A1783F"/>
    <w:rsid w:val="00A1792A"/>
    <w:rsid w:val="00A2437E"/>
    <w:rsid w:val="00A303B0"/>
    <w:rsid w:val="00A30C47"/>
    <w:rsid w:val="00A318F0"/>
    <w:rsid w:val="00A337E9"/>
    <w:rsid w:val="00A33A89"/>
    <w:rsid w:val="00A33DAE"/>
    <w:rsid w:val="00A34FE3"/>
    <w:rsid w:val="00A35263"/>
    <w:rsid w:val="00A36112"/>
    <w:rsid w:val="00A36145"/>
    <w:rsid w:val="00A36381"/>
    <w:rsid w:val="00A407B8"/>
    <w:rsid w:val="00A41C51"/>
    <w:rsid w:val="00A43FCC"/>
    <w:rsid w:val="00A527B4"/>
    <w:rsid w:val="00A54A0F"/>
    <w:rsid w:val="00A56648"/>
    <w:rsid w:val="00A56C52"/>
    <w:rsid w:val="00A65141"/>
    <w:rsid w:val="00A674DA"/>
    <w:rsid w:val="00A675A7"/>
    <w:rsid w:val="00A769FB"/>
    <w:rsid w:val="00A80263"/>
    <w:rsid w:val="00A82AAD"/>
    <w:rsid w:val="00A82B76"/>
    <w:rsid w:val="00A84071"/>
    <w:rsid w:val="00A9279D"/>
    <w:rsid w:val="00A93E98"/>
    <w:rsid w:val="00A94B42"/>
    <w:rsid w:val="00A958F6"/>
    <w:rsid w:val="00AA3276"/>
    <w:rsid w:val="00AA576F"/>
    <w:rsid w:val="00AB0B25"/>
    <w:rsid w:val="00AB2374"/>
    <w:rsid w:val="00AB51B7"/>
    <w:rsid w:val="00AC06B6"/>
    <w:rsid w:val="00AC5AA2"/>
    <w:rsid w:val="00AC7937"/>
    <w:rsid w:val="00AD1C5E"/>
    <w:rsid w:val="00AD69C1"/>
    <w:rsid w:val="00AE14CB"/>
    <w:rsid w:val="00AE211E"/>
    <w:rsid w:val="00AE32B8"/>
    <w:rsid w:val="00AE57F8"/>
    <w:rsid w:val="00AF3C1B"/>
    <w:rsid w:val="00AF519E"/>
    <w:rsid w:val="00AF5E0B"/>
    <w:rsid w:val="00B012DD"/>
    <w:rsid w:val="00B03B49"/>
    <w:rsid w:val="00B05E41"/>
    <w:rsid w:val="00B1102C"/>
    <w:rsid w:val="00B13E80"/>
    <w:rsid w:val="00B15C1F"/>
    <w:rsid w:val="00B20CBF"/>
    <w:rsid w:val="00B245CE"/>
    <w:rsid w:val="00B31AFB"/>
    <w:rsid w:val="00B415DD"/>
    <w:rsid w:val="00B4611F"/>
    <w:rsid w:val="00B47850"/>
    <w:rsid w:val="00B51FDB"/>
    <w:rsid w:val="00B607BE"/>
    <w:rsid w:val="00B61472"/>
    <w:rsid w:val="00B63182"/>
    <w:rsid w:val="00B6710F"/>
    <w:rsid w:val="00B67823"/>
    <w:rsid w:val="00B718F0"/>
    <w:rsid w:val="00B72C70"/>
    <w:rsid w:val="00B808BF"/>
    <w:rsid w:val="00B8417A"/>
    <w:rsid w:val="00B904FC"/>
    <w:rsid w:val="00B941CC"/>
    <w:rsid w:val="00BA5B78"/>
    <w:rsid w:val="00BA66F8"/>
    <w:rsid w:val="00BA76B6"/>
    <w:rsid w:val="00BB29DF"/>
    <w:rsid w:val="00BB7EB3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9C0"/>
    <w:rsid w:val="00BD76DB"/>
    <w:rsid w:val="00BE08E2"/>
    <w:rsid w:val="00BE48CE"/>
    <w:rsid w:val="00BF12E3"/>
    <w:rsid w:val="00BF2CE1"/>
    <w:rsid w:val="00BF33A6"/>
    <w:rsid w:val="00BF3759"/>
    <w:rsid w:val="00BF39BE"/>
    <w:rsid w:val="00BF455A"/>
    <w:rsid w:val="00BF7DF5"/>
    <w:rsid w:val="00C00055"/>
    <w:rsid w:val="00C0431C"/>
    <w:rsid w:val="00C04D4D"/>
    <w:rsid w:val="00C05FB0"/>
    <w:rsid w:val="00C17F16"/>
    <w:rsid w:val="00C20371"/>
    <w:rsid w:val="00C217B7"/>
    <w:rsid w:val="00C21ACD"/>
    <w:rsid w:val="00C22BC9"/>
    <w:rsid w:val="00C2377C"/>
    <w:rsid w:val="00C262CB"/>
    <w:rsid w:val="00C32A5D"/>
    <w:rsid w:val="00C378EF"/>
    <w:rsid w:val="00C41573"/>
    <w:rsid w:val="00C41FBD"/>
    <w:rsid w:val="00C43E6C"/>
    <w:rsid w:val="00C55A6A"/>
    <w:rsid w:val="00C55C5B"/>
    <w:rsid w:val="00C572FD"/>
    <w:rsid w:val="00C60557"/>
    <w:rsid w:val="00C75A21"/>
    <w:rsid w:val="00C8049F"/>
    <w:rsid w:val="00C81BEB"/>
    <w:rsid w:val="00C839CC"/>
    <w:rsid w:val="00C857C4"/>
    <w:rsid w:val="00C86305"/>
    <w:rsid w:val="00C918DC"/>
    <w:rsid w:val="00C93226"/>
    <w:rsid w:val="00C95211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E1EC9"/>
    <w:rsid w:val="00CF1F24"/>
    <w:rsid w:val="00CF21AC"/>
    <w:rsid w:val="00CF28AD"/>
    <w:rsid w:val="00CF6E7A"/>
    <w:rsid w:val="00D01EC9"/>
    <w:rsid w:val="00D03E4A"/>
    <w:rsid w:val="00D05B98"/>
    <w:rsid w:val="00D1199E"/>
    <w:rsid w:val="00D119E6"/>
    <w:rsid w:val="00D12694"/>
    <w:rsid w:val="00D170B5"/>
    <w:rsid w:val="00D27289"/>
    <w:rsid w:val="00D31CE2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7C97"/>
    <w:rsid w:val="00D563C0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42"/>
    <w:rsid w:val="00D960F2"/>
    <w:rsid w:val="00D97CE9"/>
    <w:rsid w:val="00DA0308"/>
    <w:rsid w:val="00DC0666"/>
    <w:rsid w:val="00DC1D8B"/>
    <w:rsid w:val="00DC3F2B"/>
    <w:rsid w:val="00DC5E4A"/>
    <w:rsid w:val="00DC6B81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22F3"/>
    <w:rsid w:val="00E20D8B"/>
    <w:rsid w:val="00E21419"/>
    <w:rsid w:val="00E25562"/>
    <w:rsid w:val="00E33EDF"/>
    <w:rsid w:val="00E35885"/>
    <w:rsid w:val="00E36CCC"/>
    <w:rsid w:val="00E4016B"/>
    <w:rsid w:val="00E41868"/>
    <w:rsid w:val="00E42C8D"/>
    <w:rsid w:val="00E46465"/>
    <w:rsid w:val="00E50540"/>
    <w:rsid w:val="00E56F41"/>
    <w:rsid w:val="00E65B88"/>
    <w:rsid w:val="00E7122F"/>
    <w:rsid w:val="00E749A2"/>
    <w:rsid w:val="00E74C97"/>
    <w:rsid w:val="00E74F62"/>
    <w:rsid w:val="00E761AD"/>
    <w:rsid w:val="00E812DF"/>
    <w:rsid w:val="00E8243C"/>
    <w:rsid w:val="00E82A8E"/>
    <w:rsid w:val="00E83947"/>
    <w:rsid w:val="00E8667A"/>
    <w:rsid w:val="00E910CD"/>
    <w:rsid w:val="00E92ECC"/>
    <w:rsid w:val="00E95B38"/>
    <w:rsid w:val="00E96855"/>
    <w:rsid w:val="00EA2262"/>
    <w:rsid w:val="00EA256E"/>
    <w:rsid w:val="00EA47F5"/>
    <w:rsid w:val="00EB0175"/>
    <w:rsid w:val="00EB4C18"/>
    <w:rsid w:val="00EB5303"/>
    <w:rsid w:val="00EB539F"/>
    <w:rsid w:val="00EC0A80"/>
    <w:rsid w:val="00EC307D"/>
    <w:rsid w:val="00EC3717"/>
    <w:rsid w:val="00ED3823"/>
    <w:rsid w:val="00ED64C6"/>
    <w:rsid w:val="00EE4244"/>
    <w:rsid w:val="00EF0E79"/>
    <w:rsid w:val="00EF1791"/>
    <w:rsid w:val="00EF27C8"/>
    <w:rsid w:val="00EF42DF"/>
    <w:rsid w:val="00EF4949"/>
    <w:rsid w:val="00EF5F55"/>
    <w:rsid w:val="00EF6E5E"/>
    <w:rsid w:val="00F049F5"/>
    <w:rsid w:val="00F1047A"/>
    <w:rsid w:val="00F166FF"/>
    <w:rsid w:val="00F16A40"/>
    <w:rsid w:val="00F246D5"/>
    <w:rsid w:val="00F248C4"/>
    <w:rsid w:val="00F31849"/>
    <w:rsid w:val="00F34648"/>
    <w:rsid w:val="00F41E6D"/>
    <w:rsid w:val="00F42C13"/>
    <w:rsid w:val="00F43490"/>
    <w:rsid w:val="00F47BF0"/>
    <w:rsid w:val="00F504D0"/>
    <w:rsid w:val="00F56E9E"/>
    <w:rsid w:val="00F5793E"/>
    <w:rsid w:val="00F651D2"/>
    <w:rsid w:val="00F665F5"/>
    <w:rsid w:val="00F729CB"/>
    <w:rsid w:val="00F734B5"/>
    <w:rsid w:val="00F73C92"/>
    <w:rsid w:val="00F74DAE"/>
    <w:rsid w:val="00F75BFC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C1FE5"/>
    <w:rsid w:val="00FC2A39"/>
    <w:rsid w:val="00FC3027"/>
    <w:rsid w:val="00FD0D32"/>
    <w:rsid w:val="00FD3183"/>
    <w:rsid w:val="00FD6092"/>
    <w:rsid w:val="00FD7738"/>
    <w:rsid w:val="00FE3B0B"/>
    <w:rsid w:val="00FE74FC"/>
    <w:rsid w:val="00FF0D76"/>
    <w:rsid w:val="00FF3730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7889E-2"/>
                </c:manualLayout>
              </c:layout>
              <c:dLblPos val="t"/>
              <c:showVal val="1"/>
            </c:dLbl>
            <c:dLbl>
              <c:idx val="1"/>
              <c:layout>
                <c:manualLayout>
                  <c:x val="-3.1102187614575397E-2"/>
                  <c:y val="4.35065616797900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63E-2"/>
                  <c:y val="4.350656167978987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35E-2"/>
                  <c:y val="4.35065616797900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446E-2"/>
                  <c:y val="5.239545056867891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911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35E-2"/>
                  <c:y val="4.646952464275298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35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397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35E-2"/>
                  <c:y val="4.05435987168270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35E-2"/>
                  <c:y val="4.05435987168270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427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Val val="1"/>
            </c:dLbl>
            <c:dLbl>
              <c:idx val="15"/>
              <c:layout>
                <c:manualLayout>
                  <c:x val="-2.9563932002956515E-3"/>
                  <c:y val="7.7037037037037667E-2"/>
                </c:manualLayout>
              </c:layout>
              <c:dLblPos val="t"/>
              <c:showVal val="1"/>
            </c:dLbl>
            <c:dLbl>
              <c:idx val="16"/>
              <c:layout>
                <c:manualLayout>
                  <c:x val="0"/>
                  <c:y val="8.59259259259266E-2"/>
                </c:manualLayout>
              </c:layout>
              <c:dLblPos val="t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45056</c:v>
                </c:pt>
                <c:pt idx="1">
                  <c:v>45087</c:v>
                </c:pt>
                <c:pt idx="2">
                  <c:v>45117</c:v>
                </c:pt>
                <c:pt idx="3">
                  <c:v>45148</c:v>
                </c:pt>
                <c:pt idx="4">
                  <c:v>45179</c:v>
                </c:pt>
                <c:pt idx="5">
                  <c:v>45209</c:v>
                </c:pt>
                <c:pt idx="6">
                  <c:v>45240</c:v>
                </c:pt>
                <c:pt idx="7">
                  <c:v>45270</c:v>
                </c:pt>
                <c:pt idx="8">
                  <c:v>45301</c:v>
                </c:pt>
                <c:pt idx="9">
                  <c:v>45332</c:v>
                </c:pt>
                <c:pt idx="10">
                  <c:v>45361</c:v>
                </c:pt>
                <c:pt idx="11">
                  <c:v>45392</c:v>
                </c:pt>
                <c:pt idx="12">
                  <c:v>45422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79</c:v>
                </c:pt>
                <c:pt idx="1">
                  <c:v>79</c:v>
                </c:pt>
                <c:pt idx="2" formatCode="#,##0">
                  <c:v>73</c:v>
                </c:pt>
                <c:pt idx="3">
                  <c:v>73</c:v>
                </c:pt>
                <c:pt idx="4">
                  <c:v>74</c:v>
                </c:pt>
                <c:pt idx="5">
                  <c:v>74</c:v>
                </c:pt>
                <c:pt idx="6">
                  <c:v>74</c:v>
                </c:pt>
                <c:pt idx="7">
                  <c:v>72</c:v>
                </c:pt>
                <c:pt idx="8">
                  <c:v>71</c:v>
                </c:pt>
                <c:pt idx="9">
                  <c:v>72</c:v>
                </c:pt>
                <c:pt idx="10">
                  <c:v>72</c:v>
                </c:pt>
                <c:pt idx="11">
                  <c:v>72</c:v>
                </c:pt>
                <c:pt idx="12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246E-2"/>
                  <c:y val="4.538232720909928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373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397E-2"/>
                  <c:y val="4.53823272090997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603E-2"/>
                  <c:y val="4.807045785943523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40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4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34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45056</c:v>
                </c:pt>
                <c:pt idx="1">
                  <c:v>45087</c:v>
                </c:pt>
                <c:pt idx="2">
                  <c:v>45117</c:v>
                </c:pt>
                <c:pt idx="3">
                  <c:v>45148</c:v>
                </c:pt>
                <c:pt idx="4">
                  <c:v>45179</c:v>
                </c:pt>
                <c:pt idx="5">
                  <c:v>45209</c:v>
                </c:pt>
                <c:pt idx="6">
                  <c:v>45240</c:v>
                </c:pt>
                <c:pt idx="7">
                  <c:v>45270</c:v>
                </c:pt>
                <c:pt idx="8">
                  <c:v>45301</c:v>
                </c:pt>
                <c:pt idx="9">
                  <c:v>45332</c:v>
                </c:pt>
                <c:pt idx="10">
                  <c:v>45361</c:v>
                </c:pt>
                <c:pt idx="11">
                  <c:v>45392</c:v>
                </c:pt>
                <c:pt idx="12">
                  <c:v>45422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170</c:v>
                </c:pt>
                <c:pt idx="1">
                  <c:v>170</c:v>
                </c:pt>
                <c:pt idx="2" formatCode="#,##0">
                  <c:v>166</c:v>
                </c:pt>
                <c:pt idx="3">
                  <c:v>166</c:v>
                </c:pt>
                <c:pt idx="4">
                  <c:v>163</c:v>
                </c:pt>
                <c:pt idx="5">
                  <c:v>165</c:v>
                </c:pt>
                <c:pt idx="6">
                  <c:v>165</c:v>
                </c:pt>
                <c:pt idx="7">
                  <c:v>165</c:v>
                </c:pt>
                <c:pt idx="8">
                  <c:v>172</c:v>
                </c:pt>
                <c:pt idx="9">
                  <c:v>178</c:v>
                </c:pt>
                <c:pt idx="10">
                  <c:v>182</c:v>
                </c:pt>
                <c:pt idx="11">
                  <c:v>183</c:v>
                </c:pt>
                <c:pt idx="12">
                  <c:v>180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115857664"/>
        <c:axId val="115859840"/>
      </c:lineChart>
      <c:dateAx>
        <c:axId val="115857664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859840"/>
        <c:crosses val="autoZero"/>
        <c:auto val="1"/>
        <c:lblOffset val="100"/>
        <c:baseTimeUnit val="months"/>
      </c:dateAx>
      <c:valAx>
        <c:axId val="115859840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85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по видам деятельности</a:t>
            </a:r>
          </a:p>
        </c:rich>
      </c:tx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666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3.4532984613672407E-2"/>
                  <c:y val="-0.12051767213308863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7.8325125437058885E-2"/>
                  <c:y val="-3.2453969569593531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2.0465794249217073E-2"/>
                  <c:y val="1.0828962169202533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1.4874145590458437E-2"/>
                  <c:y val="6.2518500976851861E-3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-7.7323483857804614E-3"/>
                  <c:y val="8.3225386300397417E-3"/>
                </c:manualLayout>
              </c:layout>
              <c:showVal val="1"/>
              <c:showPercent val="1"/>
            </c:dLbl>
            <c:dLbl>
              <c:idx val="5"/>
              <c:layout>
                <c:manualLayout>
                  <c:x val="-6.7692730988132364E-3"/>
                  <c:y val="-1.0240483097507632E-2"/>
                </c:manualLayout>
              </c:layout>
              <c:showVal val="1"/>
              <c:showPercent val="1"/>
            </c:dLbl>
            <c:dLbl>
              <c:idx val="6"/>
              <c:layout>
                <c:manualLayout>
                  <c:x val="-1.4600703622294559E-2"/>
                  <c:y val="6.9364750458824499E-3"/>
                </c:manualLayout>
              </c:layout>
              <c:showVal val="1"/>
              <c:showPercent val="1"/>
            </c:dLbl>
            <c:dLbl>
              <c:idx val="7"/>
              <c:layout>
                <c:manualLayout>
                  <c:x val="-6.8305618158154294E-2"/>
                  <c:y val="-1.5109348173583566E-2"/>
                </c:manualLayout>
              </c:layout>
              <c:showVal val="1"/>
              <c:showPercent val="1"/>
            </c:dLbl>
            <c:dLbl>
              <c:idx val="8"/>
              <c:layout>
                <c:manualLayout>
                  <c:x val="7.2968352454176504E-3"/>
                  <c:y val="-2.4107986501687287E-2"/>
                </c:manualLayout>
              </c:layout>
              <c:showVal val="1"/>
              <c:showPercent val="1"/>
            </c:dLbl>
            <c:dLbl>
              <c:idx val="9"/>
              <c:layout>
                <c:manualLayout>
                  <c:x val="2.2509730453304736E-2"/>
                  <c:y val="-2.4406370256349612E-2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94</c:v>
                </c:pt>
                <c:pt idx="1">
                  <c:v>48</c:v>
                </c:pt>
                <c:pt idx="2">
                  <c:v>21</c:v>
                </c:pt>
                <c:pt idx="3">
                  <c:v>21</c:v>
                </c:pt>
                <c:pt idx="4">
                  <c:v>8</c:v>
                </c:pt>
                <c:pt idx="5">
                  <c:v>11</c:v>
                </c:pt>
                <c:pt idx="6">
                  <c:v>23</c:v>
                </c:pt>
                <c:pt idx="7">
                  <c:v>2</c:v>
                </c:pt>
                <c:pt idx="8">
                  <c:v>8</c:v>
                </c:pt>
                <c:pt idx="9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F0-744B-8B4C-BC2515901EF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80582"/>
          <c:y val="0.13092436541803484"/>
          <c:w val="0.3312397787732364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E3E0-0C04-4B06-8FAA-190FBC6B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econ1</cp:lastModifiedBy>
  <cp:revision>318</cp:revision>
  <cp:lastPrinted>2024-01-12T09:43:00Z</cp:lastPrinted>
  <dcterms:created xsi:type="dcterms:W3CDTF">2023-09-11T07:04:00Z</dcterms:created>
  <dcterms:modified xsi:type="dcterms:W3CDTF">2024-05-14T09:48:00Z</dcterms:modified>
</cp:coreProperties>
</file>