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E65" w:rsidRDefault="00FF0E65" w:rsidP="00F761C6">
      <w:pPr>
        <w:pStyle w:val="1"/>
        <w:rPr>
          <w:sz w:val="24"/>
        </w:rPr>
      </w:pPr>
      <w:r>
        <w:rPr>
          <w:sz w:val="24"/>
        </w:rPr>
        <w:t xml:space="preserve">Инвестиционная площадка № </w:t>
      </w:r>
      <w:r w:rsidR="00F761C6">
        <w:rPr>
          <w:sz w:val="24"/>
        </w:rPr>
        <w:t>67-10-71</w:t>
      </w:r>
    </w:p>
    <w:p w:rsidR="00F761C6" w:rsidRPr="00F761C6" w:rsidRDefault="00F761C6" w:rsidP="00F761C6"/>
    <w:p w:rsidR="00FF0E65" w:rsidRDefault="00FF0E65" w:rsidP="00FF0E65">
      <w:pPr>
        <w:jc w:val="center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8387"/>
        <w:gridCol w:w="7533"/>
      </w:tblGrid>
      <w:tr w:rsidR="00FF0E65" w:rsidRPr="003B0875" w:rsidTr="00FF0E65">
        <w:tc>
          <w:tcPr>
            <w:tcW w:w="2634" w:type="pct"/>
          </w:tcPr>
          <w:p w:rsidR="00FF0E65" w:rsidRPr="003B0875" w:rsidRDefault="00FF0E65" w:rsidP="004D258C">
            <w:r w:rsidRPr="003B0875">
              <w:rPr>
                <w:b/>
                <w:bCs/>
                <w:spacing w:val="-3"/>
                <w:szCs w:val="22"/>
              </w:rPr>
              <w:t>Название площадки</w:t>
            </w:r>
          </w:p>
        </w:tc>
        <w:tc>
          <w:tcPr>
            <w:tcW w:w="2366" w:type="pct"/>
          </w:tcPr>
          <w:p w:rsidR="00653A3D" w:rsidRPr="003B0875" w:rsidRDefault="003D58FD" w:rsidP="00F761C6">
            <w:r w:rsidRPr="003B0875">
              <w:t>Здание «</w:t>
            </w:r>
            <w:r w:rsidR="00D10F80">
              <w:t>Пекарня</w:t>
            </w:r>
            <w:r w:rsidRPr="003B0875">
              <w:t>»</w:t>
            </w:r>
          </w:p>
        </w:tc>
      </w:tr>
      <w:tr w:rsidR="00653A3D" w:rsidRPr="003B0875" w:rsidTr="00653A3D">
        <w:tc>
          <w:tcPr>
            <w:tcW w:w="5000" w:type="pct"/>
            <w:gridSpan w:val="2"/>
          </w:tcPr>
          <w:p w:rsidR="00653A3D" w:rsidRPr="003B0875" w:rsidRDefault="00653A3D" w:rsidP="004D258C"/>
        </w:tc>
      </w:tr>
      <w:tr w:rsidR="00FF0E65" w:rsidRPr="003B0875" w:rsidTr="00FF0E65">
        <w:tc>
          <w:tcPr>
            <w:tcW w:w="2634" w:type="pct"/>
          </w:tcPr>
          <w:p w:rsidR="00FF0E65" w:rsidRPr="003B0875" w:rsidRDefault="00FF0E65" w:rsidP="004D258C">
            <w:pPr>
              <w:rPr>
                <w:b/>
                <w:bCs/>
                <w:spacing w:val="-3"/>
              </w:rPr>
            </w:pPr>
            <w:r w:rsidRPr="003B0875">
              <w:rPr>
                <w:b/>
                <w:bCs/>
                <w:spacing w:val="-3"/>
                <w:szCs w:val="22"/>
              </w:rPr>
              <w:t>Местонахождение (адрес) площадки</w:t>
            </w:r>
          </w:p>
          <w:p w:rsidR="00FF0E65" w:rsidRPr="003B0875" w:rsidRDefault="00FF0E65" w:rsidP="004D258C">
            <w:pPr>
              <w:rPr>
                <w:b/>
                <w:bCs/>
                <w:spacing w:val="-3"/>
              </w:rPr>
            </w:pPr>
          </w:p>
        </w:tc>
        <w:tc>
          <w:tcPr>
            <w:tcW w:w="2366" w:type="pct"/>
          </w:tcPr>
          <w:p w:rsidR="00FF0E65" w:rsidRPr="003B0875" w:rsidRDefault="003408A2" w:rsidP="009A24C0">
            <w:r w:rsidRPr="003B0875">
              <w:t>21585</w:t>
            </w:r>
            <w:r w:rsidR="004C5911" w:rsidRPr="003B0875">
              <w:t>0</w:t>
            </w:r>
            <w:r w:rsidRPr="003B0875">
              <w:t xml:space="preserve">, Смоленская область, </w:t>
            </w:r>
            <w:r w:rsidR="004C5911" w:rsidRPr="003B0875">
              <w:t xml:space="preserve">п. </w:t>
            </w:r>
            <w:r w:rsidRPr="003B0875">
              <w:t>Кардымов</w:t>
            </w:r>
            <w:r w:rsidR="004C5911" w:rsidRPr="003B0875">
              <w:t>о, ул.</w:t>
            </w:r>
            <w:r w:rsidR="00F761C6">
              <w:t xml:space="preserve"> </w:t>
            </w:r>
            <w:proofErr w:type="spellStart"/>
            <w:r w:rsidR="00F761C6">
              <w:t>Предбазарная</w:t>
            </w:r>
            <w:proofErr w:type="spellEnd"/>
            <w:r w:rsidR="00446631" w:rsidRPr="003B0875">
              <w:t xml:space="preserve">, </w:t>
            </w:r>
            <w:r w:rsidR="00446631" w:rsidRPr="00EE79CB">
              <w:t>д.</w:t>
            </w:r>
            <w:r w:rsidR="009A24C0" w:rsidRPr="00EE79CB">
              <w:t xml:space="preserve"> </w:t>
            </w:r>
            <w:r w:rsidR="00D10F80">
              <w:t>1-</w:t>
            </w:r>
            <w:r w:rsidR="00186415" w:rsidRPr="00EE79CB">
              <w:t xml:space="preserve"> </w:t>
            </w:r>
            <w:proofErr w:type="gramStart"/>
            <w:r w:rsidR="00186415" w:rsidRPr="00EE79CB">
              <w:t>в</w:t>
            </w:r>
            <w:proofErr w:type="gramEnd"/>
          </w:p>
        </w:tc>
      </w:tr>
      <w:tr w:rsidR="00653A3D" w:rsidRPr="003B0875" w:rsidTr="00653A3D">
        <w:tc>
          <w:tcPr>
            <w:tcW w:w="5000" w:type="pct"/>
            <w:gridSpan w:val="2"/>
          </w:tcPr>
          <w:p w:rsidR="00653A3D" w:rsidRPr="003B0875" w:rsidRDefault="00653A3D" w:rsidP="004D258C"/>
        </w:tc>
      </w:tr>
      <w:tr w:rsidR="00FF0E65" w:rsidRPr="003B0875" w:rsidTr="00FF0E65">
        <w:tc>
          <w:tcPr>
            <w:tcW w:w="2634" w:type="pct"/>
          </w:tcPr>
          <w:p w:rsidR="00FF0E65" w:rsidRPr="003B0875" w:rsidRDefault="00FF0E65" w:rsidP="004D258C">
            <w:pPr>
              <w:jc w:val="both"/>
            </w:pPr>
            <w:r w:rsidRPr="003B0875">
              <w:rPr>
                <w:b/>
                <w:sz w:val="23"/>
                <w:szCs w:val="23"/>
              </w:rPr>
              <w:t xml:space="preserve">Тип площадки </w:t>
            </w:r>
            <w:r w:rsidRPr="003B0875">
              <w:rPr>
                <w:spacing w:val="4"/>
                <w:szCs w:val="22"/>
              </w:rPr>
              <w:t>(</w:t>
            </w:r>
            <w:r w:rsidRPr="003B0875">
              <w:rPr>
                <w:szCs w:val="22"/>
              </w:rPr>
              <w:t xml:space="preserve">свободные земли; объекты незавершенного строительства; </w:t>
            </w:r>
            <w:r w:rsidRPr="003B0875">
              <w:rPr>
                <w:spacing w:val="4"/>
                <w:szCs w:val="22"/>
              </w:rPr>
              <w:t xml:space="preserve">производственная база; </w:t>
            </w:r>
            <w:r w:rsidRPr="003B0875">
              <w:rPr>
                <w:spacing w:val="-1"/>
                <w:szCs w:val="22"/>
              </w:rPr>
              <w:t>иное)</w:t>
            </w:r>
          </w:p>
        </w:tc>
        <w:tc>
          <w:tcPr>
            <w:tcW w:w="2366" w:type="pct"/>
          </w:tcPr>
          <w:p w:rsidR="00FF0E65" w:rsidRPr="003B0875" w:rsidRDefault="009A24C0" w:rsidP="004D258C">
            <w:r w:rsidRPr="003B0875">
              <w:t xml:space="preserve">Нежилое здание </w:t>
            </w:r>
          </w:p>
          <w:p w:rsidR="003D58FD" w:rsidRPr="00D10F80" w:rsidRDefault="003D58FD" w:rsidP="00F761C6">
            <w:r w:rsidRPr="00D10F80">
              <w:t xml:space="preserve">Ранее использовалось для </w:t>
            </w:r>
            <w:r w:rsidR="00D10F80" w:rsidRPr="00D10F80">
              <w:t>размещения пекарни</w:t>
            </w:r>
          </w:p>
        </w:tc>
      </w:tr>
    </w:tbl>
    <w:p w:rsidR="00FF0E65" w:rsidRPr="003B0875" w:rsidRDefault="00FF0E65" w:rsidP="00FF0E65">
      <w:pPr>
        <w:shd w:val="clear" w:color="auto" w:fill="FFFFFF"/>
        <w:spacing w:before="240" w:after="240"/>
        <w:ind w:left="193"/>
        <w:rPr>
          <w:b/>
          <w:bCs/>
          <w:spacing w:val="-3"/>
          <w:szCs w:val="22"/>
        </w:rPr>
      </w:pPr>
      <w:r w:rsidRPr="003B0875">
        <w:rPr>
          <w:b/>
          <w:bCs/>
          <w:spacing w:val="-3"/>
          <w:szCs w:val="22"/>
        </w:rPr>
        <w:t>Основные сведения о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BF"/>
      </w:tblPr>
      <w:tblGrid>
        <w:gridCol w:w="8387"/>
        <w:gridCol w:w="7533"/>
      </w:tblGrid>
      <w:tr w:rsidR="00311A44" w:rsidRPr="003B0875" w:rsidTr="00FF0E65">
        <w:tc>
          <w:tcPr>
            <w:tcW w:w="2634" w:type="pct"/>
            <w:tcBorders>
              <w:bottom w:val="single" w:sz="4" w:space="0" w:color="auto"/>
            </w:tcBorders>
          </w:tcPr>
          <w:p w:rsidR="00311A44" w:rsidRPr="003B0875" w:rsidRDefault="00311A44" w:rsidP="004D258C">
            <w:pPr>
              <w:rPr>
                <w:b/>
              </w:rPr>
            </w:pPr>
            <w:r w:rsidRPr="003B0875">
              <w:rPr>
                <w:b/>
                <w:spacing w:val="-3"/>
                <w:szCs w:val="22"/>
              </w:rPr>
              <w:t>Владелец площадки</w:t>
            </w:r>
          </w:p>
        </w:tc>
        <w:tc>
          <w:tcPr>
            <w:tcW w:w="2366" w:type="pct"/>
            <w:tcBorders>
              <w:bottom w:val="single" w:sz="4" w:space="0" w:color="auto"/>
            </w:tcBorders>
          </w:tcPr>
          <w:p w:rsidR="00311A44" w:rsidRPr="00D10F80" w:rsidRDefault="00D10F80" w:rsidP="003350B9">
            <w:proofErr w:type="spellStart"/>
            <w:r w:rsidRPr="00D10F80">
              <w:t>Киракосян</w:t>
            </w:r>
            <w:proofErr w:type="spellEnd"/>
            <w:r w:rsidRPr="00D10F80">
              <w:t xml:space="preserve"> Серго </w:t>
            </w:r>
            <w:proofErr w:type="spellStart"/>
            <w:r w:rsidRPr="00D10F80">
              <w:t>Серван</w:t>
            </w:r>
            <w:proofErr w:type="spellEnd"/>
            <w:r w:rsidRPr="00D10F80">
              <w:t xml:space="preserve"> </w:t>
            </w:r>
            <w:proofErr w:type="spellStart"/>
            <w:r w:rsidRPr="00D10F80">
              <w:t>Тесович</w:t>
            </w:r>
            <w:proofErr w:type="spellEnd"/>
          </w:p>
        </w:tc>
      </w:tr>
      <w:tr w:rsidR="00444567" w:rsidRPr="003B0875" w:rsidTr="00FF0E65">
        <w:tc>
          <w:tcPr>
            <w:tcW w:w="2634" w:type="pct"/>
            <w:tcBorders>
              <w:bottom w:val="single" w:sz="4" w:space="0" w:color="auto"/>
            </w:tcBorders>
          </w:tcPr>
          <w:p w:rsidR="00444567" w:rsidRPr="003B0875" w:rsidRDefault="00444567" w:rsidP="004D258C">
            <w:pPr>
              <w:rPr>
                <w:b/>
                <w:spacing w:val="-3"/>
              </w:rPr>
            </w:pPr>
            <w:r w:rsidRPr="00A33178">
              <w:rPr>
                <w:spacing w:val="-3"/>
                <w:szCs w:val="22"/>
              </w:rPr>
              <w:t>Форма собственности</w:t>
            </w:r>
          </w:p>
        </w:tc>
        <w:tc>
          <w:tcPr>
            <w:tcW w:w="2366" w:type="pct"/>
            <w:tcBorders>
              <w:bottom w:val="single" w:sz="4" w:space="0" w:color="auto"/>
            </w:tcBorders>
          </w:tcPr>
          <w:p w:rsidR="00444567" w:rsidRPr="00D10F80" w:rsidRDefault="00444567" w:rsidP="003350B9">
            <w:r w:rsidRPr="00D10F80">
              <w:t>частная</w:t>
            </w:r>
          </w:p>
        </w:tc>
      </w:tr>
      <w:tr w:rsidR="00311A44" w:rsidRPr="003B0875" w:rsidTr="00FF0E65"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A44" w:rsidRPr="003B0875" w:rsidRDefault="00311A44" w:rsidP="004D258C">
            <w:pPr>
              <w:shd w:val="clear" w:color="auto" w:fill="FFFFFF"/>
              <w:ind w:left="43"/>
            </w:pPr>
            <w:r w:rsidRPr="003B0875">
              <w:rPr>
                <w:spacing w:val="-2"/>
                <w:szCs w:val="22"/>
              </w:rPr>
              <w:t xml:space="preserve">Юридический (почтовый) адрес, телефон (код города), </w:t>
            </w:r>
            <w:r w:rsidRPr="003B0875">
              <w:rPr>
                <w:spacing w:val="-2"/>
                <w:szCs w:val="22"/>
                <w:lang w:val="en-US"/>
              </w:rPr>
              <w:t>e</w:t>
            </w:r>
            <w:r w:rsidRPr="003B0875">
              <w:rPr>
                <w:spacing w:val="-2"/>
                <w:szCs w:val="22"/>
              </w:rPr>
              <w:t>-</w:t>
            </w:r>
            <w:r w:rsidRPr="003B0875">
              <w:rPr>
                <w:spacing w:val="-2"/>
                <w:szCs w:val="22"/>
                <w:lang w:val="en-US"/>
              </w:rPr>
              <w:t>mail</w:t>
            </w:r>
            <w:r w:rsidRPr="003B0875">
              <w:rPr>
                <w:spacing w:val="-2"/>
                <w:szCs w:val="22"/>
              </w:rPr>
              <w:t xml:space="preserve">, </w:t>
            </w:r>
            <w:r w:rsidRPr="003B0875">
              <w:rPr>
                <w:spacing w:val="-2"/>
                <w:szCs w:val="22"/>
                <w:lang w:val="en-US"/>
              </w:rPr>
              <w:t>web</w:t>
            </w:r>
            <w:r w:rsidRPr="003B0875">
              <w:rPr>
                <w:spacing w:val="-2"/>
                <w:szCs w:val="22"/>
              </w:rPr>
              <w:t>-</w:t>
            </w:r>
            <w:r w:rsidRPr="003B0875">
              <w:rPr>
                <w:spacing w:val="-2"/>
                <w:szCs w:val="22"/>
                <w:lang w:val="en-US"/>
              </w:rPr>
              <w:t>site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A44" w:rsidRPr="00D10F80" w:rsidRDefault="00D10F80" w:rsidP="0020172F">
            <w:r w:rsidRPr="00D10F80">
              <w:t xml:space="preserve">215850, Смоленская область, п. Кардымово, ул. </w:t>
            </w:r>
            <w:proofErr w:type="spellStart"/>
            <w:r w:rsidRPr="00D10F80">
              <w:t>Предбазарная</w:t>
            </w:r>
            <w:proofErr w:type="spellEnd"/>
            <w:r w:rsidRPr="00D10F80">
              <w:t xml:space="preserve">, д. 1- </w:t>
            </w:r>
            <w:proofErr w:type="gramStart"/>
            <w:r w:rsidRPr="00D10F80">
              <w:t>в</w:t>
            </w:r>
            <w:proofErr w:type="gramEnd"/>
          </w:p>
        </w:tc>
      </w:tr>
      <w:tr w:rsidR="00311A44" w:rsidRPr="003B0875" w:rsidTr="00FF0E65"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A44" w:rsidRPr="003B0875" w:rsidRDefault="00311A44" w:rsidP="004D258C">
            <w:r w:rsidRPr="003B0875">
              <w:rPr>
                <w:spacing w:val="-2"/>
                <w:szCs w:val="22"/>
              </w:rPr>
              <w:t>Контактное лицо (Ф.И.О.)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A44" w:rsidRPr="00D10F80" w:rsidRDefault="00D10F80" w:rsidP="003350B9">
            <w:r w:rsidRPr="00D10F80">
              <w:t>Поляков Алексей Викторович</w:t>
            </w:r>
          </w:p>
        </w:tc>
      </w:tr>
      <w:tr w:rsidR="00311A44" w:rsidRPr="003B0875" w:rsidTr="00FF0E65"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A44" w:rsidRPr="003B0875" w:rsidRDefault="00311A44" w:rsidP="004D258C">
            <w:pPr>
              <w:shd w:val="clear" w:color="auto" w:fill="FFFFFF"/>
              <w:rPr>
                <w:spacing w:val="-2"/>
              </w:rPr>
            </w:pPr>
            <w:r w:rsidRPr="003B0875">
              <w:rPr>
                <w:spacing w:val="-2"/>
                <w:szCs w:val="22"/>
              </w:rPr>
              <w:t>Должность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A44" w:rsidRPr="00D10F80" w:rsidRDefault="00D10F80" w:rsidP="003350B9">
            <w:r w:rsidRPr="00D10F80">
              <w:t>-</w:t>
            </w:r>
          </w:p>
        </w:tc>
      </w:tr>
      <w:tr w:rsidR="00311A44" w:rsidRPr="003B0875" w:rsidTr="00FF0E65"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A44" w:rsidRPr="003B0875" w:rsidRDefault="00311A44" w:rsidP="004D258C">
            <w:pPr>
              <w:shd w:val="clear" w:color="auto" w:fill="FFFFFF"/>
              <w:rPr>
                <w:spacing w:val="-2"/>
              </w:rPr>
            </w:pPr>
            <w:r w:rsidRPr="003B0875">
              <w:rPr>
                <w:spacing w:val="-2"/>
                <w:szCs w:val="22"/>
              </w:rPr>
              <w:t>Телефон (код города)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A44" w:rsidRPr="00D10F80" w:rsidRDefault="00D10F80" w:rsidP="003350B9">
            <w:r w:rsidRPr="00D10F80">
              <w:t>8-910-781-91-11</w:t>
            </w:r>
          </w:p>
        </w:tc>
      </w:tr>
      <w:tr w:rsidR="00311A44" w:rsidRPr="003B0875" w:rsidTr="00FF0E65"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A44" w:rsidRPr="003B0875" w:rsidRDefault="00311A44" w:rsidP="004D258C">
            <w:pPr>
              <w:shd w:val="clear" w:color="auto" w:fill="FFFFFF"/>
              <w:rPr>
                <w:spacing w:val="-2"/>
              </w:rPr>
            </w:pPr>
            <w:r w:rsidRPr="003B0875">
              <w:rPr>
                <w:spacing w:val="-2"/>
                <w:szCs w:val="22"/>
                <w:lang w:val="en-US"/>
              </w:rPr>
              <w:t>e</w:t>
            </w:r>
            <w:r w:rsidRPr="003B0875">
              <w:rPr>
                <w:spacing w:val="-2"/>
                <w:szCs w:val="22"/>
              </w:rPr>
              <w:t>-</w:t>
            </w:r>
            <w:r w:rsidRPr="003B0875">
              <w:rPr>
                <w:spacing w:val="-2"/>
                <w:szCs w:val="22"/>
                <w:lang w:val="en-US"/>
              </w:rPr>
              <w:t>mail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A44" w:rsidRPr="00D10F80" w:rsidRDefault="007319BC" w:rsidP="004D258C">
            <w:r w:rsidRPr="00D10F80">
              <w:t>-</w:t>
            </w:r>
          </w:p>
        </w:tc>
      </w:tr>
      <w:tr w:rsidR="00311A44" w:rsidRPr="003B0875" w:rsidTr="00FF0E65"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A44" w:rsidRPr="003B0875" w:rsidRDefault="00311A44" w:rsidP="004D258C">
            <w:pPr>
              <w:jc w:val="both"/>
              <w:rPr>
                <w:rFonts w:ascii="Arial" w:hAnsi="Arial" w:cs="Arial"/>
              </w:rPr>
            </w:pPr>
            <w:r w:rsidRPr="003B0875">
              <w:rPr>
                <w:b/>
                <w:spacing w:val="-2"/>
                <w:szCs w:val="22"/>
              </w:rPr>
              <w:t>Условия приобретения (пользования) площадки</w:t>
            </w:r>
            <w:r w:rsidRPr="003B0875">
              <w:rPr>
                <w:spacing w:val="-2"/>
                <w:szCs w:val="22"/>
              </w:rPr>
              <w:t xml:space="preserve">  (покупка, аренда и т.д.)</w:t>
            </w:r>
            <w:r w:rsidRPr="003B0875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A44" w:rsidRPr="00D10F80" w:rsidRDefault="00D10F80" w:rsidP="00311A44">
            <w:pPr>
              <w:jc w:val="both"/>
            </w:pPr>
            <w:r w:rsidRPr="00D10F80">
              <w:t>выкуп</w:t>
            </w:r>
          </w:p>
        </w:tc>
      </w:tr>
      <w:tr w:rsidR="00311A44" w:rsidRPr="003B0875" w:rsidTr="00FF0E65"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A44" w:rsidRPr="003B0875" w:rsidRDefault="00311A44" w:rsidP="004D258C">
            <w:pPr>
              <w:shd w:val="clear" w:color="auto" w:fill="FFFFFF"/>
              <w:ind w:left="48"/>
            </w:pPr>
            <w:r w:rsidRPr="003B0875">
              <w:rPr>
                <w:spacing w:val="-2"/>
                <w:szCs w:val="22"/>
              </w:rPr>
              <w:t>Условия аренды (приобретения) участка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A44" w:rsidRPr="00D10F80" w:rsidRDefault="007319BC" w:rsidP="00FF0E65">
            <w:pPr>
              <w:jc w:val="both"/>
            </w:pPr>
            <w:r w:rsidRPr="00D10F80">
              <w:t>-</w:t>
            </w:r>
          </w:p>
        </w:tc>
      </w:tr>
      <w:tr w:rsidR="00311A44" w:rsidRPr="003B0875" w:rsidTr="00FF0E65">
        <w:tc>
          <w:tcPr>
            <w:tcW w:w="2634" w:type="pct"/>
            <w:tcBorders>
              <w:top w:val="single" w:sz="4" w:space="0" w:color="auto"/>
            </w:tcBorders>
          </w:tcPr>
          <w:p w:rsidR="00311A44" w:rsidRPr="003B0875" w:rsidRDefault="00311A44" w:rsidP="004D258C">
            <w:pPr>
              <w:shd w:val="clear" w:color="auto" w:fill="FFFFFF"/>
              <w:ind w:left="48"/>
              <w:rPr>
                <w:spacing w:val="-2"/>
              </w:rPr>
            </w:pPr>
            <w:r w:rsidRPr="003B0875">
              <w:rPr>
                <w:spacing w:val="-2"/>
                <w:szCs w:val="22"/>
              </w:rPr>
              <w:t>Расчетная стоимость аренды</w:t>
            </w:r>
          </w:p>
        </w:tc>
        <w:tc>
          <w:tcPr>
            <w:tcW w:w="2366" w:type="pct"/>
            <w:tcBorders>
              <w:top w:val="single" w:sz="4" w:space="0" w:color="auto"/>
            </w:tcBorders>
          </w:tcPr>
          <w:p w:rsidR="00311A44" w:rsidRPr="00D10F80" w:rsidRDefault="007319BC" w:rsidP="004D258C">
            <w:pPr>
              <w:jc w:val="both"/>
            </w:pPr>
            <w:r w:rsidRPr="00D10F80">
              <w:t>-</w:t>
            </w:r>
          </w:p>
        </w:tc>
      </w:tr>
      <w:tr w:rsidR="00311A44" w:rsidRPr="003B0875" w:rsidTr="004D258C">
        <w:tc>
          <w:tcPr>
            <w:tcW w:w="2634" w:type="pct"/>
          </w:tcPr>
          <w:p w:rsidR="00311A44" w:rsidRPr="003B0875" w:rsidRDefault="00311A44" w:rsidP="004D258C">
            <w:pPr>
              <w:rPr>
                <w:rFonts w:ascii="Arial" w:hAnsi="Arial" w:cs="Arial"/>
                <w:spacing w:val="-4"/>
              </w:rPr>
            </w:pPr>
            <w:r w:rsidRPr="003B0875">
              <w:rPr>
                <w:spacing w:val="-4"/>
              </w:rPr>
              <w:t>Прочие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366" w:type="pct"/>
          </w:tcPr>
          <w:p w:rsidR="00311A44" w:rsidRPr="00D10F80" w:rsidRDefault="007319BC" w:rsidP="004D258C">
            <w:pPr>
              <w:jc w:val="both"/>
            </w:pPr>
            <w:r w:rsidRPr="00D10F80">
              <w:t>-</w:t>
            </w:r>
          </w:p>
        </w:tc>
      </w:tr>
      <w:tr w:rsidR="00311A44" w:rsidRPr="003B0875" w:rsidTr="004D258C">
        <w:tc>
          <w:tcPr>
            <w:tcW w:w="2634" w:type="pct"/>
          </w:tcPr>
          <w:p w:rsidR="00311A44" w:rsidRPr="003B0875" w:rsidRDefault="00311A44" w:rsidP="004D258C">
            <w:pPr>
              <w:rPr>
                <w:b/>
                <w:sz w:val="23"/>
                <w:szCs w:val="23"/>
              </w:rPr>
            </w:pPr>
            <w:r w:rsidRPr="003B0875">
              <w:rPr>
                <w:b/>
                <w:sz w:val="23"/>
                <w:szCs w:val="23"/>
              </w:rPr>
              <w:t>Описание земельного участка:</w:t>
            </w:r>
          </w:p>
        </w:tc>
        <w:tc>
          <w:tcPr>
            <w:tcW w:w="2366" w:type="pct"/>
          </w:tcPr>
          <w:p w:rsidR="00311A44" w:rsidRPr="00D10F80" w:rsidRDefault="00311A44" w:rsidP="004D258C"/>
        </w:tc>
      </w:tr>
      <w:tr w:rsidR="00311A44" w:rsidRPr="003B0875" w:rsidTr="004D258C">
        <w:tc>
          <w:tcPr>
            <w:tcW w:w="2634" w:type="pct"/>
          </w:tcPr>
          <w:p w:rsidR="00311A44" w:rsidRPr="003B0875" w:rsidRDefault="00311A44" w:rsidP="004D258C">
            <w:pPr>
              <w:rPr>
                <w:sz w:val="23"/>
                <w:szCs w:val="23"/>
              </w:rPr>
            </w:pPr>
            <w:r w:rsidRPr="003B0875">
              <w:rPr>
                <w:sz w:val="23"/>
                <w:szCs w:val="23"/>
              </w:rPr>
              <w:t xml:space="preserve">Площадь земельного участка,  </w:t>
            </w:r>
            <w:proofErr w:type="gramStart"/>
            <w:r w:rsidRPr="003B0875">
              <w:rPr>
                <w:sz w:val="23"/>
                <w:szCs w:val="23"/>
              </w:rPr>
              <w:t>га</w:t>
            </w:r>
            <w:proofErr w:type="gramEnd"/>
            <w:r w:rsidRPr="003B0875">
              <w:rPr>
                <w:sz w:val="23"/>
                <w:szCs w:val="23"/>
              </w:rPr>
              <w:t xml:space="preserve"> </w:t>
            </w:r>
          </w:p>
        </w:tc>
        <w:tc>
          <w:tcPr>
            <w:tcW w:w="2366" w:type="pct"/>
          </w:tcPr>
          <w:p w:rsidR="00311A44" w:rsidRPr="00D10F80" w:rsidRDefault="00FC635A" w:rsidP="004D258C">
            <w:r>
              <w:t>0,39</w:t>
            </w:r>
          </w:p>
        </w:tc>
      </w:tr>
      <w:tr w:rsidR="00311A44" w:rsidRPr="003B0875" w:rsidTr="004D258C">
        <w:tc>
          <w:tcPr>
            <w:tcW w:w="2634" w:type="pct"/>
          </w:tcPr>
          <w:p w:rsidR="00311A44" w:rsidRPr="003B0875" w:rsidRDefault="00311A44" w:rsidP="004D258C">
            <w:pPr>
              <w:rPr>
                <w:sz w:val="23"/>
                <w:szCs w:val="23"/>
              </w:rPr>
            </w:pPr>
            <w:r w:rsidRPr="003B0875">
              <w:rPr>
                <w:sz w:val="23"/>
                <w:szCs w:val="23"/>
              </w:rPr>
              <w:t>Форма земельного участка</w:t>
            </w:r>
          </w:p>
        </w:tc>
        <w:tc>
          <w:tcPr>
            <w:tcW w:w="2366" w:type="pct"/>
          </w:tcPr>
          <w:p w:rsidR="00311A44" w:rsidRPr="00D10F80" w:rsidRDefault="00FC635A" w:rsidP="004D258C">
            <w:r>
              <w:t>ломанная</w:t>
            </w:r>
          </w:p>
        </w:tc>
      </w:tr>
      <w:tr w:rsidR="00311A44" w:rsidRPr="003B0875" w:rsidTr="004D258C">
        <w:tc>
          <w:tcPr>
            <w:tcW w:w="2634" w:type="pct"/>
          </w:tcPr>
          <w:p w:rsidR="00311A44" w:rsidRPr="003B0875" w:rsidRDefault="00311A44" w:rsidP="004D258C">
            <w:pPr>
              <w:rPr>
                <w:sz w:val="23"/>
                <w:szCs w:val="23"/>
              </w:rPr>
            </w:pPr>
            <w:r w:rsidRPr="003B0875">
              <w:rPr>
                <w:sz w:val="23"/>
                <w:szCs w:val="23"/>
              </w:rPr>
              <w:t>Размеры земельного участка: длина и ширина</w:t>
            </w:r>
          </w:p>
        </w:tc>
        <w:tc>
          <w:tcPr>
            <w:tcW w:w="2366" w:type="pct"/>
          </w:tcPr>
          <w:p w:rsidR="00311A44" w:rsidRPr="003B0875" w:rsidRDefault="007319BC" w:rsidP="004D258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</w:tr>
      <w:tr w:rsidR="00311A44" w:rsidRPr="003B0875" w:rsidTr="004D258C">
        <w:tc>
          <w:tcPr>
            <w:tcW w:w="2634" w:type="pct"/>
          </w:tcPr>
          <w:p w:rsidR="00311A44" w:rsidRPr="003B0875" w:rsidRDefault="00311A44" w:rsidP="004D258C">
            <w:pPr>
              <w:rPr>
                <w:sz w:val="23"/>
                <w:szCs w:val="23"/>
              </w:rPr>
            </w:pPr>
            <w:r w:rsidRPr="003B0875">
              <w:rPr>
                <w:sz w:val="23"/>
                <w:szCs w:val="23"/>
              </w:rPr>
              <w:t>Ограничения по высоте</w:t>
            </w:r>
          </w:p>
        </w:tc>
        <w:tc>
          <w:tcPr>
            <w:tcW w:w="2366" w:type="pct"/>
          </w:tcPr>
          <w:p w:rsidR="00311A44" w:rsidRPr="003B0875" w:rsidRDefault="00311A44" w:rsidP="004D258C">
            <w:pPr>
              <w:rPr>
                <w:sz w:val="23"/>
                <w:szCs w:val="23"/>
              </w:rPr>
            </w:pPr>
            <w:r w:rsidRPr="003B0875">
              <w:rPr>
                <w:sz w:val="23"/>
                <w:szCs w:val="23"/>
              </w:rPr>
              <w:t>нет</w:t>
            </w:r>
            <w:r w:rsidR="009A24C0" w:rsidRPr="003B0875">
              <w:rPr>
                <w:sz w:val="23"/>
                <w:szCs w:val="23"/>
              </w:rPr>
              <w:t xml:space="preserve"> </w:t>
            </w:r>
          </w:p>
        </w:tc>
      </w:tr>
      <w:tr w:rsidR="00311A44" w:rsidRPr="003B0875" w:rsidTr="004D258C">
        <w:tc>
          <w:tcPr>
            <w:tcW w:w="2634" w:type="pct"/>
          </w:tcPr>
          <w:p w:rsidR="00311A44" w:rsidRPr="003B0875" w:rsidRDefault="00311A44" w:rsidP="004D258C">
            <w:pPr>
              <w:rPr>
                <w:sz w:val="23"/>
                <w:szCs w:val="23"/>
              </w:rPr>
            </w:pPr>
            <w:r w:rsidRPr="003B0875">
              <w:rPr>
                <w:sz w:val="23"/>
                <w:szCs w:val="23"/>
              </w:rPr>
              <w:t>Возможность расширения  земельного участка (да, нет)</w:t>
            </w:r>
          </w:p>
        </w:tc>
        <w:tc>
          <w:tcPr>
            <w:tcW w:w="2366" w:type="pct"/>
          </w:tcPr>
          <w:p w:rsidR="00311A44" w:rsidRPr="003B0875" w:rsidRDefault="00311A44" w:rsidP="004D258C">
            <w:pPr>
              <w:rPr>
                <w:sz w:val="23"/>
                <w:szCs w:val="23"/>
              </w:rPr>
            </w:pPr>
            <w:r w:rsidRPr="003B0875">
              <w:rPr>
                <w:sz w:val="23"/>
                <w:szCs w:val="23"/>
              </w:rPr>
              <w:t>да</w:t>
            </w:r>
            <w:r w:rsidR="009A24C0" w:rsidRPr="003B0875">
              <w:rPr>
                <w:sz w:val="23"/>
                <w:szCs w:val="23"/>
              </w:rPr>
              <w:t xml:space="preserve"> </w:t>
            </w:r>
          </w:p>
        </w:tc>
      </w:tr>
      <w:tr w:rsidR="00311A44" w:rsidRPr="003B0875" w:rsidTr="004D258C">
        <w:tc>
          <w:tcPr>
            <w:tcW w:w="2634" w:type="pct"/>
          </w:tcPr>
          <w:p w:rsidR="00311A44" w:rsidRPr="003B0875" w:rsidRDefault="00311A44" w:rsidP="004D258C">
            <w:pPr>
              <w:spacing w:line="235" w:lineRule="auto"/>
              <w:ind w:right="-57"/>
              <w:rPr>
                <w:sz w:val="23"/>
                <w:szCs w:val="23"/>
              </w:rPr>
            </w:pPr>
            <w:proofErr w:type="gramStart"/>
            <w:r w:rsidRPr="003B0875">
              <w:rPr>
                <w:sz w:val="23"/>
                <w:szCs w:val="23"/>
              </w:rPr>
              <w:t xml:space="preserve">Категория земель (земли сельскохозяйственного назначения; земли поселений;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 земли </w:t>
            </w:r>
            <w:r w:rsidRPr="003B0875">
              <w:rPr>
                <w:sz w:val="23"/>
                <w:szCs w:val="23"/>
              </w:rPr>
              <w:lastRenderedPageBreak/>
              <w:t>особо охраняемых природных территорий и объектов; земли лесного фонда; земли водного фонда; земли запаса)</w:t>
            </w:r>
            <w:proofErr w:type="gramEnd"/>
          </w:p>
        </w:tc>
        <w:tc>
          <w:tcPr>
            <w:tcW w:w="2366" w:type="pct"/>
          </w:tcPr>
          <w:p w:rsidR="00311A44" w:rsidRPr="003B0875" w:rsidRDefault="004C5911" w:rsidP="003E4823">
            <w:r w:rsidRPr="003B0875">
              <w:rPr>
                <w:sz w:val="23"/>
                <w:szCs w:val="23"/>
              </w:rPr>
              <w:lastRenderedPageBreak/>
              <w:t xml:space="preserve">земли </w:t>
            </w:r>
            <w:r w:rsidR="003E4823">
              <w:rPr>
                <w:sz w:val="23"/>
                <w:szCs w:val="23"/>
              </w:rPr>
              <w:t>населенных пунктов</w:t>
            </w:r>
          </w:p>
        </w:tc>
      </w:tr>
      <w:tr w:rsidR="00311A44" w:rsidTr="004D258C">
        <w:tc>
          <w:tcPr>
            <w:tcW w:w="2634" w:type="pct"/>
          </w:tcPr>
          <w:p w:rsidR="00311A44" w:rsidRDefault="00311A44" w:rsidP="004D258C">
            <w:pPr>
              <w:rPr>
                <w:spacing w:val="-3"/>
              </w:rPr>
            </w:pPr>
            <w:proofErr w:type="gramStart"/>
            <w:r>
              <w:rPr>
                <w:spacing w:val="-2"/>
                <w:szCs w:val="22"/>
              </w:rPr>
              <w:lastRenderedPageBreak/>
              <w:t>Функциональная зона (</w:t>
            </w:r>
            <w:r>
              <w:rPr>
                <w:sz w:val="23"/>
                <w:szCs w:val="23"/>
              </w:rPr>
              <w:t>жилая, общественно-деловая, производственная, инженерной и транспортной инфраструктуры, сельскохозяйственного использования, рекреационного назначения, иное)</w:t>
            </w:r>
            <w:proofErr w:type="gramEnd"/>
          </w:p>
        </w:tc>
        <w:tc>
          <w:tcPr>
            <w:tcW w:w="2366" w:type="pct"/>
          </w:tcPr>
          <w:p w:rsidR="00311A44" w:rsidRDefault="00EE79CB" w:rsidP="00FB4AD1">
            <w:r>
              <w:rPr>
                <w:sz w:val="23"/>
                <w:szCs w:val="23"/>
              </w:rPr>
              <w:t>производственная</w:t>
            </w:r>
          </w:p>
        </w:tc>
      </w:tr>
      <w:tr w:rsidR="00311A44" w:rsidTr="004D258C">
        <w:tc>
          <w:tcPr>
            <w:tcW w:w="2634" w:type="pct"/>
          </w:tcPr>
          <w:p w:rsidR="00311A44" w:rsidRDefault="00311A44" w:rsidP="004D258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Существующие строения на территории участка </w:t>
            </w:r>
          </w:p>
        </w:tc>
        <w:tc>
          <w:tcPr>
            <w:tcW w:w="2366" w:type="pct"/>
          </w:tcPr>
          <w:p w:rsidR="00311A44" w:rsidRPr="00F1116D" w:rsidRDefault="00FC635A" w:rsidP="00FB4AD1">
            <w:r w:rsidRPr="00F1116D">
              <w:t>-</w:t>
            </w:r>
          </w:p>
        </w:tc>
      </w:tr>
      <w:tr w:rsidR="00311A44" w:rsidTr="004D258C">
        <w:tc>
          <w:tcPr>
            <w:tcW w:w="2634" w:type="pct"/>
          </w:tcPr>
          <w:p w:rsidR="00311A44" w:rsidRDefault="00311A44" w:rsidP="004D258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366" w:type="pct"/>
          </w:tcPr>
          <w:p w:rsidR="00311A44" w:rsidRPr="00653A3D" w:rsidRDefault="004C5911" w:rsidP="003408A2">
            <w:r w:rsidRPr="00653A3D">
              <w:t>Газоснабжение – есть</w:t>
            </w:r>
            <w:r w:rsidR="00F761C6">
              <w:t xml:space="preserve"> возможность подключения,</w:t>
            </w:r>
          </w:p>
          <w:p w:rsidR="004C5911" w:rsidRPr="00653A3D" w:rsidRDefault="004C5911" w:rsidP="003408A2">
            <w:r w:rsidRPr="00653A3D">
              <w:t>Электроэнергия – есть</w:t>
            </w:r>
            <w:r w:rsidR="00F761C6">
              <w:t xml:space="preserve"> возможность подключения</w:t>
            </w:r>
            <w:r w:rsidRPr="00653A3D">
              <w:t xml:space="preserve">, Водоснабжение, водоотведение </w:t>
            </w:r>
            <w:r w:rsidR="009A24C0" w:rsidRPr="00653A3D">
              <w:t>–</w:t>
            </w:r>
            <w:r w:rsidRPr="00653A3D">
              <w:t xml:space="preserve"> есть</w:t>
            </w:r>
            <w:r w:rsidR="009A24C0" w:rsidRPr="00653A3D">
              <w:t xml:space="preserve"> </w:t>
            </w:r>
            <w:r w:rsidR="00F761C6">
              <w:t>возможность подключения</w:t>
            </w:r>
          </w:p>
        </w:tc>
      </w:tr>
      <w:tr w:rsidR="00311A44" w:rsidTr="004D258C">
        <w:tc>
          <w:tcPr>
            <w:tcW w:w="2634" w:type="pct"/>
          </w:tcPr>
          <w:p w:rsidR="00311A44" w:rsidRDefault="00311A44" w:rsidP="004D258C">
            <w:pPr>
              <w:shd w:val="clear" w:color="auto" w:fill="FFFFFF"/>
              <w:ind w:left="43"/>
            </w:pPr>
            <w:r>
              <w:rPr>
                <w:spacing w:val="-3"/>
                <w:szCs w:val="22"/>
              </w:rPr>
              <w:t>Наличие ограждений и/или видеонаблюдения (есть, нет)</w:t>
            </w:r>
          </w:p>
        </w:tc>
        <w:tc>
          <w:tcPr>
            <w:tcW w:w="2366" w:type="pct"/>
          </w:tcPr>
          <w:p w:rsidR="00311A44" w:rsidRDefault="00F761C6" w:rsidP="004D258C">
            <w:r>
              <w:t>нет</w:t>
            </w:r>
          </w:p>
        </w:tc>
      </w:tr>
      <w:tr w:rsidR="00311A44" w:rsidTr="004D258C">
        <w:tc>
          <w:tcPr>
            <w:tcW w:w="2634" w:type="pct"/>
          </w:tcPr>
          <w:p w:rsidR="00311A44" w:rsidRDefault="00311A44" w:rsidP="004D258C">
            <w:pPr>
              <w:shd w:val="clear" w:color="auto" w:fill="FFFFFF"/>
              <w:ind w:left="43"/>
              <w:rPr>
                <w:spacing w:val="-3"/>
              </w:rPr>
            </w:pPr>
            <w:proofErr w:type="gramStart"/>
            <w:r>
              <w:rPr>
                <w:spacing w:val="-3"/>
                <w:szCs w:val="22"/>
              </w:rPr>
              <w:t>Рельеф земельного участка (горизонтальная поверхность, монотонный склон;  уступы; сложный  ландшафт (лощины, промоины, ямы, обрывы, бугры и т.п.);  смешанный ландшафт)</w:t>
            </w:r>
            <w:proofErr w:type="gramEnd"/>
          </w:p>
        </w:tc>
        <w:tc>
          <w:tcPr>
            <w:tcW w:w="2366" w:type="pct"/>
          </w:tcPr>
          <w:p w:rsidR="00311A44" w:rsidRDefault="00FB4AD1" w:rsidP="004D258C">
            <w:r>
              <w:t>горизонтальная поверхность</w:t>
            </w:r>
          </w:p>
        </w:tc>
      </w:tr>
      <w:tr w:rsidR="00311A44" w:rsidTr="004D258C">
        <w:tc>
          <w:tcPr>
            <w:tcW w:w="2634" w:type="pct"/>
          </w:tcPr>
          <w:p w:rsidR="00311A44" w:rsidRDefault="00311A44" w:rsidP="004D258C">
            <w:pPr>
              <w:shd w:val="clear" w:color="auto" w:fill="FFFFFF"/>
              <w:ind w:left="43"/>
              <w:rPr>
                <w:spacing w:val="-3"/>
              </w:rPr>
            </w:pPr>
            <w:r>
              <w:rPr>
                <w:spacing w:val="-3"/>
                <w:szCs w:val="22"/>
              </w:rPr>
              <w:t>Вид грунта</w:t>
            </w:r>
          </w:p>
        </w:tc>
        <w:tc>
          <w:tcPr>
            <w:tcW w:w="2366" w:type="pct"/>
          </w:tcPr>
          <w:p w:rsidR="00311A44" w:rsidRDefault="00311A44" w:rsidP="003350B9">
            <w:r>
              <w:t>Суглинок</w:t>
            </w:r>
          </w:p>
        </w:tc>
      </w:tr>
      <w:tr w:rsidR="00311A44" w:rsidTr="004D258C">
        <w:tc>
          <w:tcPr>
            <w:tcW w:w="2634" w:type="pct"/>
          </w:tcPr>
          <w:p w:rsidR="00311A44" w:rsidRDefault="00311A44" w:rsidP="004D258C">
            <w:pPr>
              <w:shd w:val="clear" w:color="auto" w:fill="FFFFFF"/>
              <w:ind w:left="43"/>
              <w:rPr>
                <w:spacing w:val="-3"/>
              </w:rPr>
            </w:pPr>
            <w:r>
              <w:rPr>
                <w:spacing w:val="-3"/>
                <w:szCs w:val="22"/>
              </w:rPr>
              <w:t xml:space="preserve">Глубина промерзания, </w:t>
            </w:r>
            <w:proofErr w:type="gramStart"/>
            <w:r>
              <w:rPr>
                <w:spacing w:val="-3"/>
                <w:szCs w:val="22"/>
              </w:rPr>
              <w:t>м</w:t>
            </w:r>
            <w:proofErr w:type="gramEnd"/>
          </w:p>
        </w:tc>
        <w:tc>
          <w:tcPr>
            <w:tcW w:w="2366" w:type="pct"/>
          </w:tcPr>
          <w:p w:rsidR="00311A44" w:rsidRDefault="00311A44" w:rsidP="003350B9">
            <w:r>
              <w:t>1,2 м</w:t>
            </w:r>
          </w:p>
        </w:tc>
      </w:tr>
      <w:tr w:rsidR="00311A44" w:rsidTr="004D258C">
        <w:tc>
          <w:tcPr>
            <w:tcW w:w="2634" w:type="pct"/>
          </w:tcPr>
          <w:p w:rsidR="00311A44" w:rsidRDefault="00311A44" w:rsidP="004D258C">
            <w:pPr>
              <w:shd w:val="clear" w:color="auto" w:fill="FFFFFF"/>
              <w:ind w:left="43"/>
              <w:rPr>
                <w:spacing w:val="-3"/>
              </w:rPr>
            </w:pPr>
            <w:r>
              <w:rPr>
                <w:spacing w:val="-3"/>
                <w:szCs w:val="22"/>
              </w:rPr>
              <w:t xml:space="preserve">Уровень грунтовых вод, </w:t>
            </w:r>
            <w:proofErr w:type="gramStart"/>
            <w:r>
              <w:rPr>
                <w:spacing w:val="-3"/>
                <w:szCs w:val="22"/>
              </w:rPr>
              <w:t>м</w:t>
            </w:r>
            <w:proofErr w:type="gramEnd"/>
          </w:p>
        </w:tc>
        <w:tc>
          <w:tcPr>
            <w:tcW w:w="2366" w:type="pct"/>
          </w:tcPr>
          <w:p w:rsidR="00311A44" w:rsidRPr="00C335E4" w:rsidRDefault="00311A44" w:rsidP="003350B9">
            <w:r>
              <w:rPr>
                <w:lang w:val="en-US"/>
              </w:rPr>
              <w:t>~</w:t>
            </w:r>
            <w:r>
              <w:t xml:space="preserve"> 2 м</w:t>
            </w:r>
          </w:p>
        </w:tc>
      </w:tr>
      <w:tr w:rsidR="00311A44" w:rsidTr="004D258C">
        <w:tc>
          <w:tcPr>
            <w:tcW w:w="2634" w:type="pct"/>
          </w:tcPr>
          <w:p w:rsidR="00311A44" w:rsidRDefault="00311A44" w:rsidP="004D258C">
            <w:pPr>
              <w:shd w:val="clear" w:color="auto" w:fill="FFFFFF"/>
              <w:ind w:left="43"/>
              <w:rPr>
                <w:spacing w:val="-3"/>
              </w:rPr>
            </w:pPr>
            <w:r>
              <w:rPr>
                <w:spacing w:val="-3"/>
                <w:szCs w:val="22"/>
              </w:rPr>
              <w:t>Возможность затопления во время паводков</w:t>
            </w:r>
          </w:p>
        </w:tc>
        <w:tc>
          <w:tcPr>
            <w:tcW w:w="2366" w:type="pct"/>
          </w:tcPr>
          <w:p w:rsidR="00311A44" w:rsidRDefault="00311A44" w:rsidP="003350B9">
            <w:r>
              <w:t>Нет</w:t>
            </w:r>
          </w:p>
        </w:tc>
      </w:tr>
      <w:tr w:rsidR="00311A44" w:rsidTr="004D258C">
        <w:tc>
          <w:tcPr>
            <w:tcW w:w="2634" w:type="pct"/>
          </w:tcPr>
          <w:p w:rsidR="00311A44" w:rsidRDefault="00311A44" w:rsidP="004D258C">
            <w:pPr>
              <w:rPr>
                <w:b/>
                <w:spacing w:val="-2"/>
              </w:rPr>
            </w:pPr>
            <w:r>
              <w:rPr>
                <w:b/>
                <w:sz w:val="23"/>
                <w:szCs w:val="23"/>
              </w:rPr>
              <w:t>Описание близлежащих территорий</w:t>
            </w:r>
            <w:r>
              <w:rPr>
                <w:rFonts w:ascii="Arial" w:hAnsi="Arial" w:cs="Arial"/>
                <w:b/>
                <w:sz w:val="22"/>
              </w:rPr>
              <w:t xml:space="preserve"> </w:t>
            </w:r>
            <w:r>
              <w:rPr>
                <w:b/>
                <w:sz w:val="23"/>
                <w:szCs w:val="23"/>
              </w:rPr>
              <w:t>и их использования</w:t>
            </w:r>
          </w:p>
        </w:tc>
        <w:tc>
          <w:tcPr>
            <w:tcW w:w="2366" w:type="pct"/>
          </w:tcPr>
          <w:p w:rsidR="00311A44" w:rsidRDefault="00311A44" w:rsidP="004D258C"/>
        </w:tc>
      </w:tr>
      <w:tr w:rsidR="00311A44" w:rsidTr="004D258C">
        <w:tc>
          <w:tcPr>
            <w:tcW w:w="2634" w:type="pct"/>
          </w:tcPr>
          <w:p w:rsidR="00311A44" w:rsidRDefault="00311A44" w:rsidP="004D258C">
            <w:pPr>
              <w:shd w:val="clear" w:color="auto" w:fill="FFFFFF"/>
              <w:ind w:left="43"/>
            </w:pPr>
            <w:r>
              <w:rPr>
                <w:spacing w:val="-2"/>
                <w:szCs w:val="22"/>
              </w:rPr>
              <w:t>Расстояние до ближайших жилых домов (</w:t>
            </w:r>
            <w:proofErr w:type="gramStart"/>
            <w:r>
              <w:rPr>
                <w:spacing w:val="-2"/>
                <w:szCs w:val="22"/>
              </w:rPr>
              <w:t>км</w:t>
            </w:r>
            <w:proofErr w:type="gramEnd"/>
            <w:r>
              <w:rPr>
                <w:spacing w:val="-2"/>
                <w:szCs w:val="22"/>
              </w:rPr>
              <w:t>)</w:t>
            </w:r>
          </w:p>
        </w:tc>
        <w:tc>
          <w:tcPr>
            <w:tcW w:w="2366" w:type="pct"/>
          </w:tcPr>
          <w:p w:rsidR="00311A44" w:rsidRPr="00FF0E65" w:rsidRDefault="009A24C0" w:rsidP="004D258C">
            <w:r>
              <w:t>10 м</w:t>
            </w:r>
          </w:p>
        </w:tc>
      </w:tr>
      <w:tr w:rsidR="00311A44" w:rsidTr="004D258C">
        <w:tc>
          <w:tcPr>
            <w:tcW w:w="2634" w:type="pct"/>
          </w:tcPr>
          <w:p w:rsidR="00311A44" w:rsidRDefault="00311A44" w:rsidP="004D258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Близость к объектам, загрязняющим окружающую среду (указать тип загрязнения и расстояние, </w:t>
            </w:r>
            <w:proofErr w:type="gramStart"/>
            <w:r>
              <w:rPr>
                <w:sz w:val="23"/>
                <w:szCs w:val="23"/>
              </w:rPr>
              <w:t>км</w:t>
            </w:r>
            <w:proofErr w:type="gramEnd"/>
            <w:r>
              <w:rPr>
                <w:sz w:val="23"/>
                <w:szCs w:val="23"/>
              </w:rPr>
              <w:t>)</w:t>
            </w:r>
          </w:p>
        </w:tc>
        <w:tc>
          <w:tcPr>
            <w:tcW w:w="2366" w:type="pct"/>
          </w:tcPr>
          <w:p w:rsidR="00311A44" w:rsidRPr="00B06DA6" w:rsidRDefault="00311A44" w:rsidP="004D258C">
            <w:r>
              <w:t>нет</w:t>
            </w:r>
          </w:p>
        </w:tc>
      </w:tr>
      <w:tr w:rsidR="00311A44" w:rsidTr="004D258C">
        <w:tc>
          <w:tcPr>
            <w:tcW w:w="2634" w:type="pct"/>
          </w:tcPr>
          <w:p w:rsidR="00311A44" w:rsidRDefault="00311A44" w:rsidP="004D258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Ограничения использования участка (санитарно-защитная зона, </w:t>
            </w:r>
            <w:proofErr w:type="spellStart"/>
            <w:r>
              <w:rPr>
                <w:sz w:val="23"/>
                <w:szCs w:val="23"/>
              </w:rPr>
              <w:t>водоохранная</w:t>
            </w:r>
            <w:proofErr w:type="spellEnd"/>
            <w:r>
              <w:rPr>
                <w:sz w:val="23"/>
                <w:szCs w:val="23"/>
              </w:rPr>
              <w:t xml:space="preserve">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2366" w:type="pct"/>
          </w:tcPr>
          <w:p w:rsidR="00311A44" w:rsidRDefault="00311A44" w:rsidP="004D258C">
            <w:r>
              <w:t>нет</w:t>
            </w:r>
          </w:p>
        </w:tc>
      </w:tr>
      <w:tr w:rsidR="00311A44" w:rsidTr="004D258C">
        <w:tc>
          <w:tcPr>
            <w:tcW w:w="2634" w:type="pct"/>
          </w:tcPr>
          <w:p w:rsidR="00311A44" w:rsidRDefault="00311A44" w:rsidP="004D258C">
            <w:pPr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Виды разрешенного использования, исходя из функционального зонирования</w:t>
            </w:r>
          </w:p>
        </w:tc>
        <w:tc>
          <w:tcPr>
            <w:tcW w:w="2366" w:type="pct"/>
          </w:tcPr>
          <w:p w:rsidR="00311A44" w:rsidRPr="00FC635A" w:rsidRDefault="00F761C6" w:rsidP="00F761C6">
            <w:r w:rsidRPr="00FC635A">
              <w:t>Р</w:t>
            </w:r>
            <w:r w:rsidR="00FB4AD1" w:rsidRPr="00FC635A">
              <w:t>азмещение</w:t>
            </w:r>
            <w:r w:rsidRPr="00FC635A">
              <w:t xml:space="preserve"> производства</w:t>
            </w:r>
            <w:r w:rsidR="00FB4AD1" w:rsidRPr="00FC635A">
              <w:t xml:space="preserve">, </w:t>
            </w:r>
            <w:r w:rsidRPr="00FC635A">
              <w:t xml:space="preserve">складов, предприятий и организаций </w:t>
            </w:r>
            <w:r w:rsidR="00FB4AD1" w:rsidRPr="00FC635A">
              <w:t>торговли, сферы услуг</w:t>
            </w:r>
            <w:r w:rsidR="00FB4AD1" w:rsidRPr="00FC635A">
              <w:rPr>
                <w:sz w:val="23"/>
                <w:szCs w:val="23"/>
              </w:rPr>
              <w:t xml:space="preserve"> </w:t>
            </w:r>
          </w:p>
        </w:tc>
      </w:tr>
      <w:tr w:rsidR="00311A44" w:rsidTr="004D258C">
        <w:tc>
          <w:tcPr>
            <w:tcW w:w="2634" w:type="pct"/>
          </w:tcPr>
          <w:p w:rsidR="00311A44" w:rsidRDefault="00311A44" w:rsidP="004D258C"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Текущее использование площадки</w:t>
            </w:r>
          </w:p>
        </w:tc>
        <w:tc>
          <w:tcPr>
            <w:tcW w:w="2366" w:type="pct"/>
          </w:tcPr>
          <w:p w:rsidR="00311A44" w:rsidRDefault="00311A44" w:rsidP="003350B9">
            <w:r>
              <w:t>не используется</w:t>
            </w:r>
          </w:p>
        </w:tc>
      </w:tr>
      <w:tr w:rsidR="00311A44" w:rsidTr="004D258C">
        <w:tc>
          <w:tcPr>
            <w:tcW w:w="2634" w:type="pct"/>
          </w:tcPr>
          <w:p w:rsidR="00311A44" w:rsidRDefault="00311A44" w:rsidP="004D258C"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История использования площадки</w:t>
            </w:r>
          </w:p>
        </w:tc>
        <w:tc>
          <w:tcPr>
            <w:tcW w:w="2366" w:type="pct"/>
          </w:tcPr>
          <w:p w:rsidR="00311A44" w:rsidRPr="00F761C6" w:rsidRDefault="00FC635A" w:rsidP="004D258C">
            <w:pPr>
              <w:rPr>
                <w:color w:val="FF0000"/>
              </w:rPr>
            </w:pPr>
            <w:r w:rsidRPr="00D10F80">
              <w:t>Ранее использовалось для размещения пекарни</w:t>
            </w:r>
          </w:p>
        </w:tc>
      </w:tr>
    </w:tbl>
    <w:p w:rsidR="00FF0E65" w:rsidRDefault="00FF0E65" w:rsidP="00FF0E65">
      <w:pPr>
        <w:rPr>
          <w:b/>
          <w:bCs/>
        </w:rPr>
      </w:pPr>
    </w:p>
    <w:p w:rsidR="00FF0E65" w:rsidRDefault="00FF0E65" w:rsidP="00FF0E65">
      <w:pPr>
        <w:rPr>
          <w:b/>
          <w:bCs/>
          <w:spacing w:val="-2"/>
          <w:szCs w:val="22"/>
        </w:rPr>
      </w:pPr>
      <w:r>
        <w:rPr>
          <w:b/>
          <w:bCs/>
          <w:spacing w:val="-2"/>
          <w:szCs w:val="22"/>
        </w:rPr>
        <w:t>Удаленность участка (км):</w:t>
      </w:r>
    </w:p>
    <w:p w:rsidR="00FF0E65" w:rsidRDefault="00FF0E65" w:rsidP="00FF0E65">
      <w:pPr>
        <w:rPr>
          <w:sz w:val="16"/>
          <w:szCs w:val="16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BF"/>
      </w:tblPr>
      <w:tblGrid>
        <w:gridCol w:w="8530"/>
        <w:gridCol w:w="7390"/>
      </w:tblGrid>
      <w:tr w:rsidR="00FF0E65" w:rsidTr="004D258C">
        <w:tc>
          <w:tcPr>
            <w:tcW w:w="2679" w:type="pct"/>
          </w:tcPr>
          <w:p w:rsidR="00FF0E65" w:rsidRDefault="00FF0E65" w:rsidP="004D258C">
            <w:r>
              <w:t>от центра субъекта Российской Федерации,</w:t>
            </w:r>
            <w:r>
              <w:rPr>
                <w:spacing w:val="-2"/>
                <w:szCs w:val="22"/>
              </w:rPr>
              <w:t xml:space="preserve"> в котором находится площадка</w:t>
            </w:r>
          </w:p>
        </w:tc>
        <w:tc>
          <w:tcPr>
            <w:tcW w:w="2321" w:type="pct"/>
          </w:tcPr>
          <w:p w:rsidR="00FF0E65" w:rsidRDefault="00FA4F7C" w:rsidP="004D258C">
            <w:r>
              <w:t>г. Смоленск – 30</w:t>
            </w:r>
            <w:r w:rsidR="004C5911">
              <w:t xml:space="preserve"> км</w:t>
            </w:r>
          </w:p>
        </w:tc>
      </w:tr>
      <w:tr w:rsidR="00FF0E65" w:rsidTr="004D258C">
        <w:tc>
          <w:tcPr>
            <w:tcW w:w="2679" w:type="pct"/>
          </w:tcPr>
          <w:p w:rsidR="00FF0E65" w:rsidRDefault="00FF0E65" w:rsidP="004D258C">
            <w:pPr>
              <w:rPr>
                <w:spacing w:val="-2"/>
              </w:rPr>
            </w:pPr>
            <w:r>
              <w:t>от центра ближайшего субъекта Российской Федерации</w:t>
            </w:r>
          </w:p>
        </w:tc>
        <w:tc>
          <w:tcPr>
            <w:tcW w:w="2321" w:type="pct"/>
          </w:tcPr>
          <w:p w:rsidR="00FF0E65" w:rsidRDefault="00F761C6" w:rsidP="00212EAC">
            <w:r>
              <w:t>г. Смоленск – 30 км</w:t>
            </w:r>
          </w:p>
        </w:tc>
      </w:tr>
      <w:tr w:rsidR="00FF0E65" w:rsidTr="004D258C">
        <w:tc>
          <w:tcPr>
            <w:tcW w:w="2679" w:type="pct"/>
          </w:tcPr>
          <w:p w:rsidR="00FF0E65" w:rsidRDefault="00FF0E65" w:rsidP="004D258C">
            <w:r>
              <w:rPr>
                <w:spacing w:val="-2"/>
                <w:szCs w:val="22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321" w:type="pct"/>
          </w:tcPr>
          <w:p w:rsidR="00FF0E65" w:rsidRDefault="004C5911" w:rsidP="00212EAC">
            <w:r>
              <w:t xml:space="preserve">п. Кардымово – </w:t>
            </w:r>
            <w:r w:rsidR="00F761C6">
              <w:t>1</w:t>
            </w:r>
            <w:r w:rsidR="00212EAC">
              <w:t>00</w:t>
            </w:r>
            <w:r>
              <w:t xml:space="preserve"> м</w:t>
            </w:r>
          </w:p>
        </w:tc>
      </w:tr>
      <w:tr w:rsidR="00FF0E65" w:rsidTr="004D258C">
        <w:tc>
          <w:tcPr>
            <w:tcW w:w="2679" w:type="pct"/>
          </w:tcPr>
          <w:p w:rsidR="00FF0E65" w:rsidRDefault="00FF0E65" w:rsidP="004D258C">
            <w:pPr>
              <w:rPr>
                <w:spacing w:val="-3"/>
              </w:rPr>
            </w:pPr>
            <w:r>
              <w:t>от центра ближайшего</w:t>
            </w:r>
            <w:r>
              <w:rPr>
                <w:spacing w:val="-2"/>
                <w:szCs w:val="22"/>
              </w:rPr>
              <w:t xml:space="preserve"> муниципального образования</w:t>
            </w:r>
          </w:p>
        </w:tc>
        <w:tc>
          <w:tcPr>
            <w:tcW w:w="2321" w:type="pct"/>
          </w:tcPr>
          <w:p w:rsidR="00FF0E65" w:rsidRDefault="00F761C6" w:rsidP="004D258C">
            <w:r>
              <w:t>п. Кардымово – 100 м</w:t>
            </w:r>
          </w:p>
        </w:tc>
      </w:tr>
      <w:tr w:rsidR="00FF0E65" w:rsidTr="004D258C">
        <w:tc>
          <w:tcPr>
            <w:tcW w:w="2679" w:type="pct"/>
          </w:tcPr>
          <w:p w:rsidR="00FF0E65" w:rsidRDefault="00FF0E65" w:rsidP="004D258C">
            <w:pPr>
              <w:rPr>
                <w:spacing w:val="-3"/>
              </w:rPr>
            </w:pPr>
            <w:r>
              <w:lastRenderedPageBreak/>
              <w:t>от центра ближайшего</w:t>
            </w:r>
            <w:r>
              <w:rPr>
                <w:spacing w:val="-2"/>
                <w:szCs w:val="22"/>
              </w:rPr>
              <w:t xml:space="preserve"> населенного пункта</w:t>
            </w:r>
          </w:p>
        </w:tc>
        <w:tc>
          <w:tcPr>
            <w:tcW w:w="2321" w:type="pct"/>
          </w:tcPr>
          <w:p w:rsidR="00FF0E65" w:rsidRDefault="00F761C6" w:rsidP="004D258C">
            <w:r>
              <w:t>100 м</w:t>
            </w:r>
          </w:p>
        </w:tc>
      </w:tr>
      <w:tr w:rsidR="00FF0E65" w:rsidTr="004D258C">
        <w:tc>
          <w:tcPr>
            <w:tcW w:w="2679" w:type="pct"/>
          </w:tcPr>
          <w:p w:rsidR="00FF0E65" w:rsidRDefault="00FF0E65" w:rsidP="004D258C">
            <w:r>
              <w:rPr>
                <w:spacing w:val="-3"/>
                <w:szCs w:val="22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321" w:type="pct"/>
          </w:tcPr>
          <w:p w:rsidR="00FF0E65" w:rsidRDefault="00EE79CB" w:rsidP="004D258C">
            <w:r>
              <w:t>10</w:t>
            </w:r>
            <w:r w:rsidR="009A24C0">
              <w:t xml:space="preserve"> </w:t>
            </w:r>
            <w:r w:rsidR="004C5911">
              <w:t>м – Смоленск – Вязьма – Зубцов</w:t>
            </w:r>
          </w:p>
          <w:p w:rsidR="004C5911" w:rsidRDefault="004C5911" w:rsidP="004D258C">
            <w:r>
              <w:t>17 км – Минск - Москва</w:t>
            </w:r>
          </w:p>
        </w:tc>
      </w:tr>
      <w:tr w:rsidR="00FF0E65" w:rsidTr="004D258C">
        <w:trPr>
          <w:trHeight w:val="178"/>
        </w:trPr>
        <w:tc>
          <w:tcPr>
            <w:tcW w:w="2679" w:type="pct"/>
          </w:tcPr>
          <w:p w:rsidR="00FF0E65" w:rsidRDefault="00FF0E65" w:rsidP="004D258C">
            <w:pPr>
              <w:shd w:val="clear" w:color="auto" w:fill="FFFFFF"/>
              <w:rPr>
                <w:spacing w:val="-3"/>
              </w:rPr>
            </w:pPr>
            <w:r>
              <w:rPr>
                <w:spacing w:val="-3"/>
                <w:szCs w:val="22"/>
              </w:rPr>
              <w:t>от ближайшей железнодорожной станции</w:t>
            </w:r>
          </w:p>
        </w:tc>
        <w:tc>
          <w:tcPr>
            <w:tcW w:w="2321" w:type="pct"/>
          </w:tcPr>
          <w:p w:rsidR="00FF0E65" w:rsidRDefault="003E4823" w:rsidP="00212EAC">
            <w:r>
              <w:t>0,5</w:t>
            </w:r>
            <w:r w:rsidR="004C5911">
              <w:t xml:space="preserve"> км Москва – Западная Европа</w:t>
            </w:r>
          </w:p>
        </w:tc>
      </w:tr>
    </w:tbl>
    <w:p w:rsidR="00FF0E65" w:rsidRDefault="00FF0E65" w:rsidP="00FF0E65">
      <w:pPr>
        <w:spacing w:before="240" w:after="240"/>
        <w:rPr>
          <w:b/>
          <w:bCs/>
          <w:spacing w:val="-2"/>
          <w:szCs w:val="22"/>
        </w:rPr>
      </w:pPr>
      <w:r>
        <w:rPr>
          <w:b/>
          <w:spacing w:val="-3"/>
          <w:szCs w:val="22"/>
        </w:rPr>
        <w:t>Доступ к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BF"/>
      </w:tblPr>
      <w:tblGrid>
        <w:gridCol w:w="8530"/>
        <w:gridCol w:w="7390"/>
      </w:tblGrid>
      <w:tr w:rsidR="00FF0E65" w:rsidTr="004D258C">
        <w:trPr>
          <w:trHeight w:val="178"/>
        </w:trPr>
        <w:tc>
          <w:tcPr>
            <w:tcW w:w="2679" w:type="pct"/>
          </w:tcPr>
          <w:p w:rsidR="00FF0E65" w:rsidRDefault="00FF0E65" w:rsidP="004D258C">
            <w:pPr>
              <w:pStyle w:val="4"/>
              <w:spacing w:line="240" w:lineRule="auto"/>
              <w:rPr>
                <w:b/>
                <w:bCs/>
                <w:i w:val="0"/>
                <w:iCs w:val="0"/>
              </w:rPr>
            </w:pPr>
            <w:r>
              <w:rPr>
                <w:b/>
                <w:bCs/>
                <w:i w:val="0"/>
                <w:iCs w:val="0"/>
              </w:rPr>
              <w:t>Автомобильное сообщение</w:t>
            </w:r>
          </w:p>
        </w:tc>
        <w:tc>
          <w:tcPr>
            <w:tcW w:w="2321" w:type="pct"/>
          </w:tcPr>
          <w:p w:rsidR="00FF0E65" w:rsidRDefault="00FF0E65" w:rsidP="004D258C"/>
        </w:tc>
      </w:tr>
      <w:tr w:rsidR="00047335" w:rsidTr="004D258C">
        <w:trPr>
          <w:trHeight w:val="178"/>
        </w:trPr>
        <w:tc>
          <w:tcPr>
            <w:tcW w:w="2679" w:type="pct"/>
          </w:tcPr>
          <w:p w:rsidR="00047335" w:rsidRDefault="00047335" w:rsidP="004D258C">
            <w:pPr>
              <w:rPr>
                <w:spacing w:val="-3"/>
              </w:rPr>
            </w:pPr>
            <w:r>
              <w:rPr>
                <w:spacing w:val="-3"/>
                <w:szCs w:val="22"/>
              </w:rPr>
              <w:t xml:space="preserve">Описание всех существующих автомобильных дорог ведущих к участку (тип покрытия, количество полос, ограничения для транспорта с точки зрения веса, высоты, давления, доступа грузовиков и дорожной техники, специальные дневные или сезонные режимы движения) и  расстояние до дороги, если она не подходит вплотную к площадке </w:t>
            </w:r>
          </w:p>
        </w:tc>
        <w:tc>
          <w:tcPr>
            <w:tcW w:w="2321" w:type="pct"/>
          </w:tcPr>
          <w:p w:rsidR="00EE79CB" w:rsidRDefault="00EE79CB" w:rsidP="00EE79CB">
            <w:r>
              <w:t>Асфальтированный подъезд</w:t>
            </w:r>
          </w:p>
          <w:p w:rsidR="00EE79CB" w:rsidRDefault="00EE79CB" w:rsidP="00EE79CB">
            <w:r>
              <w:t xml:space="preserve">Расстояние от автодороги регионального значения Смоленск </w:t>
            </w:r>
            <w:proofErr w:type="gramStart"/>
            <w:r>
              <w:t>-</w:t>
            </w:r>
            <w:proofErr w:type="spellStart"/>
            <w:r>
              <w:t>В</w:t>
            </w:r>
            <w:proofErr w:type="gramEnd"/>
            <w:r>
              <w:t>язьма-Зубцов</w:t>
            </w:r>
            <w:proofErr w:type="spellEnd"/>
            <w:r>
              <w:t xml:space="preserve"> – 10 м;</w:t>
            </w:r>
          </w:p>
          <w:p w:rsidR="00047335" w:rsidRDefault="00EE79CB" w:rsidP="00EE79CB">
            <w:r>
              <w:t>Расстояние от трассы Москва-Минск – 17 км</w:t>
            </w:r>
          </w:p>
        </w:tc>
      </w:tr>
      <w:tr w:rsidR="00047335" w:rsidTr="004D258C">
        <w:trPr>
          <w:trHeight w:val="178"/>
        </w:trPr>
        <w:tc>
          <w:tcPr>
            <w:tcW w:w="2679" w:type="pct"/>
          </w:tcPr>
          <w:p w:rsidR="00047335" w:rsidRDefault="00047335" w:rsidP="004D258C">
            <w:pPr>
              <w:pStyle w:val="4"/>
              <w:spacing w:line="240" w:lineRule="auto"/>
              <w:rPr>
                <w:b/>
                <w:bCs/>
                <w:i w:val="0"/>
                <w:iCs w:val="0"/>
              </w:rPr>
            </w:pPr>
            <w:r>
              <w:rPr>
                <w:b/>
                <w:bCs/>
                <w:i w:val="0"/>
                <w:iCs w:val="0"/>
              </w:rPr>
              <w:t>Железнодорожное сообщение</w:t>
            </w:r>
          </w:p>
        </w:tc>
        <w:tc>
          <w:tcPr>
            <w:tcW w:w="2321" w:type="pct"/>
          </w:tcPr>
          <w:p w:rsidR="00047335" w:rsidRDefault="00047335" w:rsidP="003350B9"/>
        </w:tc>
      </w:tr>
      <w:tr w:rsidR="00047335" w:rsidTr="004D258C">
        <w:trPr>
          <w:trHeight w:val="178"/>
        </w:trPr>
        <w:tc>
          <w:tcPr>
            <w:tcW w:w="2679" w:type="pct"/>
          </w:tcPr>
          <w:p w:rsidR="00047335" w:rsidRDefault="00047335" w:rsidP="004D258C">
            <w:pPr>
              <w:ind w:right="-57"/>
              <w:rPr>
                <w:spacing w:val="-4"/>
              </w:rPr>
            </w:pPr>
            <w:r>
              <w:rPr>
                <w:spacing w:val="-4"/>
              </w:rPr>
              <w:t>Описание железнодорожных подъездных путей (тип, протяженность, другое);</w:t>
            </w:r>
          </w:p>
          <w:p w:rsidR="00047335" w:rsidRDefault="00047335" w:rsidP="004D258C">
            <w:pPr>
              <w:rPr>
                <w:spacing w:val="-3"/>
              </w:rPr>
            </w:pPr>
            <w:r>
              <w:rPr>
                <w:spacing w:val="-3"/>
                <w:szCs w:val="22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321" w:type="pct"/>
          </w:tcPr>
          <w:p w:rsidR="00047335" w:rsidRDefault="003E4823" w:rsidP="00212EAC">
            <w:r>
              <w:t>0,5</w:t>
            </w:r>
            <w:r w:rsidR="00047335">
              <w:t xml:space="preserve"> км до</w:t>
            </w:r>
            <w:proofErr w:type="gramStart"/>
            <w:r w:rsidR="00047335">
              <w:t xml:space="preserve"> Ж</w:t>
            </w:r>
            <w:proofErr w:type="gramEnd"/>
            <w:r w:rsidR="00047335">
              <w:t>/Д Москва – Западная Европа (ст. Кардымово)</w:t>
            </w:r>
          </w:p>
        </w:tc>
      </w:tr>
      <w:tr w:rsidR="00FF0E65" w:rsidTr="004D258C">
        <w:trPr>
          <w:trHeight w:val="178"/>
        </w:trPr>
        <w:tc>
          <w:tcPr>
            <w:tcW w:w="2679" w:type="pct"/>
          </w:tcPr>
          <w:p w:rsidR="00FF0E65" w:rsidRDefault="00FF0E65" w:rsidP="004D258C">
            <w:pPr>
              <w:pStyle w:val="4"/>
              <w:spacing w:line="240" w:lineRule="auto"/>
              <w:rPr>
                <w:b/>
                <w:bCs/>
                <w:i w:val="0"/>
                <w:iCs w:val="0"/>
              </w:rPr>
            </w:pPr>
            <w:r>
              <w:rPr>
                <w:b/>
                <w:bCs/>
                <w:i w:val="0"/>
                <w:iCs w:val="0"/>
              </w:rPr>
              <w:t>Иное сообщение</w:t>
            </w:r>
          </w:p>
        </w:tc>
        <w:tc>
          <w:tcPr>
            <w:tcW w:w="2321" w:type="pct"/>
          </w:tcPr>
          <w:p w:rsidR="00FF0E65" w:rsidRDefault="00861F7F" w:rsidP="004D258C">
            <w:r>
              <w:t>-</w:t>
            </w:r>
          </w:p>
        </w:tc>
      </w:tr>
    </w:tbl>
    <w:p w:rsidR="00FF0E65" w:rsidRDefault="00FF0E65" w:rsidP="00FF0E65">
      <w:pPr>
        <w:spacing w:before="240" w:after="240"/>
      </w:pPr>
      <w:r>
        <w:rPr>
          <w:b/>
          <w:bCs/>
          <w:spacing w:val="-2"/>
          <w:szCs w:val="22"/>
        </w:rPr>
        <w:t>Основные параметры зданий и сооружений, расположенных на площадке</w:t>
      </w:r>
    </w:p>
    <w:tbl>
      <w:tblPr>
        <w:tblW w:w="5031" w:type="pct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BF"/>
      </w:tblPr>
      <w:tblGrid>
        <w:gridCol w:w="1702"/>
        <w:gridCol w:w="1276"/>
        <w:gridCol w:w="2127"/>
        <w:gridCol w:w="1416"/>
        <w:gridCol w:w="1704"/>
        <w:gridCol w:w="3117"/>
        <w:gridCol w:w="1137"/>
        <w:gridCol w:w="1554"/>
        <w:gridCol w:w="1986"/>
      </w:tblGrid>
      <w:tr w:rsidR="00FF0E65" w:rsidTr="004D258C">
        <w:trPr>
          <w:cantSplit/>
          <w:trHeight w:val="284"/>
        </w:trPr>
        <w:tc>
          <w:tcPr>
            <w:tcW w:w="531" w:type="pct"/>
            <w:vAlign w:val="center"/>
          </w:tcPr>
          <w:p w:rsidR="00FF0E65" w:rsidRDefault="00FF0E65" w:rsidP="004D258C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  <w:spacing w:val="-3"/>
                <w:szCs w:val="22"/>
              </w:rPr>
              <w:t>Наименование здания, сооружения</w:t>
            </w:r>
          </w:p>
        </w:tc>
        <w:tc>
          <w:tcPr>
            <w:tcW w:w="398" w:type="pct"/>
            <w:vAlign w:val="center"/>
          </w:tcPr>
          <w:p w:rsidR="00FF0E65" w:rsidRDefault="00FF0E65" w:rsidP="004D258C">
            <w:pPr>
              <w:shd w:val="clear" w:color="auto" w:fill="FFFFFF"/>
              <w:jc w:val="center"/>
              <w:rPr>
                <w:b/>
                <w:bCs/>
                <w:spacing w:val="-4"/>
              </w:rPr>
            </w:pPr>
            <w:r>
              <w:rPr>
                <w:b/>
                <w:bCs/>
                <w:spacing w:val="-4"/>
                <w:szCs w:val="22"/>
              </w:rPr>
              <w:t>Площадь, м</w:t>
            </w:r>
            <w:proofErr w:type="gramStart"/>
            <w:r>
              <w:rPr>
                <w:b/>
                <w:bCs/>
                <w:spacing w:val="-4"/>
                <w:szCs w:val="22"/>
              </w:rPr>
              <w:t>2</w:t>
            </w:r>
            <w:proofErr w:type="gramEnd"/>
          </w:p>
        </w:tc>
        <w:tc>
          <w:tcPr>
            <w:tcW w:w="664" w:type="pct"/>
            <w:vAlign w:val="center"/>
          </w:tcPr>
          <w:p w:rsidR="00FF0E65" w:rsidRDefault="00FF0E65" w:rsidP="004D258C">
            <w:pPr>
              <w:shd w:val="clear" w:color="auto" w:fill="FFFFFF"/>
              <w:jc w:val="center"/>
              <w:rPr>
                <w:b/>
                <w:bCs/>
                <w:spacing w:val="-4"/>
              </w:rPr>
            </w:pPr>
            <w:r>
              <w:rPr>
                <w:b/>
                <w:bCs/>
                <w:spacing w:val="-4"/>
                <w:szCs w:val="22"/>
              </w:rPr>
              <w:t>Длина, ширина, сетка колонн</w:t>
            </w:r>
          </w:p>
        </w:tc>
        <w:tc>
          <w:tcPr>
            <w:tcW w:w="442" w:type="pct"/>
            <w:vAlign w:val="center"/>
          </w:tcPr>
          <w:p w:rsidR="00FF0E65" w:rsidRDefault="00FF0E65" w:rsidP="004D258C">
            <w:pPr>
              <w:shd w:val="clear" w:color="auto" w:fill="FFFFFF"/>
              <w:jc w:val="center"/>
              <w:rPr>
                <w:b/>
                <w:bCs/>
                <w:spacing w:val="-4"/>
              </w:rPr>
            </w:pPr>
            <w:r>
              <w:rPr>
                <w:b/>
                <w:bCs/>
                <w:spacing w:val="-4"/>
                <w:szCs w:val="22"/>
              </w:rPr>
              <w:t>Этажность</w:t>
            </w:r>
          </w:p>
        </w:tc>
        <w:tc>
          <w:tcPr>
            <w:tcW w:w="532" w:type="pct"/>
            <w:vAlign w:val="center"/>
          </w:tcPr>
          <w:p w:rsidR="00FF0E65" w:rsidRDefault="00FF0E65" w:rsidP="004D258C">
            <w:pPr>
              <w:shd w:val="clear" w:color="auto" w:fill="FFFFFF"/>
              <w:jc w:val="center"/>
              <w:rPr>
                <w:b/>
                <w:bCs/>
                <w:spacing w:val="-4"/>
              </w:rPr>
            </w:pPr>
            <w:r>
              <w:rPr>
                <w:b/>
                <w:bCs/>
                <w:spacing w:val="-4"/>
                <w:szCs w:val="22"/>
              </w:rPr>
              <w:t xml:space="preserve">Высота этажа, </w:t>
            </w:r>
            <w:proofErr w:type="gramStart"/>
            <w:r>
              <w:rPr>
                <w:b/>
                <w:bCs/>
                <w:spacing w:val="-4"/>
                <w:szCs w:val="22"/>
              </w:rPr>
              <w:t>м</w:t>
            </w:r>
            <w:proofErr w:type="gramEnd"/>
          </w:p>
        </w:tc>
        <w:tc>
          <w:tcPr>
            <w:tcW w:w="973" w:type="pct"/>
            <w:vAlign w:val="center"/>
          </w:tcPr>
          <w:p w:rsidR="00FF0E65" w:rsidRDefault="00FF0E65" w:rsidP="004D258C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  <w:spacing w:val="-4"/>
                <w:szCs w:val="22"/>
              </w:rPr>
              <w:t>Строительный</w:t>
            </w:r>
            <w:r>
              <w:rPr>
                <w:b/>
                <w:bCs/>
                <w:spacing w:val="-3"/>
                <w:szCs w:val="22"/>
              </w:rPr>
              <w:t xml:space="preserve"> материал</w:t>
            </w:r>
            <w:r>
              <w:rPr>
                <w:b/>
                <w:bCs/>
                <w:spacing w:val="-4"/>
                <w:szCs w:val="22"/>
              </w:rPr>
              <w:t xml:space="preserve"> конструкций</w:t>
            </w:r>
          </w:p>
        </w:tc>
        <w:tc>
          <w:tcPr>
            <w:tcW w:w="355" w:type="pct"/>
            <w:vAlign w:val="center"/>
          </w:tcPr>
          <w:p w:rsidR="00FF0E65" w:rsidRDefault="00FF0E65" w:rsidP="004D258C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  <w:spacing w:val="-3"/>
                <w:szCs w:val="22"/>
              </w:rPr>
              <w:t>Степень износа,</w:t>
            </w:r>
            <w:r>
              <w:rPr>
                <w:b/>
                <w:bCs/>
                <w:szCs w:val="22"/>
              </w:rPr>
              <w:t xml:space="preserve"> %</w:t>
            </w:r>
          </w:p>
        </w:tc>
        <w:tc>
          <w:tcPr>
            <w:tcW w:w="485" w:type="pct"/>
            <w:vAlign w:val="center"/>
          </w:tcPr>
          <w:p w:rsidR="00FF0E65" w:rsidRDefault="00FF0E65" w:rsidP="004D258C">
            <w:pPr>
              <w:shd w:val="clear" w:color="auto" w:fill="FFFFFF"/>
              <w:ind w:left="-128"/>
              <w:jc w:val="center"/>
              <w:rPr>
                <w:b/>
                <w:bCs/>
              </w:rPr>
            </w:pPr>
            <w:r>
              <w:rPr>
                <w:b/>
                <w:bCs/>
                <w:spacing w:val="-4"/>
                <w:szCs w:val="22"/>
              </w:rPr>
              <w:t>Возможность расширения</w:t>
            </w:r>
          </w:p>
        </w:tc>
        <w:tc>
          <w:tcPr>
            <w:tcW w:w="620" w:type="pct"/>
          </w:tcPr>
          <w:p w:rsidR="00FF0E65" w:rsidRDefault="00FF0E65" w:rsidP="004D258C">
            <w:pPr>
              <w:shd w:val="clear" w:color="auto" w:fill="FFFFFF"/>
              <w:ind w:left="-128"/>
              <w:jc w:val="center"/>
              <w:rPr>
                <w:b/>
                <w:bCs/>
                <w:spacing w:val="-4"/>
              </w:rPr>
            </w:pPr>
            <w:r>
              <w:rPr>
                <w:b/>
                <w:bCs/>
                <w:spacing w:val="-4"/>
                <w:szCs w:val="22"/>
              </w:rPr>
              <w:t xml:space="preserve">Использования  в настоящее время </w:t>
            </w:r>
          </w:p>
        </w:tc>
      </w:tr>
      <w:tr w:rsidR="00FF0E65" w:rsidTr="004D258C">
        <w:trPr>
          <w:cantSplit/>
          <w:trHeight w:val="284"/>
        </w:trPr>
        <w:tc>
          <w:tcPr>
            <w:tcW w:w="531" w:type="pct"/>
            <w:vAlign w:val="center"/>
          </w:tcPr>
          <w:p w:rsidR="00FF0E65" w:rsidRPr="003B0875" w:rsidRDefault="009A24C0" w:rsidP="004D258C">
            <w:pPr>
              <w:shd w:val="clear" w:color="auto" w:fill="FFFFFF"/>
              <w:jc w:val="center"/>
            </w:pPr>
            <w:r w:rsidRPr="003B0875">
              <w:t>Нежилое здание</w:t>
            </w:r>
          </w:p>
        </w:tc>
        <w:tc>
          <w:tcPr>
            <w:tcW w:w="398" w:type="pct"/>
          </w:tcPr>
          <w:p w:rsidR="00FF0E65" w:rsidRPr="00FC635A" w:rsidRDefault="00FC635A" w:rsidP="009A24C0">
            <w:pPr>
              <w:jc w:val="center"/>
            </w:pPr>
            <w:r w:rsidRPr="00FC635A">
              <w:t>777</w:t>
            </w:r>
          </w:p>
        </w:tc>
        <w:tc>
          <w:tcPr>
            <w:tcW w:w="664" w:type="pct"/>
          </w:tcPr>
          <w:p w:rsidR="00FF0E65" w:rsidRPr="00FC635A" w:rsidRDefault="00F761C6" w:rsidP="009A24C0">
            <w:pPr>
              <w:jc w:val="center"/>
            </w:pPr>
            <w:r w:rsidRPr="00FC635A">
              <w:t>-</w:t>
            </w:r>
          </w:p>
        </w:tc>
        <w:tc>
          <w:tcPr>
            <w:tcW w:w="442" w:type="pct"/>
          </w:tcPr>
          <w:p w:rsidR="00FF0E65" w:rsidRPr="00FC635A" w:rsidRDefault="00FC635A" w:rsidP="009A24C0">
            <w:pPr>
              <w:jc w:val="center"/>
            </w:pPr>
            <w:r w:rsidRPr="00FC635A">
              <w:t>1</w:t>
            </w:r>
          </w:p>
        </w:tc>
        <w:tc>
          <w:tcPr>
            <w:tcW w:w="532" w:type="pct"/>
          </w:tcPr>
          <w:p w:rsidR="00FF0E65" w:rsidRPr="00FC635A" w:rsidRDefault="00FC635A" w:rsidP="009A24C0">
            <w:pPr>
              <w:jc w:val="center"/>
            </w:pPr>
            <w:r w:rsidRPr="00FC635A">
              <w:t>6</w:t>
            </w:r>
          </w:p>
        </w:tc>
        <w:tc>
          <w:tcPr>
            <w:tcW w:w="973" w:type="pct"/>
            <w:vAlign w:val="center"/>
          </w:tcPr>
          <w:p w:rsidR="00FF0E65" w:rsidRPr="00FC635A" w:rsidRDefault="003E4823" w:rsidP="004D258C">
            <w:pPr>
              <w:shd w:val="clear" w:color="auto" w:fill="FFFFFF"/>
              <w:jc w:val="center"/>
            </w:pPr>
            <w:r w:rsidRPr="00FC635A">
              <w:t>кирпич</w:t>
            </w:r>
          </w:p>
        </w:tc>
        <w:tc>
          <w:tcPr>
            <w:tcW w:w="355" w:type="pct"/>
            <w:vAlign w:val="center"/>
          </w:tcPr>
          <w:p w:rsidR="00FF0E65" w:rsidRDefault="00F761C6" w:rsidP="004D258C">
            <w:pPr>
              <w:shd w:val="clear" w:color="auto" w:fill="FFFFFF"/>
              <w:jc w:val="center"/>
            </w:pPr>
            <w:r>
              <w:t>6</w:t>
            </w:r>
            <w:r w:rsidR="00FC66DF">
              <w:t>5</w:t>
            </w:r>
          </w:p>
        </w:tc>
        <w:tc>
          <w:tcPr>
            <w:tcW w:w="485" w:type="pct"/>
            <w:vAlign w:val="center"/>
          </w:tcPr>
          <w:p w:rsidR="00FF0E65" w:rsidRDefault="00F761C6" w:rsidP="004D258C">
            <w:pPr>
              <w:shd w:val="clear" w:color="auto" w:fill="FFFFFF"/>
              <w:ind w:left="269"/>
              <w:jc w:val="center"/>
            </w:pPr>
            <w:r>
              <w:t>да</w:t>
            </w:r>
          </w:p>
        </w:tc>
        <w:tc>
          <w:tcPr>
            <w:tcW w:w="620" w:type="pct"/>
          </w:tcPr>
          <w:p w:rsidR="00FF0E65" w:rsidRDefault="003E4823" w:rsidP="004D258C">
            <w:pPr>
              <w:shd w:val="clear" w:color="auto" w:fill="FFFFFF"/>
              <w:ind w:left="269"/>
              <w:jc w:val="center"/>
            </w:pPr>
            <w:r>
              <w:t>не используется</w:t>
            </w:r>
          </w:p>
        </w:tc>
      </w:tr>
    </w:tbl>
    <w:p w:rsidR="00FF0E65" w:rsidRDefault="00FF0E65" w:rsidP="00FF0E65">
      <w:pPr>
        <w:spacing w:before="240" w:after="240"/>
        <w:rPr>
          <w:b/>
          <w:bCs/>
          <w:spacing w:val="-2"/>
          <w:szCs w:val="22"/>
        </w:rPr>
      </w:pPr>
      <w:r>
        <w:rPr>
          <w:b/>
          <w:bCs/>
          <w:spacing w:val="-2"/>
          <w:szCs w:val="22"/>
        </w:rPr>
        <w:t>Собственные транспортные коммуникации (на территории площадки)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BF"/>
      </w:tblPr>
      <w:tblGrid>
        <w:gridCol w:w="8234"/>
        <w:gridCol w:w="7686"/>
      </w:tblGrid>
      <w:tr w:rsidR="00FF0E65" w:rsidTr="004D258C">
        <w:tc>
          <w:tcPr>
            <w:tcW w:w="2586" w:type="pct"/>
          </w:tcPr>
          <w:p w:rsidR="00FF0E65" w:rsidRDefault="00FF0E65" w:rsidP="004D258C">
            <w:pPr>
              <w:pStyle w:val="2"/>
            </w:pPr>
            <w:r>
              <w:t>Тип коммуникаций</w:t>
            </w:r>
          </w:p>
        </w:tc>
        <w:tc>
          <w:tcPr>
            <w:tcW w:w="2414" w:type="pct"/>
          </w:tcPr>
          <w:p w:rsidR="00FF0E65" w:rsidRDefault="00FF0E65" w:rsidP="004D258C">
            <w:pPr>
              <w:jc w:val="center"/>
            </w:pPr>
            <w:r>
              <w:rPr>
                <w:b/>
                <w:bCs/>
                <w:spacing w:val="-3"/>
                <w:szCs w:val="22"/>
              </w:rPr>
              <w:t>Наличие (есть, нет)</w:t>
            </w:r>
          </w:p>
        </w:tc>
      </w:tr>
      <w:tr w:rsidR="00FF0E65" w:rsidTr="004D258C">
        <w:tc>
          <w:tcPr>
            <w:tcW w:w="2586" w:type="pct"/>
          </w:tcPr>
          <w:p w:rsidR="00FF0E65" w:rsidRDefault="00FF0E65" w:rsidP="004D258C">
            <w:pPr>
              <w:shd w:val="clear" w:color="auto" w:fill="FFFFFF"/>
              <w:ind w:left="38"/>
            </w:pPr>
            <w:r>
              <w:rPr>
                <w:spacing w:val="-3"/>
                <w:szCs w:val="22"/>
              </w:rPr>
              <w:t>Автодорога (тип, покрытие, протяженность и т.д.)</w:t>
            </w:r>
          </w:p>
        </w:tc>
        <w:tc>
          <w:tcPr>
            <w:tcW w:w="2414" w:type="pct"/>
          </w:tcPr>
          <w:p w:rsidR="00FF0E65" w:rsidRDefault="00155E1A" w:rsidP="004D258C">
            <w:r>
              <w:t>Асфальтированный подъезд</w:t>
            </w:r>
          </w:p>
        </w:tc>
      </w:tr>
      <w:tr w:rsidR="00FF0E65" w:rsidTr="004D258C">
        <w:tc>
          <w:tcPr>
            <w:tcW w:w="2586" w:type="pct"/>
          </w:tcPr>
          <w:p w:rsidR="00FF0E65" w:rsidRDefault="00FF0E65" w:rsidP="004D258C">
            <w:pPr>
              <w:shd w:val="clear" w:color="auto" w:fill="FFFFFF"/>
              <w:ind w:left="38"/>
            </w:pPr>
            <w:proofErr w:type="gramStart"/>
            <w:r>
              <w:rPr>
                <w:spacing w:val="-2"/>
                <w:szCs w:val="22"/>
              </w:rPr>
              <w:t>Ж</w:t>
            </w:r>
            <w:proofErr w:type="gramEnd"/>
            <w:r>
              <w:rPr>
                <w:spacing w:val="-2"/>
                <w:szCs w:val="22"/>
              </w:rPr>
              <w:t>/д. ветка (</w:t>
            </w:r>
            <w:r>
              <w:rPr>
                <w:spacing w:val="-3"/>
                <w:szCs w:val="22"/>
              </w:rPr>
              <w:t>тип, протяженность и т.д.)</w:t>
            </w:r>
          </w:p>
        </w:tc>
        <w:tc>
          <w:tcPr>
            <w:tcW w:w="2414" w:type="pct"/>
          </w:tcPr>
          <w:p w:rsidR="00FF0E65" w:rsidRDefault="003E4823" w:rsidP="004D258C">
            <w:r>
              <w:t>-</w:t>
            </w:r>
          </w:p>
        </w:tc>
      </w:tr>
      <w:tr w:rsidR="00FF0E65" w:rsidTr="004D258C">
        <w:tc>
          <w:tcPr>
            <w:tcW w:w="2586" w:type="pct"/>
          </w:tcPr>
          <w:p w:rsidR="00FF0E65" w:rsidRDefault="00FF0E65" w:rsidP="004D258C">
            <w:pPr>
              <w:shd w:val="clear" w:color="auto" w:fill="FFFFFF"/>
              <w:ind w:left="38"/>
            </w:pPr>
            <w:r>
              <w:rPr>
                <w:spacing w:val="-3"/>
                <w:szCs w:val="22"/>
              </w:rPr>
              <w:t>Сети телекоммуникаций (телефон, интернет, иное)</w:t>
            </w:r>
          </w:p>
        </w:tc>
        <w:tc>
          <w:tcPr>
            <w:tcW w:w="2414" w:type="pct"/>
          </w:tcPr>
          <w:p w:rsidR="00FF0E65" w:rsidRDefault="003E4823" w:rsidP="004D258C">
            <w:r>
              <w:t>есть возможность подключения</w:t>
            </w:r>
          </w:p>
        </w:tc>
      </w:tr>
    </w:tbl>
    <w:p w:rsidR="00CB6751" w:rsidRDefault="00CB6751" w:rsidP="00FF0E65">
      <w:pPr>
        <w:pStyle w:val="6"/>
        <w:ind w:left="0"/>
      </w:pPr>
    </w:p>
    <w:p w:rsidR="00FF0E65" w:rsidRDefault="00FF0E65" w:rsidP="00FF0E65">
      <w:pPr>
        <w:pStyle w:val="6"/>
        <w:ind w:left="0"/>
      </w:pPr>
      <w:r>
        <w:t>Характеристика инженерной инфраструктуры</w:t>
      </w:r>
    </w:p>
    <w:p w:rsidR="00CB6751" w:rsidRDefault="00CB6751" w:rsidP="00FF0E65">
      <w:pPr>
        <w:spacing w:line="228" w:lineRule="auto"/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BF"/>
      </w:tblPr>
      <w:tblGrid>
        <w:gridCol w:w="2047"/>
        <w:gridCol w:w="1341"/>
        <w:gridCol w:w="4375"/>
        <w:gridCol w:w="2569"/>
        <w:gridCol w:w="3101"/>
        <w:gridCol w:w="2487"/>
      </w:tblGrid>
      <w:tr w:rsidR="00FF0E65" w:rsidTr="00CB6751">
        <w:trPr>
          <w:cantSplit/>
          <w:trHeight w:val="290"/>
        </w:trPr>
        <w:tc>
          <w:tcPr>
            <w:tcW w:w="643" w:type="pct"/>
            <w:vAlign w:val="center"/>
          </w:tcPr>
          <w:p w:rsidR="00FF0E65" w:rsidRDefault="00FF0E65" w:rsidP="004D258C">
            <w:pPr>
              <w:shd w:val="clear" w:color="auto" w:fill="FFFFFF"/>
              <w:spacing w:line="228" w:lineRule="auto"/>
              <w:jc w:val="center"/>
            </w:pPr>
            <w:r>
              <w:rPr>
                <w:b/>
                <w:bCs/>
                <w:spacing w:val="-3"/>
                <w:szCs w:val="22"/>
              </w:rPr>
              <w:t>Вид инфраструктуры</w:t>
            </w:r>
          </w:p>
        </w:tc>
        <w:tc>
          <w:tcPr>
            <w:tcW w:w="421" w:type="pct"/>
            <w:vAlign w:val="center"/>
          </w:tcPr>
          <w:p w:rsidR="00FF0E65" w:rsidRDefault="00FF0E65" w:rsidP="004D258C">
            <w:pPr>
              <w:shd w:val="clear" w:color="auto" w:fill="FFFFFF"/>
              <w:spacing w:line="228" w:lineRule="auto"/>
              <w:jc w:val="center"/>
            </w:pPr>
            <w:r>
              <w:rPr>
                <w:b/>
                <w:bCs/>
                <w:spacing w:val="-3"/>
                <w:szCs w:val="22"/>
              </w:rPr>
              <w:t>Ед. измерения</w:t>
            </w:r>
          </w:p>
        </w:tc>
        <w:tc>
          <w:tcPr>
            <w:tcW w:w="1374" w:type="pct"/>
            <w:vAlign w:val="center"/>
          </w:tcPr>
          <w:p w:rsidR="00FF0E65" w:rsidRDefault="00FF0E65" w:rsidP="004D258C">
            <w:pPr>
              <w:pStyle w:val="5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Удаленность источника подключения, характеристика сетей и объектов инфраструктуры</w:t>
            </w:r>
          </w:p>
          <w:p w:rsidR="00FF0E65" w:rsidRDefault="00FF0E65" w:rsidP="004D258C">
            <w:pPr>
              <w:shd w:val="clear" w:color="auto" w:fill="FFFFFF"/>
              <w:spacing w:line="228" w:lineRule="auto"/>
              <w:ind w:left="-138" w:right="-57"/>
              <w:jc w:val="center"/>
              <w:rPr>
                <w:spacing w:val="-4"/>
              </w:rPr>
            </w:pPr>
          </w:p>
        </w:tc>
        <w:tc>
          <w:tcPr>
            <w:tcW w:w="807" w:type="pct"/>
            <w:vAlign w:val="center"/>
          </w:tcPr>
          <w:p w:rsidR="00FF0E65" w:rsidRDefault="00FF0E65" w:rsidP="004D258C">
            <w:pPr>
              <w:pStyle w:val="3"/>
              <w:spacing w:line="228" w:lineRule="auto"/>
              <w:ind w:left="-138"/>
            </w:pPr>
            <w: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974" w:type="pct"/>
          </w:tcPr>
          <w:p w:rsidR="00FF0E65" w:rsidRDefault="00FF0E65" w:rsidP="004D258C">
            <w:pPr>
              <w:shd w:val="clear" w:color="auto" w:fill="FFFFFF"/>
              <w:spacing w:line="228" w:lineRule="auto"/>
              <w:ind w:left="-138" w:right="-57"/>
              <w:jc w:val="center"/>
              <w:rPr>
                <w:b/>
                <w:bCs/>
                <w:spacing w:val="-4"/>
              </w:rPr>
            </w:pPr>
            <w:r>
              <w:rPr>
                <w:b/>
                <w:bCs/>
                <w:spacing w:val="-4"/>
              </w:rPr>
              <w:t>Тариф на подключение</w:t>
            </w:r>
          </w:p>
        </w:tc>
        <w:tc>
          <w:tcPr>
            <w:tcW w:w="781" w:type="pct"/>
          </w:tcPr>
          <w:p w:rsidR="00FF0E65" w:rsidRDefault="00FF0E65" w:rsidP="004D258C">
            <w:pPr>
              <w:shd w:val="clear" w:color="auto" w:fill="FFFFFF"/>
              <w:spacing w:line="228" w:lineRule="auto"/>
              <w:ind w:left="-138" w:right="-57"/>
              <w:jc w:val="center"/>
              <w:rPr>
                <w:b/>
                <w:bCs/>
                <w:spacing w:val="-4"/>
              </w:rPr>
            </w:pPr>
            <w:r>
              <w:rPr>
                <w:b/>
                <w:bCs/>
                <w:spacing w:val="-4"/>
              </w:rPr>
              <w:t>Поставщики услуг (с указанием  контактной информации)</w:t>
            </w:r>
          </w:p>
        </w:tc>
      </w:tr>
      <w:tr w:rsidR="00FF0E65" w:rsidTr="00CB6751">
        <w:trPr>
          <w:cantSplit/>
          <w:trHeight w:val="286"/>
        </w:trPr>
        <w:tc>
          <w:tcPr>
            <w:tcW w:w="643" w:type="pct"/>
          </w:tcPr>
          <w:p w:rsidR="00FF0E65" w:rsidRPr="00653A3D" w:rsidRDefault="00FF0E65" w:rsidP="004D258C">
            <w:pPr>
              <w:shd w:val="clear" w:color="auto" w:fill="FFFFFF"/>
              <w:spacing w:line="228" w:lineRule="auto"/>
              <w:ind w:left="53"/>
            </w:pPr>
            <w:r w:rsidRPr="00653A3D">
              <w:rPr>
                <w:szCs w:val="22"/>
              </w:rPr>
              <w:t>Газ</w:t>
            </w:r>
          </w:p>
        </w:tc>
        <w:tc>
          <w:tcPr>
            <w:tcW w:w="421" w:type="pct"/>
          </w:tcPr>
          <w:p w:rsidR="00FF0E65" w:rsidRPr="00653A3D" w:rsidRDefault="00FF0E65" w:rsidP="004D258C">
            <w:pPr>
              <w:shd w:val="clear" w:color="auto" w:fill="FFFFFF"/>
              <w:spacing w:line="228" w:lineRule="auto"/>
              <w:jc w:val="center"/>
            </w:pPr>
            <w:r w:rsidRPr="00653A3D">
              <w:rPr>
                <w:spacing w:val="-3"/>
                <w:szCs w:val="22"/>
              </w:rPr>
              <w:t>куб. м/час</w:t>
            </w:r>
          </w:p>
        </w:tc>
        <w:tc>
          <w:tcPr>
            <w:tcW w:w="1374" w:type="pct"/>
          </w:tcPr>
          <w:p w:rsidR="00FF0E65" w:rsidRPr="00653A3D" w:rsidRDefault="00F761C6" w:rsidP="00FF0E65">
            <w:pPr>
              <w:shd w:val="clear" w:color="auto" w:fill="FFFFFF"/>
              <w:spacing w:line="228" w:lineRule="auto"/>
              <w:ind w:right="-57"/>
              <w:rPr>
                <w:spacing w:val="-4"/>
              </w:rPr>
            </w:pPr>
            <w:r>
              <w:rPr>
                <w:spacing w:val="-4"/>
              </w:rPr>
              <w:t>е</w:t>
            </w:r>
            <w:r w:rsidR="00653A3D" w:rsidRPr="00653A3D">
              <w:rPr>
                <w:spacing w:val="-4"/>
              </w:rPr>
              <w:t>сть</w:t>
            </w:r>
            <w:r>
              <w:rPr>
                <w:spacing w:val="-4"/>
              </w:rPr>
              <w:t xml:space="preserve"> возможность подключения</w:t>
            </w:r>
          </w:p>
        </w:tc>
        <w:tc>
          <w:tcPr>
            <w:tcW w:w="807" w:type="pct"/>
          </w:tcPr>
          <w:p w:rsidR="00FF0E65" w:rsidRPr="00653A3D" w:rsidRDefault="00F761C6" w:rsidP="00F761C6">
            <w:pPr>
              <w:shd w:val="clear" w:color="auto" w:fill="FFFFFF"/>
              <w:spacing w:line="228" w:lineRule="auto"/>
              <w:jc w:val="center"/>
            </w:pPr>
            <w:r>
              <w:t>-</w:t>
            </w:r>
          </w:p>
        </w:tc>
        <w:tc>
          <w:tcPr>
            <w:tcW w:w="974" w:type="pct"/>
          </w:tcPr>
          <w:p w:rsidR="00FF0E65" w:rsidRPr="00653A3D" w:rsidRDefault="00F761C6" w:rsidP="00F761C6">
            <w:pPr>
              <w:shd w:val="clear" w:color="auto" w:fill="FFFFFF"/>
              <w:spacing w:line="228" w:lineRule="auto"/>
              <w:ind w:left="-57" w:right="-57"/>
              <w:jc w:val="center"/>
              <w:rPr>
                <w:spacing w:val="-4"/>
              </w:rPr>
            </w:pPr>
            <w:r>
              <w:rPr>
                <w:spacing w:val="-4"/>
              </w:rPr>
              <w:t>-</w:t>
            </w:r>
          </w:p>
        </w:tc>
        <w:tc>
          <w:tcPr>
            <w:tcW w:w="781" w:type="pct"/>
          </w:tcPr>
          <w:p w:rsidR="00FF0E65" w:rsidRPr="00653A3D" w:rsidRDefault="00F761C6" w:rsidP="00F761C6">
            <w:pPr>
              <w:shd w:val="clear" w:color="auto" w:fill="FFFFFF"/>
              <w:spacing w:line="228" w:lineRule="auto"/>
              <w:ind w:left="-57" w:right="-57"/>
              <w:jc w:val="center"/>
              <w:rPr>
                <w:spacing w:val="-4"/>
              </w:rPr>
            </w:pPr>
            <w:r>
              <w:rPr>
                <w:spacing w:val="-4"/>
              </w:rPr>
              <w:t>-</w:t>
            </w:r>
          </w:p>
        </w:tc>
      </w:tr>
      <w:tr w:rsidR="00CB6751" w:rsidTr="00CB6751">
        <w:trPr>
          <w:cantSplit/>
          <w:trHeight w:val="1775"/>
        </w:trPr>
        <w:tc>
          <w:tcPr>
            <w:tcW w:w="643" w:type="pct"/>
            <w:vMerge w:val="restart"/>
          </w:tcPr>
          <w:p w:rsidR="00CB6751" w:rsidRPr="00653A3D" w:rsidRDefault="00CB6751" w:rsidP="004D258C">
            <w:pPr>
              <w:shd w:val="clear" w:color="auto" w:fill="FFFFFF"/>
              <w:spacing w:line="228" w:lineRule="auto"/>
              <w:ind w:left="58"/>
            </w:pPr>
            <w:r w:rsidRPr="00653A3D">
              <w:rPr>
                <w:spacing w:val="-4"/>
                <w:szCs w:val="22"/>
              </w:rPr>
              <w:t>Электроэнергия</w:t>
            </w:r>
          </w:p>
        </w:tc>
        <w:tc>
          <w:tcPr>
            <w:tcW w:w="421" w:type="pct"/>
            <w:vMerge w:val="restart"/>
          </w:tcPr>
          <w:p w:rsidR="00CB6751" w:rsidRPr="00653A3D" w:rsidRDefault="00CB6751" w:rsidP="004D258C">
            <w:pPr>
              <w:shd w:val="clear" w:color="auto" w:fill="FFFFFF"/>
              <w:spacing w:line="228" w:lineRule="auto"/>
              <w:jc w:val="center"/>
            </w:pPr>
            <w:proofErr w:type="spellStart"/>
            <w:r w:rsidRPr="00653A3D">
              <w:rPr>
                <w:szCs w:val="22"/>
              </w:rPr>
              <w:t>Квт</w:t>
            </w:r>
            <w:proofErr w:type="spellEnd"/>
          </w:p>
        </w:tc>
        <w:tc>
          <w:tcPr>
            <w:tcW w:w="1374" w:type="pct"/>
            <w:tcBorders>
              <w:bottom w:val="single" w:sz="4" w:space="0" w:color="auto"/>
            </w:tcBorders>
          </w:tcPr>
          <w:p w:rsidR="00CB6751" w:rsidRPr="00653A3D" w:rsidRDefault="00CB6751" w:rsidP="00CB6751">
            <w:pPr>
              <w:shd w:val="clear" w:color="auto" w:fill="FFFFFF"/>
              <w:spacing w:line="228" w:lineRule="auto"/>
              <w:ind w:right="-57"/>
              <w:jc w:val="both"/>
              <w:rPr>
                <w:spacing w:val="-4"/>
              </w:rPr>
            </w:pPr>
            <w:r w:rsidRPr="003B3579">
              <w:rPr>
                <w:spacing w:val="-4"/>
                <w:sz w:val="23"/>
                <w:szCs w:val="23"/>
              </w:rPr>
              <w:t>Ближайший открытый центр питания,</w:t>
            </w:r>
            <w:r w:rsidRPr="003B3579">
              <w:rPr>
                <w:sz w:val="23"/>
                <w:szCs w:val="23"/>
              </w:rPr>
              <w:t xml:space="preserve"> расположенный по адресу: Смоленская область, Кардымовский район, является ПС 35/10 Соловьево. Ориентировочное расстояние от ПС 35/10 Соловьево до границы земельного </w:t>
            </w:r>
            <w:r>
              <w:rPr>
                <w:sz w:val="23"/>
                <w:szCs w:val="23"/>
              </w:rPr>
              <w:t xml:space="preserve">участка по прямой составляет 17,9 </w:t>
            </w:r>
            <w:r w:rsidRPr="003B3579">
              <w:rPr>
                <w:sz w:val="23"/>
                <w:szCs w:val="23"/>
              </w:rPr>
              <w:t>км.</w:t>
            </w:r>
          </w:p>
        </w:tc>
        <w:tc>
          <w:tcPr>
            <w:tcW w:w="807" w:type="pct"/>
            <w:tcBorders>
              <w:bottom w:val="single" w:sz="4" w:space="0" w:color="auto"/>
            </w:tcBorders>
          </w:tcPr>
          <w:p w:rsidR="00CB6751" w:rsidRPr="00653A3D" w:rsidRDefault="00CB6751" w:rsidP="00CB6751">
            <w:pPr>
              <w:shd w:val="clear" w:color="auto" w:fill="FFFFFF"/>
              <w:spacing w:line="228" w:lineRule="auto"/>
              <w:jc w:val="both"/>
            </w:pPr>
            <w:r w:rsidRPr="003B3579">
              <w:rPr>
                <w:sz w:val="23"/>
                <w:szCs w:val="23"/>
              </w:rPr>
              <w:t>Резерв мощности для технологическо</w:t>
            </w:r>
            <w:r>
              <w:rPr>
                <w:sz w:val="23"/>
                <w:szCs w:val="23"/>
              </w:rPr>
              <w:t>го присоединения составляет 3,58</w:t>
            </w:r>
            <w:r w:rsidRPr="003B3579">
              <w:rPr>
                <w:sz w:val="23"/>
                <w:szCs w:val="23"/>
              </w:rPr>
              <w:t> МВт</w:t>
            </w:r>
          </w:p>
        </w:tc>
        <w:tc>
          <w:tcPr>
            <w:tcW w:w="974" w:type="pct"/>
            <w:tcBorders>
              <w:bottom w:val="single" w:sz="4" w:space="0" w:color="auto"/>
            </w:tcBorders>
          </w:tcPr>
          <w:p w:rsidR="00CB6751" w:rsidRPr="00653A3D" w:rsidRDefault="00CB6751" w:rsidP="00CB6751">
            <w:pPr>
              <w:shd w:val="clear" w:color="auto" w:fill="FFFFFF"/>
              <w:spacing w:line="228" w:lineRule="auto"/>
              <w:ind w:left="-57" w:right="-57"/>
              <w:jc w:val="both"/>
              <w:rPr>
                <w:spacing w:val="-4"/>
              </w:rPr>
            </w:pPr>
            <w:r w:rsidRPr="003B3579">
              <w:rPr>
                <w:sz w:val="23"/>
                <w:szCs w:val="23"/>
              </w:rPr>
              <w:t>Ориентировочная стоимость технологического присоединения на уровне напряжения 10 кВ, по 3 категории надежност</w:t>
            </w:r>
            <w:r>
              <w:rPr>
                <w:sz w:val="23"/>
                <w:szCs w:val="23"/>
              </w:rPr>
              <w:t>и электроснабжения составляет 36,98</w:t>
            </w:r>
            <w:r w:rsidRPr="003B3579">
              <w:rPr>
                <w:sz w:val="23"/>
                <w:szCs w:val="23"/>
              </w:rPr>
              <w:t xml:space="preserve"> млн. руб. (с НДС)</w:t>
            </w:r>
          </w:p>
        </w:tc>
        <w:tc>
          <w:tcPr>
            <w:tcW w:w="781" w:type="pct"/>
            <w:tcBorders>
              <w:bottom w:val="single" w:sz="4" w:space="0" w:color="auto"/>
            </w:tcBorders>
          </w:tcPr>
          <w:p w:rsidR="00CB6751" w:rsidRPr="00653A3D" w:rsidRDefault="00CB6751" w:rsidP="00F761C6">
            <w:pPr>
              <w:shd w:val="clear" w:color="auto" w:fill="FFFFFF"/>
              <w:spacing w:line="228" w:lineRule="auto"/>
              <w:ind w:left="-57" w:right="-57"/>
              <w:jc w:val="center"/>
              <w:rPr>
                <w:spacing w:val="-4"/>
              </w:rPr>
            </w:pPr>
            <w:r>
              <w:rPr>
                <w:spacing w:val="-4"/>
              </w:rPr>
              <w:t>-</w:t>
            </w:r>
          </w:p>
        </w:tc>
      </w:tr>
      <w:tr w:rsidR="00CB6751" w:rsidTr="00CB6751">
        <w:trPr>
          <w:cantSplit/>
          <w:trHeight w:val="229"/>
        </w:trPr>
        <w:tc>
          <w:tcPr>
            <w:tcW w:w="643" w:type="pct"/>
            <w:vMerge/>
          </w:tcPr>
          <w:p w:rsidR="00CB6751" w:rsidRPr="00653A3D" w:rsidRDefault="00CB6751" w:rsidP="004D258C">
            <w:pPr>
              <w:shd w:val="clear" w:color="auto" w:fill="FFFFFF"/>
              <w:spacing w:line="228" w:lineRule="auto"/>
              <w:ind w:left="58"/>
              <w:rPr>
                <w:spacing w:val="-4"/>
                <w:szCs w:val="22"/>
              </w:rPr>
            </w:pPr>
          </w:p>
        </w:tc>
        <w:tc>
          <w:tcPr>
            <w:tcW w:w="421" w:type="pct"/>
            <w:vMerge/>
          </w:tcPr>
          <w:p w:rsidR="00CB6751" w:rsidRPr="00653A3D" w:rsidRDefault="00CB6751" w:rsidP="004D258C">
            <w:pPr>
              <w:shd w:val="clear" w:color="auto" w:fill="FFFFFF"/>
              <w:spacing w:line="228" w:lineRule="auto"/>
              <w:jc w:val="center"/>
              <w:rPr>
                <w:szCs w:val="22"/>
              </w:rPr>
            </w:pPr>
          </w:p>
        </w:tc>
        <w:tc>
          <w:tcPr>
            <w:tcW w:w="1374" w:type="pct"/>
            <w:tcBorders>
              <w:top w:val="single" w:sz="4" w:space="0" w:color="auto"/>
              <w:bottom w:val="single" w:sz="4" w:space="0" w:color="auto"/>
            </w:tcBorders>
          </w:tcPr>
          <w:p w:rsidR="00CB6751" w:rsidRPr="003B3579" w:rsidRDefault="00CB6751" w:rsidP="00CB6751">
            <w:pPr>
              <w:shd w:val="clear" w:color="auto" w:fill="FFFFFF"/>
              <w:spacing w:line="228" w:lineRule="auto"/>
              <w:ind w:right="-57"/>
              <w:jc w:val="both"/>
              <w:rPr>
                <w:spacing w:val="-4"/>
                <w:sz w:val="23"/>
                <w:szCs w:val="23"/>
              </w:rPr>
            </w:pPr>
            <w:r w:rsidRPr="003B3579">
              <w:rPr>
                <w:spacing w:val="-4"/>
                <w:sz w:val="23"/>
                <w:szCs w:val="23"/>
              </w:rPr>
              <w:t>Ближайший открытый центр питания,</w:t>
            </w:r>
            <w:r w:rsidRPr="003B3579">
              <w:rPr>
                <w:sz w:val="23"/>
                <w:szCs w:val="23"/>
              </w:rPr>
              <w:t xml:space="preserve"> расположенный по адресу: Смоленская область, Кардымовский район, является ПС 35/6 Синьково. Ориентировочное расстояние от ПС 35/6 Синьково до границы земельного у</w:t>
            </w:r>
            <w:r>
              <w:rPr>
                <w:sz w:val="23"/>
                <w:szCs w:val="23"/>
              </w:rPr>
              <w:t>частка по прямой составляет 16,6</w:t>
            </w:r>
            <w:r w:rsidRPr="003B3579">
              <w:rPr>
                <w:sz w:val="23"/>
                <w:szCs w:val="23"/>
              </w:rPr>
              <w:t xml:space="preserve"> км.</w:t>
            </w:r>
          </w:p>
        </w:tc>
        <w:tc>
          <w:tcPr>
            <w:tcW w:w="807" w:type="pct"/>
            <w:tcBorders>
              <w:top w:val="single" w:sz="4" w:space="0" w:color="auto"/>
              <w:bottom w:val="single" w:sz="4" w:space="0" w:color="auto"/>
            </w:tcBorders>
          </w:tcPr>
          <w:p w:rsidR="00CB6751" w:rsidRPr="003B3579" w:rsidRDefault="00CB6751" w:rsidP="00CB6751">
            <w:pPr>
              <w:shd w:val="clear" w:color="auto" w:fill="FFFFFF"/>
              <w:spacing w:line="228" w:lineRule="auto"/>
              <w:jc w:val="both"/>
              <w:rPr>
                <w:sz w:val="23"/>
                <w:szCs w:val="23"/>
              </w:rPr>
            </w:pPr>
            <w:r w:rsidRPr="003B3579">
              <w:rPr>
                <w:sz w:val="23"/>
                <w:szCs w:val="23"/>
              </w:rPr>
              <w:t>Резерв мощности для технологического присоединения со</w:t>
            </w:r>
            <w:r>
              <w:rPr>
                <w:sz w:val="23"/>
                <w:szCs w:val="23"/>
              </w:rPr>
              <w:t>ставляет 1,03</w:t>
            </w:r>
            <w:r w:rsidRPr="003B3579">
              <w:rPr>
                <w:sz w:val="23"/>
                <w:szCs w:val="23"/>
              </w:rPr>
              <w:t> МВт.</w:t>
            </w:r>
          </w:p>
        </w:tc>
        <w:tc>
          <w:tcPr>
            <w:tcW w:w="974" w:type="pct"/>
            <w:tcBorders>
              <w:top w:val="single" w:sz="4" w:space="0" w:color="auto"/>
              <w:bottom w:val="single" w:sz="4" w:space="0" w:color="auto"/>
            </w:tcBorders>
          </w:tcPr>
          <w:p w:rsidR="00CB6751" w:rsidRPr="003B3579" w:rsidRDefault="00CB6751" w:rsidP="00CB6751">
            <w:pPr>
              <w:shd w:val="clear" w:color="auto" w:fill="FFFFFF"/>
              <w:spacing w:line="228" w:lineRule="auto"/>
              <w:ind w:left="-57" w:right="-57"/>
              <w:jc w:val="both"/>
              <w:rPr>
                <w:sz w:val="23"/>
                <w:szCs w:val="23"/>
              </w:rPr>
            </w:pPr>
            <w:r w:rsidRPr="003B3579">
              <w:rPr>
                <w:sz w:val="23"/>
                <w:szCs w:val="23"/>
              </w:rPr>
              <w:t xml:space="preserve">Ориентировочная стоимость технологического присоединения на уровне напряжения 6 кВ, по 3 категории надежности </w:t>
            </w:r>
            <w:r>
              <w:rPr>
                <w:sz w:val="23"/>
                <w:szCs w:val="23"/>
              </w:rPr>
              <w:t>электроснабжения составляет 10,6</w:t>
            </w:r>
            <w:r w:rsidRPr="003B3579">
              <w:rPr>
                <w:sz w:val="23"/>
                <w:szCs w:val="23"/>
              </w:rPr>
              <w:t>4 млн. руб. (с НДС)</w:t>
            </w:r>
          </w:p>
        </w:tc>
        <w:tc>
          <w:tcPr>
            <w:tcW w:w="781" w:type="pct"/>
            <w:tcBorders>
              <w:top w:val="single" w:sz="4" w:space="0" w:color="auto"/>
              <w:bottom w:val="single" w:sz="4" w:space="0" w:color="auto"/>
            </w:tcBorders>
          </w:tcPr>
          <w:p w:rsidR="00CB6751" w:rsidRDefault="00CB6751" w:rsidP="00F761C6">
            <w:pPr>
              <w:shd w:val="clear" w:color="auto" w:fill="FFFFFF"/>
              <w:spacing w:line="228" w:lineRule="auto"/>
              <w:ind w:left="-57" w:right="-57"/>
              <w:jc w:val="center"/>
              <w:rPr>
                <w:spacing w:val="-4"/>
              </w:rPr>
            </w:pPr>
          </w:p>
        </w:tc>
      </w:tr>
      <w:tr w:rsidR="00FF0E65" w:rsidTr="00CB6751">
        <w:trPr>
          <w:cantSplit/>
          <w:trHeight w:val="286"/>
        </w:trPr>
        <w:tc>
          <w:tcPr>
            <w:tcW w:w="643" w:type="pct"/>
          </w:tcPr>
          <w:p w:rsidR="00FF0E65" w:rsidRPr="00653A3D" w:rsidRDefault="00FF0E65" w:rsidP="004D258C">
            <w:pPr>
              <w:shd w:val="clear" w:color="auto" w:fill="FFFFFF"/>
              <w:spacing w:line="228" w:lineRule="auto"/>
              <w:ind w:left="53"/>
            </w:pPr>
            <w:r w:rsidRPr="00653A3D">
              <w:rPr>
                <w:spacing w:val="-3"/>
                <w:szCs w:val="22"/>
              </w:rPr>
              <w:t>Водоснабжение</w:t>
            </w:r>
          </w:p>
        </w:tc>
        <w:tc>
          <w:tcPr>
            <w:tcW w:w="421" w:type="pct"/>
          </w:tcPr>
          <w:p w:rsidR="00FF0E65" w:rsidRPr="00653A3D" w:rsidRDefault="00FF0E65" w:rsidP="004D258C">
            <w:pPr>
              <w:shd w:val="clear" w:color="auto" w:fill="FFFFFF"/>
              <w:spacing w:line="228" w:lineRule="auto"/>
              <w:jc w:val="center"/>
            </w:pPr>
            <w:r w:rsidRPr="00653A3D">
              <w:rPr>
                <w:spacing w:val="-3"/>
                <w:szCs w:val="22"/>
              </w:rPr>
              <w:t>куб. м/год</w:t>
            </w:r>
          </w:p>
        </w:tc>
        <w:tc>
          <w:tcPr>
            <w:tcW w:w="1374" w:type="pct"/>
            <w:tcBorders>
              <w:top w:val="single" w:sz="4" w:space="0" w:color="auto"/>
            </w:tcBorders>
          </w:tcPr>
          <w:p w:rsidR="00FF0E65" w:rsidRPr="00653A3D" w:rsidRDefault="00653A3D" w:rsidP="00F761C6">
            <w:pPr>
              <w:shd w:val="clear" w:color="auto" w:fill="FFFFFF"/>
              <w:spacing w:line="228" w:lineRule="auto"/>
              <w:ind w:right="-57"/>
              <w:rPr>
                <w:spacing w:val="-4"/>
              </w:rPr>
            </w:pPr>
            <w:r w:rsidRPr="00653A3D">
              <w:rPr>
                <w:spacing w:val="-4"/>
              </w:rPr>
              <w:t>есть</w:t>
            </w:r>
            <w:r w:rsidR="00F761C6" w:rsidRPr="00653A3D">
              <w:rPr>
                <w:spacing w:val="-4"/>
              </w:rPr>
              <w:t xml:space="preserve"> </w:t>
            </w:r>
            <w:r w:rsidR="00F761C6">
              <w:rPr>
                <w:spacing w:val="-4"/>
              </w:rPr>
              <w:t>возможность подключения</w:t>
            </w:r>
          </w:p>
        </w:tc>
        <w:tc>
          <w:tcPr>
            <w:tcW w:w="807" w:type="pct"/>
            <w:tcBorders>
              <w:top w:val="single" w:sz="4" w:space="0" w:color="auto"/>
            </w:tcBorders>
          </w:tcPr>
          <w:p w:rsidR="00FF0E65" w:rsidRPr="00653A3D" w:rsidRDefault="00F761C6" w:rsidP="00F761C6">
            <w:pPr>
              <w:shd w:val="clear" w:color="auto" w:fill="FFFFFF"/>
              <w:spacing w:line="228" w:lineRule="auto"/>
              <w:jc w:val="center"/>
            </w:pPr>
            <w:r>
              <w:t>-</w:t>
            </w:r>
          </w:p>
        </w:tc>
        <w:tc>
          <w:tcPr>
            <w:tcW w:w="974" w:type="pct"/>
            <w:tcBorders>
              <w:top w:val="single" w:sz="4" w:space="0" w:color="auto"/>
            </w:tcBorders>
          </w:tcPr>
          <w:p w:rsidR="00FF0E65" w:rsidRPr="00653A3D" w:rsidRDefault="00F761C6" w:rsidP="00F761C6">
            <w:pPr>
              <w:shd w:val="clear" w:color="auto" w:fill="FFFFFF"/>
              <w:spacing w:line="228" w:lineRule="auto"/>
              <w:ind w:left="-57" w:right="-57"/>
              <w:jc w:val="center"/>
              <w:rPr>
                <w:spacing w:val="-4"/>
              </w:rPr>
            </w:pPr>
            <w:r>
              <w:rPr>
                <w:spacing w:val="-4"/>
              </w:rPr>
              <w:t>-</w:t>
            </w:r>
          </w:p>
        </w:tc>
        <w:tc>
          <w:tcPr>
            <w:tcW w:w="781" w:type="pct"/>
            <w:tcBorders>
              <w:top w:val="single" w:sz="4" w:space="0" w:color="auto"/>
            </w:tcBorders>
          </w:tcPr>
          <w:p w:rsidR="00FF0E65" w:rsidRPr="00653A3D" w:rsidRDefault="00F761C6" w:rsidP="00F761C6">
            <w:pPr>
              <w:shd w:val="clear" w:color="auto" w:fill="FFFFFF"/>
              <w:spacing w:line="228" w:lineRule="auto"/>
              <w:ind w:left="-57" w:right="-57"/>
              <w:jc w:val="center"/>
              <w:rPr>
                <w:spacing w:val="-4"/>
              </w:rPr>
            </w:pPr>
            <w:r>
              <w:rPr>
                <w:spacing w:val="-4"/>
              </w:rPr>
              <w:t>-</w:t>
            </w:r>
          </w:p>
        </w:tc>
      </w:tr>
      <w:tr w:rsidR="00FF0E65" w:rsidTr="00CB6751">
        <w:trPr>
          <w:cantSplit/>
          <w:trHeight w:val="286"/>
        </w:trPr>
        <w:tc>
          <w:tcPr>
            <w:tcW w:w="643" w:type="pct"/>
          </w:tcPr>
          <w:p w:rsidR="00FF0E65" w:rsidRPr="00653A3D" w:rsidRDefault="00FF0E65" w:rsidP="004D258C">
            <w:pPr>
              <w:shd w:val="clear" w:color="auto" w:fill="FFFFFF"/>
              <w:spacing w:line="228" w:lineRule="auto"/>
              <w:ind w:left="58"/>
            </w:pPr>
            <w:r w:rsidRPr="00653A3D">
              <w:rPr>
                <w:spacing w:val="-4"/>
                <w:szCs w:val="22"/>
              </w:rPr>
              <w:t>Водоотведение</w:t>
            </w:r>
          </w:p>
        </w:tc>
        <w:tc>
          <w:tcPr>
            <w:tcW w:w="421" w:type="pct"/>
          </w:tcPr>
          <w:p w:rsidR="00FF0E65" w:rsidRPr="00653A3D" w:rsidRDefault="00FF0E65" w:rsidP="004D258C">
            <w:pPr>
              <w:shd w:val="clear" w:color="auto" w:fill="FFFFFF"/>
              <w:spacing w:line="228" w:lineRule="auto"/>
              <w:jc w:val="center"/>
            </w:pPr>
            <w:r w:rsidRPr="00653A3D">
              <w:rPr>
                <w:spacing w:val="-3"/>
                <w:szCs w:val="22"/>
              </w:rPr>
              <w:t>куб. м/год</w:t>
            </w:r>
          </w:p>
        </w:tc>
        <w:tc>
          <w:tcPr>
            <w:tcW w:w="1374" w:type="pct"/>
          </w:tcPr>
          <w:p w:rsidR="00FF0E65" w:rsidRPr="00653A3D" w:rsidRDefault="00653A3D" w:rsidP="00714650">
            <w:pPr>
              <w:shd w:val="clear" w:color="auto" w:fill="FFFFFF"/>
              <w:spacing w:line="228" w:lineRule="auto"/>
              <w:ind w:left="-57" w:right="-57"/>
              <w:rPr>
                <w:spacing w:val="-4"/>
              </w:rPr>
            </w:pPr>
            <w:r w:rsidRPr="00653A3D">
              <w:rPr>
                <w:spacing w:val="-4"/>
              </w:rPr>
              <w:t>есть</w:t>
            </w:r>
            <w:r w:rsidR="00F761C6">
              <w:rPr>
                <w:spacing w:val="-4"/>
              </w:rPr>
              <w:t xml:space="preserve"> возможность подключения</w:t>
            </w:r>
          </w:p>
        </w:tc>
        <w:tc>
          <w:tcPr>
            <w:tcW w:w="807" w:type="pct"/>
          </w:tcPr>
          <w:p w:rsidR="00FF0E65" w:rsidRPr="00653A3D" w:rsidRDefault="00F761C6" w:rsidP="00F761C6">
            <w:pPr>
              <w:shd w:val="clear" w:color="auto" w:fill="FFFFFF"/>
              <w:spacing w:line="228" w:lineRule="auto"/>
              <w:jc w:val="center"/>
            </w:pPr>
            <w:r>
              <w:t>-</w:t>
            </w:r>
          </w:p>
        </w:tc>
        <w:tc>
          <w:tcPr>
            <w:tcW w:w="974" w:type="pct"/>
          </w:tcPr>
          <w:p w:rsidR="00FF0E65" w:rsidRPr="00653A3D" w:rsidRDefault="00F761C6" w:rsidP="00F761C6">
            <w:pPr>
              <w:shd w:val="clear" w:color="auto" w:fill="FFFFFF"/>
              <w:spacing w:line="228" w:lineRule="auto"/>
              <w:ind w:left="-57" w:right="-57"/>
              <w:jc w:val="center"/>
              <w:rPr>
                <w:spacing w:val="-4"/>
              </w:rPr>
            </w:pPr>
            <w:r>
              <w:rPr>
                <w:spacing w:val="-4"/>
              </w:rPr>
              <w:t>-</w:t>
            </w:r>
          </w:p>
        </w:tc>
        <w:tc>
          <w:tcPr>
            <w:tcW w:w="781" w:type="pct"/>
          </w:tcPr>
          <w:p w:rsidR="00FF0E65" w:rsidRPr="00653A3D" w:rsidRDefault="00F761C6" w:rsidP="00F761C6">
            <w:pPr>
              <w:shd w:val="clear" w:color="auto" w:fill="FFFFFF"/>
              <w:spacing w:line="228" w:lineRule="auto"/>
              <w:ind w:left="-57" w:right="-57"/>
              <w:jc w:val="center"/>
              <w:rPr>
                <w:spacing w:val="-4"/>
              </w:rPr>
            </w:pPr>
            <w:r>
              <w:rPr>
                <w:spacing w:val="-4"/>
              </w:rPr>
              <w:t>-</w:t>
            </w:r>
          </w:p>
        </w:tc>
      </w:tr>
      <w:tr w:rsidR="00FF0E65" w:rsidTr="00CB6751">
        <w:trPr>
          <w:cantSplit/>
          <w:trHeight w:val="286"/>
        </w:trPr>
        <w:tc>
          <w:tcPr>
            <w:tcW w:w="643" w:type="pct"/>
          </w:tcPr>
          <w:p w:rsidR="00FF0E65" w:rsidRPr="00653A3D" w:rsidRDefault="00FF0E65" w:rsidP="004D258C">
            <w:pPr>
              <w:shd w:val="clear" w:color="auto" w:fill="FFFFFF"/>
              <w:spacing w:line="228" w:lineRule="auto"/>
              <w:ind w:left="58"/>
            </w:pPr>
            <w:r w:rsidRPr="00653A3D">
              <w:rPr>
                <w:spacing w:val="-3"/>
                <w:szCs w:val="22"/>
              </w:rPr>
              <w:t>Очистные сооружения</w:t>
            </w:r>
          </w:p>
        </w:tc>
        <w:tc>
          <w:tcPr>
            <w:tcW w:w="421" w:type="pct"/>
          </w:tcPr>
          <w:p w:rsidR="00FF0E65" w:rsidRPr="00653A3D" w:rsidRDefault="00FF0E65" w:rsidP="004D258C">
            <w:pPr>
              <w:shd w:val="clear" w:color="auto" w:fill="FFFFFF"/>
              <w:spacing w:line="228" w:lineRule="auto"/>
              <w:jc w:val="center"/>
            </w:pPr>
            <w:r w:rsidRPr="00653A3D">
              <w:rPr>
                <w:spacing w:val="-2"/>
                <w:szCs w:val="22"/>
              </w:rPr>
              <w:t>куб. м/год</w:t>
            </w:r>
          </w:p>
        </w:tc>
        <w:tc>
          <w:tcPr>
            <w:tcW w:w="1374" w:type="pct"/>
          </w:tcPr>
          <w:p w:rsidR="00FF0E65" w:rsidRPr="00653A3D" w:rsidRDefault="00F761C6" w:rsidP="00F761C6">
            <w:pPr>
              <w:shd w:val="clear" w:color="auto" w:fill="FFFFFF"/>
              <w:spacing w:line="228" w:lineRule="auto"/>
              <w:ind w:left="-57" w:right="-57"/>
              <w:rPr>
                <w:spacing w:val="-4"/>
              </w:rPr>
            </w:pPr>
            <w:r>
              <w:rPr>
                <w:spacing w:val="-4"/>
              </w:rPr>
              <w:t xml:space="preserve">есть возможность подключения </w:t>
            </w:r>
          </w:p>
        </w:tc>
        <w:tc>
          <w:tcPr>
            <w:tcW w:w="807" w:type="pct"/>
          </w:tcPr>
          <w:p w:rsidR="00FF0E65" w:rsidRPr="00653A3D" w:rsidRDefault="00675050" w:rsidP="00F761C6">
            <w:pPr>
              <w:shd w:val="clear" w:color="auto" w:fill="FFFFFF"/>
              <w:spacing w:line="228" w:lineRule="auto"/>
              <w:jc w:val="center"/>
            </w:pPr>
            <w:r>
              <w:t>-</w:t>
            </w:r>
          </w:p>
        </w:tc>
        <w:tc>
          <w:tcPr>
            <w:tcW w:w="974" w:type="pct"/>
          </w:tcPr>
          <w:p w:rsidR="00FF0E65" w:rsidRPr="00653A3D" w:rsidRDefault="00675050" w:rsidP="00F761C6">
            <w:pPr>
              <w:shd w:val="clear" w:color="auto" w:fill="FFFFFF"/>
              <w:spacing w:line="228" w:lineRule="auto"/>
              <w:ind w:left="-57" w:right="-57"/>
              <w:jc w:val="center"/>
              <w:rPr>
                <w:spacing w:val="-4"/>
              </w:rPr>
            </w:pPr>
            <w:r>
              <w:rPr>
                <w:spacing w:val="-4"/>
              </w:rPr>
              <w:t>-</w:t>
            </w:r>
          </w:p>
        </w:tc>
        <w:tc>
          <w:tcPr>
            <w:tcW w:w="781" w:type="pct"/>
          </w:tcPr>
          <w:p w:rsidR="00FF0E65" w:rsidRPr="00653A3D" w:rsidRDefault="00675050" w:rsidP="00F761C6">
            <w:pPr>
              <w:shd w:val="clear" w:color="auto" w:fill="FFFFFF"/>
              <w:spacing w:line="228" w:lineRule="auto"/>
              <w:ind w:left="-57" w:right="-57"/>
              <w:jc w:val="center"/>
              <w:rPr>
                <w:spacing w:val="-4"/>
              </w:rPr>
            </w:pPr>
            <w:r>
              <w:rPr>
                <w:spacing w:val="-4"/>
              </w:rPr>
              <w:t>-</w:t>
            </w:r>
          </w:p>
        </w:tc>
      </w:tr>
      <w:tr w:rsidR="00FF0E65" w:rsidTr="00CB6751">
        <w:trPr>
          <w:cantSplit/>
          <w:trHeight w:val="286"/>
        </w:trPr>
        <w:tc>
          <w:tcPr>
            <w:tcW w:w="643" w:type="pct"/>
          </w:tcPr>
          <w:p w:rsidR="00FF0E65" w:rsidRPr="00653A3D" w:rsidRDefault="00FF0E65" w:rsidP="004D258C">
            <w:pPr>
              <w:shd w:val="clear" w:color="auto" w:fill="FFFFFF"/>
              <w:spacing w:line="228" w:lineRule="auto"/>
              <w:ind w:left="53"/>
            </w:pPr>
            <w:r w:rsidRPr="00653A3D">
              <w:rPr>
                <w:spacing w:val="-4"/>
                <w:szCs w:val="22"/>
              </w:rPr>
              <w:t>Отопление</w:t>
            </w:r>
          </w:p>
        </w:tc>
        <w:tc>
          <w:tcPr>
            <w:tcW w:w="421" w:type="pct"/>
          </w:tcPr>
          <w:p w:rsidR="00FF0E65" w:rsidRPr="00653A3D" w:rsidRDefault="00FF0E65" w:rsidP="004D258C">
            <w:pPr>
              <w:shd w:val="clear" w:color="auto" w:fill="FFFFFF"/>
              <w:spacing w:line="228" w:lineRule="auto"/>
              <w:jc w:val="center"/>
            </w:pPr>
            <w:r w:rsidRPr="00653A3D">
              <w:rPr>
                <w:spacing w:val="-3"/>
                <w:szCs w:val="22"/>
              </w:rPr>
              <w:t>Гкал/час</w:t>
            </w:r>
          </w:p>
        </w:tc>
        <w:tc>
          <w:tcPr>
            <w:tcW w:w="1374" w:type="pct"/>
          </w:tcPr>
          <w:p w:rsidR="00FF0E65" w:rsidRPr="00653A3D" w:rsidRDefault="00F761C6" w:rsidP="00714650">
            <w:pPr>
              <w:shd w:val="clear" w:color="auto" w:fill="FFFFFF"/>
              <w:spacing w:line="228" w:lineRule="auto"/>
              <w:ind w:left="-57" w:right="-57"/>
              <w:rPr>
                <w:spacing w:val="-4"/>
              </w:rPr>
            </w:pPr>
            <w:r>
              <w:rPr>
                <w:spacing w:val="-4"/>
              </w:rPr>
              <w:t>е</w:t>
            </w:r>
            <w:r w:rsidR="00653A3D" w:rsidRPr="00653A3D">
              <w:rPr>
                <w:spacing w:val="-4"/>
              </w:rPr>
              <w:t>сть</w:t>
            </w:r>
            <w:r>
              <w:rPr>
                <w:spacing w:val="-4"/>
              </w:rPr>
              <w:t xml:space="preserve"> возможность подключения</w:t>
            </w:r>
          </w:p>
        </w:tc>
        <w:tc>
          <w:tcPr>
            <w:tcW w:w="807" w:type="pct"/>
          </w:tcPr>
          <w:p w:rsidR="00FF0E65" w:rsidRPr="00653A3D" w:rsidRDefault="00F761C6" w:rsidP="00F761C6">
            <w:pPr>
              <w:shd w:val="clear" w:color="auto" w:fill="FFFFFF"/>
              <w:spacing w:line="228" w:lineRule="auto"/>
              <w:jc w:val="center"/>
            </w:pPr>
            <w:r>
              <w:t>-</w:t>
            </w:r>
          </w:p>
        </w:tc>
        <w:tc>
          <w:tcPr>
            <w:tcW w:w="974" w:type="pct"/>
          </w:tcPr>
          <w:p w:rsidR="00FF0E65" w:rsidRPr="00653A3D" w:rsidRDefault="00F761C6" w:rsidP="00F761C6">
            <w:pPr>
              <w:shd w:val="clear" w:color="auto" w:fill="FFFFFF"/>
              <w:spacing w:line="228" w:lineRule="auto"/>
              <w:ind w:left="-57" w:right="-57"/>
              <w:jc w:val="center"/>
              <w:rPr>
                <w:spacing w:val="-4"/>
              </w:rPr>
            </w:pPr>
            <w:r>
              <w:rPr>
                <w:spacing w:val="-4"/>
              </w:rPr>
              <w:t>-</w:t>
            </w:r>
          </w:p>
        </w:tc>
        <w:tc>
          <w:tcPr>
            <w:tcW w:w="781" w:type="pct"/>
          </w:tcPr>
          <w:p w:rsidR="00FF0E65" w:rsidRPr="00653A3D" w:rsidRDefault="00F761C6" w:rsidP="00F761C6">
            <w:pPr>
              <w:shd w:val="clear" w:color="auto" w:fill="FFFFFF"/>
              <w:spacing w:line="228" w:lineRule="auto"/>
              <w:ind w:left="-57" w:right="-57"/>
              <w:jc w:val="center"/>
              <w:rPr>
                <w:spacing w:val="-4"/>
              </w:rPr>
            </w:pPr>
            <w:r>
              <w:rPr>
                <w:spacing w:val="-4"/>
              </w:rPr>
              <w:t>-</w:t>
            </w:r>
          </w:p>
        </w:tc>
      </w:tr>
    </w:tbl>
    <w:p w:rsidR="00FF0E65" w:rsidRDefault="00FF0E65" w:rsidP="00FF0E65">
      <w:pPr>
        <w:spacing w:line="228" w:lineRule="auto"/>
        <w:rPr>
          <w:b/>
        </w:rPr>
      </w:pPr>
    </w:p>
    <w:p w:rsidR="00FF0E65" w:rsidRDefault="00FF0E65" w:rsidP="00FF0E65">
      <w:pPr>
        <w:spacing w:line="228" w:lineRule="auto"/>
        <w:rPr>
          <w:b/>
        </w:rPr>
      </w:pPr>
      <w:r>
        <w:rPr>
          <w:b/>
        </w:rPr>
        <w:t>Трудовые ресурсы</w:t>
      </w:r>
    </w:p>
    <w:p w:rsidR="00FF0E65" w:rsidRDefault="00FF0E65" w:rsidP="00FF0E65"/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BF"/>
      </w:tblPr>
      <w:tblGrid>
        <w:gridCol w:w="8234"/>
        <w:gridCol w:w="7686"/>
      </w:tblGrid>
      <w:tr w:rsidR="00FF0E65" w:rsidTr="004D258C">
        <w:tc>
          <w:tcPr>
            <w:tcW w:w="2586" w:type="pct"/>
          </w:tcPr>
          <w:p w:rsidR="00FF0E65" w:rsidRDefault="00FF0E65" w:rsidP="004D258C">
            <w:pPr>
              <w:shd w:val="clear" w:color="auto" w:fill="FFFFFF"/>
              <w:jc w:val="both"/>
              <w:rPr>
                <w:b/>
                <w:bCs/>
                <w:spacing w:val="-1"/>
              </w:rPr>
            </w:pPr>
            <w:r>
              <w:t>Численность трудоспособного населения ближайшего населенного пункта</w:t>
            </w:r>
          </w:p>
        </w:tc>
        <w:tc>
          <w:tcPr>
            <w:tcW w:w="2414" w:type="pct"/>
          </w:tcPr>
          <w:p w:rsidR="00FF0E65" w:rsidRDefault="00714650" w:rsidP="004D258C">
            <w:r>
              <w:t>2500</w:t>
            </w:r>
          </w:p>
        </w:tc>
      </w:tr>
      <w:tr w:rsidR="00FF0E65" w:rsidTr="004D258C">
        <w:tc>
          <w:tcPr>
            <w:tcW w:w="2586" w:type="pct"/>
          </w:tcPr>
          <w:p w:rsidR="00FF0E65" w:rsidRDefault="00FF0E65" w:rsidP="004D258C">
            <w:pPr>
              <w:jc w:val="both"/>
            </w:pPr>
            <w:r>
              <w:t xml:space="preserve">Численность трудоспособного населения </w:t>
            </w:r>
            <w:r>
              <w:rPr>
                <w:spacing w:val="-2"/>
                <w:szCs w:val="22"/>
              </w:rPr>
              <w:t xml:space="preserve">муниципального образования, в котором находится площадка </w:t>
            </w:r>
          </w:p>
        </w:tc>
        <w:tc>
          <w:tcPr>
            <w:tcW w:w="2414" w:type="pct"/>
          </w:tcPr>
          <w:p w:rsidR="00FF0E65" w:rsidRDefault="00714650" w:rsidP="004D258C">
            <w:r>
              <w:t>5000</w:t>
            </w:r>
          </w:p>
        </w:tc>
      </w:tr>
      <w:tr w:rsidR="00FF0E65" w:rsidTr="004D258C">
        <w:tc>
          <w:tcPr>
            <w:tcW w:w="2586" w:type="pct"/>
          </w:tcPr>
          <w:p w:rsidR="00FF0E65" w:rsidRDefault="00FF0E65" w:rsidP="004D258C">
            <w:pPr>
              <w:jc w:val="both"/>
              <w:rPr>
                <w:spacing w:val="-3"/>
              </w:rPr>
            </w:pPr>
            <w:r>
              <w:t>Численность трудоспособного населения соседних</w:t>
            </w:r>
            <w:r>
              <w:rPr>
                <w:spacing w:val="-2"/>
                <w:szCs w:val="22"/>
              </w:rPr>
              <w:t xml:space="preserve"> муниципальных образований</w:t>
            </w:r>
          </w:p>
        </w:tc>
        <w:tc>
          <w:tcPr>
            <w:tcW w:w="2414" w:type="pct"/>
          </w:tcPr>
          <w:p w:rsidR="00FF0E65" w:rsidRDefault="007319BC" w:rsidP="004D258C">
            <w:r>
              <w:t>-</w:t>
            </w:r>
          </w:p>
        </w:tc>
      </w:tr>
    </w:tbl>
    <w:p w:rsidR="00CB6751" w:rsidRDefault="00CB6751" w:rsidP="00FF0E65">
      <w:pPr>
        <w:shd w:val="clear" w:color="auto" w:fill="FFFFFF"/>
        <w:ind w:left="62"/>
        <w:rPr>
          <w:b/>
          <w:sz w:val="23"/>
          <w:szCs w:val="23"/>
        </w:rPr>
      </w:pPr>
    </w:p>
    <w:p w:rsidR="00FF0E65" w:rsidRDefault="00FF0E65" w:rsidP="00FF0E65">
      <w:pPr>
        <w:shd w:val="clear" w:color="auto" w:fill="FFFFFF"/>
        <w:ind w:left="62"/>
        <w:rPr>
          <w:b/>
          <w:bCs/>
          <w:spacing w:val="-1"/>
          <w:szCs w:val="22"/>
        </w:rPr>
      </w:pPr>
      <w:r>
        <w:rPr>
          <w:b/>
          <w:bCs/>
          <w:spacing w:val="-1"/>
          <w:szCs w:val="22"/>
        </w:rPr>
        <w:t xml:space="preserve">Глава муниципального образования    _________________________ (подпись)    </w:t>
      </w:r>
    </w:p>
    <w:p w:rsidR="00FF0E65" w:rsidRDefault="00FF0E65" w:rsidP="00FF0E65">
      <w:pPr>
        <w:shd w:val="clear" w:color="auto" w:fill="FFFFFF"/>
        <w:ind w:left="62"/>
        <w:rPr>
          <w:b/>
          <w:bCs/>
          <w:spacing w:val="-1"/>
          <w:szCs w:val="22"/>
        </w:rPr>
      </w:pPr>
    </w:p>
    <w:p w:rsidR="00FF0E65" w:rsidRDefault="00FF0E65" w:rsidP="00FF0E65">
      <w:pPr>
        <w:shd w:val="clear" w:color="auto" w:fill="FFFFFF"/>
        <w:ind w:left="6434"/>
        <w:rPr>
          <w:b/>
          <w:bCs/>
          <w:spacing w:val="-1"/>
          <w:szCs w:val="22"/>
        </w:rPr>
      </w:pPr>
      <w:r>
        <w:rPr>
          <w:b/>
          <w:bCs/>
          <w:spacing w:val="-1"/>
          <w:szCs w:val="22"/>
        </w:rPr>
        <w:t xml:space="preserve">М.п.      </w:t>
      </w:r>
    </w:p>
    <w:p w:rsidR="00001336" w:rsidRPr="00B03698" w:rsidRDefault="00001336" w:rsidP="00B03698">
      <w:pPr>
        <w:ind w:firstLine="709"/>
        <w:jc w:val="both"/>
        <w:rPr>
          <w:sz w:val="28"/>
          <w:szCs w:val="28"/>
        </w:rPr>
      </w:pPr>
    </w:p>
    <w:sectPr w:rsidR="00001336" w:rsidRPr="00B03698" w:rsidSect="007D7A2C">
      <w:pgSz w:w="16838" w:h="11906" w:orient="landscape" w:code="9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F0E65"/>
    <w:rsid w:val="00001336"/>
    <w:rsid w:val="00047335"/>
    <w:rsid w:val="000730C6"/>
    <w:rsid w:val="000876D3"/>
    <w:rsid w:val="00111CBC"/>
    <w:rsid w:val="001325AF"/>
    <w:rsid w:val="00155E1A"/>
    <w:rsid w:val="00186415"/>
    <w:rsid w:val="001F539A"/>
    <w:rsid w:val="0020172F"/>
    <w:rsid w:val="00212EAC"/>
    <w:rsid w:val="002819C1"/>
    <w:rsid w:val="00311A44"/>
    <w:rsid w:val="003408A2"/>
    <w:rsid w:val="00363795"/>
    <w:rsid w:val="003B0875"/>
    <w:rsid w:val="003D58FD"/>
    <w:rsid w:val="003E4823"/>
    <w:rsid w:val="004342C9"/>
    <w:rsid w:val="00444567"/>
    <w:rsid w:val="00446631"/>
    <w:rsid w:val="0047326F"/>
    <w:rsid w:val="004C5911"/>
    <w:rsid w:val="004E0F28"/>
    <w:rsid w:val="00516ED0"/>
    <w:rsid w:val="005420C5"/>
    <w:rsid w:val="00653A3D"/>
    <w:rsid w:val="00675050"/>
    <w:rsid w:val="006F6CE2"/>
    <w:rsid w:val="00714650"/>
    <w:rsid w:val="007319BC"/>
    <w:rsid w:val="007D7A2C"/>
    <w:rsid w:val="007F78EB"/>
    <w:rsid w:val="00861F7F"/>
    <w:rsid w:val="008A0DB4"/>
    <w:rsid w:val="008D1798"/>
    <w:rsid w:val="008D72D5"/>
    <w:rsid w:val="009A24C0"/>
    <w:rsid w:val="009A54C8"/>
    <w:rsid w:val="00A238C4"/>
    <w:rsid w:val="00A46DCA"/>
    <w:rsid w:val="00AE56E4"/>
    <w:rsid w:val="00B03698"/>
    <w:rsid w:val="00B40190"/>
    <w:rsid w:val="00BD3D63"/>
    <w:rsid w:val="00CB6751"/>
    <w:rsid w:val="00D03B5D"/>
    <w:rsid w:val="00D10F80"/>
    <w:rsid w:val="00E1276E"/>
    <w:rsid w:val="00E84A19"/>
    <w:rsid w:val="00ED1996"/>
    <w:rsid w:val="00EE79CB"/>
    <w:rsid w:val="00EF268D"/>
    <w:rsid w:val="00F1116D"/>
    <w:rsid w:val="00F265F7"/>
    <w:rsid w:val="00F761C6"/>
    <w:rsid w:val="00F86E75"/>
    <w:rsid w:val="00FA4F7C"/>
    <w:rsid w:val="00FB4AD1"/>
    <w:rsid w:val="00FC635A"/>
    <w:rsid w:val="00FC66DF"/>
    <w:rsid w:val="00FE5F2F"/>
    <w:rsid w:val="00FF0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F0E65"/>
    <w:pPr>
      <w:keepNext/>
      <w:jc w:val="center"/>
      <w:outlineLvl w:val="0"/>
    </w:pPr>
    <w:rPr>
      <w:b/>
      <w:bCs/>
      <w:spacing w:val="4"/>
      <w:sz w:val="22"/>
      <w:szCs w:val="22"/>
    </w:rPr>
  </w:style>
  <w:style w:type="paragraph" w:styleId="2">
    <w:name w:val="heading 2"/>
    <w:basedOn w:val="a"/>
    <w:next w:val="a"/>
    <w:link w:val="20"/>
    <w:qFormat/>
    <w:rsid w:val="00FF0E65"/>
    <w:pPr>
      <w:keepNext/>
      <w:shd w:val="clear" w:color="auto" w:fill="FFFFFF"/>
      <w:jc w:val="center"/>
      <w:outlineLvl w:val="1"/>
    </w:pPr>
    <w:rPr>
      <w:b/>
      <w:bCs/>
      <w:spacing w:val="-4"/>
      <w:szCs w:val="22"/>
    </w:rPr>
  </w:style>
  <w:style w:type="paragraph" w:styleId="3">
    <w:name w:val="heading 3"/>
    <w:basedOn w:val="a"/>
    <w:next w:val="a"/>
    <w:link w:val="30"/>
    <w:qFormat/>
    <w:rsid w:val="00FF0E65"/>
    <w:pPr>
      <w:keepNext/>
      <w:shd w:val="clear" w:color="auto" w:fill="FFFFFF"/>
      <w:ind w:left="312"/>
      <w:jc w:val="center"/>
      <w:outlineLvl w:val="2"/>
    </w:pPr>
    <w:rPr>
      <w:b/>
      <w:bCs/>
      <w:spacing w:val="-3"/>
      <w:szCs w:val="22"/>
    </w:rPr>
  </w:style>
  <w:style w:type="paragraph" w:styleId="4">
    <w:name w:val="heading 4"/>
    <w:basedOn w:val="a"/>
    <w:next w:val="a"/>
    <w:link w:val="40"/>
    <w:qFormat/>
    <w:rsid w:val="00FF0E65"/>
    <w:pPr>
      <w:keepNext/>
      <w:spacing w:line="228" w:lineRule="auto"/>
      <w:outlineLvl w:val="3"/>
    </w:pPr>
    <w:rPr>
      <w:i/>
      <w:iCs/>
      <w:spacing w:val="-3"/>
      <w:szCs w:val="22"/>
    </w:rPr>
  </w:style>
  <w:style w:type="paragraph" w:styleId="5">
    <w:name w:val="heading 5"/>
    <w:basedOn w:val="a"/>
    <w:next w:val="a"/>
    <w:link w:val="50"/>
    <w:qFormat/>
    <w:rsid w:val="00FF0E65"/>
    <w:pPr>
      <w:keepNext/>
      <w:shd w:val="clear" w:color="auto" w:fill="FFFFFF"/>
      <w:spacing w:line="228" w:lineRule="auto"/>
      <w:ind w:left="-138" w:right="-57"/>
      <w:jc w:val="center"/>
      <w:outlineLvl w:val="4"/>
    </w:pPr>
    <w:rPr>
      <w:b/>
      <w:bCs/>
      <w:i/>
      <w:iCs/>
      <w:spacing w:val="-4"/>
    </w:rPr>
  </w:style>
  <w:style w:type="paragraph" w:styleId="6">
    <w:name w:val="heading 6"/>
    <w:basedOn w:val="a"/>
    <w:next w:val="a"/>
    <w:link w:val="60"/>
    <w:qFormat/>
    <w:rsid w:val="00FF0E65"/>
    <w:pPr>
      <w:keepNext/>
      <w:shd w:val="clear" w:color="auto" w:fill="FFFFFF"/>
      <w:spacing w:line="228" w:lineRule="auto"/>
      <w:ind w:left="192"/>
      <w:outlineLvl w:val="5"/>
    </w:pPr>
    <w:rPr>
      <w:b/>
      <w:bCs/>
      <w:spacing w:val="-3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0E65"/>
    <w:rPr>
      <w:rFonts w:ascii="Times New Roman" w:eastAsia="Times New Roman" w:hAnsi="Times New Roman" w:cs="Times New Roman"/>
      <w:b/>
      <w:bCs/>
      <w:spacing w:val="4"/>
      <w:lang w:eastAsia="ru-RU"/>
    </w:rPr>
  </w:style>
  <w:style w:type="character" w:customStyle="1" w:styleId="20">
    <w:name w:val="Заголовок 2 Знак"/>
    <w:basedOn w:val="a0"/>
    <w:link w:val="2"/>
    <w:rsid w:val="00FF0E65"/>
    <w:rPr>
      <w:rFonts w:ascii="Times New Roman" w:eastAsia="Times New Roman" w:hAnsi="Times New Roman" w:cs="Times New Roman"/>
      <w:b/>
      <w:bCs/>
      <w:spacing w:val="-4"/>
      <w:sz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FF0E65"/>
    <w:rPr>
      <w:rFonts w:ascii="Times New Roman" w:eastAsia="Times New Roman" w:hAnsi="Times New Roman" w:cs="Times New Roman"/>
      <w:b/>
      <w:bCs/>
      <w:spacing w:val="-3"/>
      <w:sz w:val="24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rsid w:val="00FF0E65"/>
    <w:rPr>
      <w:rFonts w:ascii="Times New Roman" w:eastAsia="Times New Roman" w:hAnsi="Times New Roman" w:cs="Times New Roman"/>
      <w:i/>
      <w:iCs/>
      <w:spacing w:val="-3"/>
      <w:sz w:val="24"/>
      <w:lang w:eastAsia="ru-RU"/>
    </w:rPr>
  </w:style>
  <w:style w:type="character" w:customStyle="1" w:styleId="50">
    <w:name w:val="Заголовок 5 Знак"/>
    <w:basedOn w:val="a0"/>
    <w:link w:val="5"/>
    <w:rsid w:val="00FF0E65"/>
    <w:rPr>
      <w:rFonts w:ascii="Times New Roman" w:eastAsia="Times New Roman" w:hAnsi="Times New Roman" w:cs="Times New Roman"/>
      <w:b/>
      <w:bCs/>
      <w:i/>
      <w:iCs/>
      <w:spacing w:val="-4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0"/>
    <w:link w:val="6"/>
    <w:rsid w:val="00FF0E65"/>
    <w:rPr>
      <w:rFonts w:ascii="Times New Roman" w:eastAsia="Times New Roman" w:hAnsi="Times New Roman" w:cs="Times New Roman"/>
      <w:b/>
      <w:bCs/>
      <w:spacing w:val="-3"/>
      <w:sz w:val="24"/>
      <w:shd w:val="clear" w:color="auto" w:fill="FFFFFF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24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24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4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89D91-29DE-43D0-9B1A-3E18983E6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1065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ДЭР</Company>
  <LinksUpToDate>false</LinksUpToDate>
  <CharactersWithSpaces>7124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</dc:creator>
  <cp:keywords/>
  <dc:description/>
  <cp:lastModifiedBy>Uchet-i</cp:lastModifiedBy>
  <cp:revision>33</cp:revision>
  <cp:lastPrinted>2016-09-28T08:48:00Z</cp:lastPrinted>
  <dcterms:created xsi:type="dcterms:W3CDTF">2014-02-10T05:32:00Z</dcterms:created>
  <dcterms:modified xsi:type="dcterms:W3CDTF">2017-03-15T14:11:00Z</dcterms:modified>
</cp:coreProperties>
</file>