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24323">
        <w:rPr>
          <w:b/>
          <w:color w:val="000000" w:themeColor="text1"/>
          <w:sz w:val="28"/>
          <w:szCs w:val="28"/>
        </w:rPr>
        <w:t>05.02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B11674">
        <w:rPr>
          <w:b/>
          <w:color w:val="000000" w:themeColor="text1"/>
          <w:sz w:val="28"/>
          <w:szCs w:val="28"/>
        </w:rPr>
        <w:t xml:space="preserve">9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24323">
        <w:rPr>
          <w:b/>
          <w:color w:val="000000" w:themeColor="text1"/>
          <w:sz w:val="28"/>
          <w:szCs w:val="28"/>
        </w:rPr>
        <w:t>00059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113FFE" w:rsidRPr="0030253D" w:rsidRDefault="00113FFE" w:rsidP="0030253D">
      <w:pPr>
        <w:pStyle w:val="ConsPlusNonformat"/>
        <w:widowControl/>
        <w:ind w:right="53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EF33A4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 Администрации муниципального образования «Кардымовский район» Смоленской области от 10.02.2014 № 0097</w:t>
      </w:r>
    </w:p>
    <w:p w:rsidR="00113FFE" w:rsidRPr="0030253D" w:rsidRDefault="00113FFE" w:rsidP="0030253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FFE" w:rsidRPr="0030253D" w:rsidRDefault="00113FFE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113FFE" w:rsidRPr="0030253D" w:rsidRDefault="00113FFE" w:rsidP="001275A1">
      <w:pPr>
        <w:ind w:firstLine="684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30253D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30253D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30253D">
        <w:rPr>
          <w:color w:val="000000" w:themeColor="text1"/>
          <w:sz w:val="28"/>
          <w:szCs w:val="28"/>
        </w:rPr>
        <w:t>н</w:t>
      </w:r>
      <w:proofErr w:type="spellEnd"/>
      <w:r w:rsidRPr="0030253D">
        <w:rPr>
          <w:color w:val="000000" w:themeColor="text1"/>
          <w:sz w:val="28"/>
          <w:szCs w:val="28"/>
        </w:rPr>
        <w:t xml:space="preserve"> о в л я е т: </w:t>
      </w:r>
    </w:p>
    <w:p w:rsidR="00B44123" w:rsidRPr="0030253D" w:rsidRDefault="00113FFE" w:rsidP="001275A1">
      <w:pPr>
        <w:pStyle w:val="ConsPlusNonformat"/>
        <w:widowControl/>
        <w:ind w:firstLine="6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следующие изменения в </w:t>
      </w:r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proofErr w:type="gramStart"/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proofErr w:type="gramEnd"/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10.02.2018 № 0097 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33A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программы «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Противодействие терроризму и экстремизму «Антитеррор» на территории муниципального образования «Кардымовский район» Смоленской области на 2014 – 20</w:t>
      </w:r>
      <w:r w:rsidR="00B11674"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 </w:t>
      </w:r>
      <w:proofErr w:type="gramStart"/>
      <w:r w:rsidRPr="0030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End"/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ред. 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21.05.2014 № 0394, от 28.07.2014 № 00547, от 31.12.2014 №00948, от 22.07.2015 №00450, </w:t>
      </w:r>
      <w:hyperlink r:id="rId9" w:history="1">
        <w:r w:rsidRPr="0030253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19.02.2016 № 00059</w:t>
        </w:r>
      </w:hyperlink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30253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18.11.2016 № 00661</w:t>
        </w:r>
      </w:hyperlink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30253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13.01.2017 №</w:t>
        </w:r>
        <w:r w:rsidR="0030253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30253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00002</w:t>
        </w:r>
      </w:hyperlink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30253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17.05.2017 № 00325</w:t>
        </w:r>
      </w:hyperlink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, от 18.10.2018 № 00770</w:t>
      </w:r>
      <w:r w:rsidR="00C942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00991  от 27.12.2018</w:t>
      </w:r>
      <w:r w:rsidR="00EF33A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9487A" w:rsidRPr="0030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постановление)</w:t>
      </w:r>
      <w:r w:rsidR="00B44123" w:rsidRPr="0030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D02BF4" w:rsidRPr="0030253D" w:rsidRDefault="00D02BF4" w:rsidP="0030253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0253D">
        <w:rPr>
          <w:bCs/>
          <w:color w:val="000000" w:themeColor="text1"/>
          <w:sz w:val="28"/>
          <w:szCs w:val="28"/>
        </w:rPr>
        <w:t xml:space="preserve">1.1. </w:t>
      </w:r>
      <w:r w:rsidR="00443A5A" w:rsidRPr="0030253D">
        <w:rPr>
          <w:bCs/>
          <w:color w:val="000000" w:themeColor="text1"/>
          <w:sz w:val="28"/>
          <w:szCs w:val="28"/>
        </w:rPr>
        <w:t>В н</w:t>
      </w:r>
      <w:r w:rsidRPr="0030253D">
        <w:rPr>
          <w:bCs/>
          <w:color w:val="000000" w:themeColor="text1"/>
          <w:sz w:val="28"/>
          <w:szCs w:val="28"/>
        </w:rPr>
        <w:t>аименовани</w:t>
      </w:r>
      <w:r w:rsidR="00443A5A" w:rsidRPr="0030253D">
        <w:rPr>
          <w:bCs/>
          <w:color w:val="000000" w:themeColor="text1"/>
          <w:sz w:val="28"/>
          <w:szCs w:val="28"/>
        </w:rPr>
        <w:t>и</w:t>
      </w:r>
      <w:r w:rsidRPr="0030253D">
        <w:rPr>
          <w:bCs/>
          <w:color w:val="000000" w:themeColor="text1"/>
          <w:sz w:val="28"/>
          <w:szCs w:val="28"/>
        </w:rPr>
        <w:t xml:space="preserve"> постановления </w:t>
      </w:r>
      <w:r w:rsidR="00B205E3" w:rsidRPr="0030253D">
        <w:rPr>
          <w:bCs/>
          <w:color w:val="000000" w:themeColor="text1"/>
          <w:sz w:val="28"/>
          <w:szCs w:val="28"/>
        </w:rPr>
        <w:t>слова «на 2014-2016</w:t>
      </w:r>
      <w:r w:rsidR="00443A5A" w:rsidRPr="0030253D">
        <w:rPr>
          <w:bCs/>
          <w:color w:val="000000" w:themeColor="text1"/>
          <w:sz w:val="28"/>
          <w:szCs w:val="28"/>
        </w:rPr>
        <w:t xml:space="preserve"> годы» исключить.</w:t>
      </w:r>
    </w:p>
    <w:p w:rsidR="00D02BF4" w:rsidRPr="0030253D" w:rsidRDefault="00D02BF4" w:rsidP="0030253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0253D">
        <w:rPr>
          <w:bCs/>
          <w:color w:val="000000" w:themeColor="text1"/>
          <w:sz w:val="28"/>
          <w:szCs w:val="28"/>
        </w:rPr>
        <w:t xml:space="preserve">1.2. </w:t>
      </w:r>
      <w:r w:rsidR="00443A5A" w:rsidRPr="0030253D">
        <w:rPr>
          <w:bCs/>
          <w:color w:val="000000" w:themeColor="text1"/>
          <w:sz w:val="28"/>
          <w:szCs w:val="28"/>
        </w:rPr>
        <w:t>В</w:t>
      </w:r>
      <w:r w:rsidRPr="0030253D">
        <w:rPr>
          <w:bCs/>
          <w:color w:val="000000" w:themeColor="text1"/>
          <w:sz w:val="28"/>
          <w:szCs w:val="28"/>
        </w:rPr>
        <w:t xml:space="preserve"> пункте 1 постановления </w:t>
      </w:r>
      <w:r w:rsidR="00443A5A" w:rsidRPr="0030253D">
        <w:rPr>
          <w:bCs/>
          <w:color w:val="000000" w:themeColor="text1"/>
          <w:sz w:val="28"/>
          <w:szCs w:val="28"/>
        </w:rPr>
        <w:t>слова «на 2014-20</w:t>
      </w:r>
      <w:r w:rsidR="00B205E3" w:rsidRPr="0030253D">
        <w:rPr>
          <w:bCs/>
          <w:color w:val="000000" w:themeColor="text1"/>
          <w:sz w:val="28"/>
          <w:szCs w:val="28"/>
        </w:rPr>
        <w:t>16</w:t>
      </w:r>
      <w:r w:rsidR="00443A5A" w:rsidRPr="0030253D">
        <w:rPr>
          <w:bCs/>
          <w:color w:val="000000" w:themeColor="text1"/>
          <w:sz w:val="28"/>
          <w:szCs w:val="28"/>
        </w:rPr>
        <w:t xml:space="preserve"> годы» </w:t>
      </w:r>
      <w:r w:rsidRPr="0030253D">
        <w:rPr>
          <w:bCs/>
          <w:color w:val="000000" w:themeColor="text1"/>
          <w:sz w:val="28"/>
          <w:szCs w:val="28"/>
        </w:rPr>
        <w:t>исключить</w:t>
      </w:r>
      <w:r w:rsidR="00443A5A" w:rsidRPr="0030253D">
        <w:rPr>
          <w:bCs/>
          <w:color w:val="000000" w:themeColor="text1"/>
          <w:sz w:val="28"/>
          <w:szCs w:val="28"/>
        </w:rPr>
        <w:t>.</w:t>
      </w:r>
    </w:p>
    <w:p w:rsidR="00D02BF4" w:rsidRPr="0030253D" w:rsidRDefault="00D02BF4" w:rsidP="0030253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0253D">
        <w:rPr>
          <w:bCs/>
          <w:color w:val="000000" w:themeColor="text1"/>
          <w:sz w:val="28"/>
          <w:szCs w:val="28"/>
        </w:rPr>
        <w:t xml:space="preserve">1.3. </w:t>
      </w:r>
      <w:r w:rsidR="00443A5A" w:rsidRPr="0030253D">
        <w:rPr>
          <w:bCs/>
          <w:color w:val="000000" w:themeColor="text1"/>
          <w:sz w:val="28"/>
          <w:szCs w:val="28"/>
        </w:rPr>
        <w:t>П</w:t>
      </w:r>
      <w:r w:rsidR="00655D25" w:rsidRPr="0030253D">
        <w:rPr>
          <w:bCs/>
          <w:color w:val="000000" w:themeColor="text1"/>
          <w:sz w:val="28"/>
          <w:szCs w:val="28"/>
        </w:rPr>
        <w:t xml:space="preserve">риложение к постановлению </w:t>
      </w:r>
      <w:r w:rsidR="005F5D21" w:rsidRPr="0030253D">
        <w:rPr>
          <w:bCs/>
          <w:color w:val="000000" w:themeColor="text1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F60BD" w:rsidRPr="0030253D" w:rsidRDefault="004F60BD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30253D" w:rsidRDefault="0007750D" w:rsidP="0030253D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30253D">
        <w:rPr>
          <w:bCs/>
          <w:color w:val="000000" w:themeColor="text1"/>
          <w:sz w:val="28"/>
          <w:szCs w:val="28"/>
        </w:rPr>
        <w:t>3</w:t>
      </w:r>
      <w:r w:rsidR="003C7AF6" w:rsidRPr="0030253D">
        <w:rPr>
          <w:bCs/>
          <w:color w:val="000000" w:themeColor="text1"/>
          <w:sz w:val="28"/>
          <w:szCs w:val="28"/>
        </w:rPr>
        <w:t xml:space="preserve">. </w:t>
      </w:r>
      <w:r w:rsidR="00DF598D" w:rsidRPr="0030253D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113FFE" w:rsidRPr="0030253D">
        <w:rPr>
          <w:bCs/>
          <w:color w:val="000000" w:themeColor="text1"/>
          <w:sz w:val="28"/>
          <w:szCs w:val="28"/>
        </w:rPr>
        <w:t>Д.В. Тарасова</w:t>
      </w:r>
      <w:r w:rsidR="00142C2D" w:rsidRPr="0030253D">
        <w:rPr>
          <w:bCs/>
          <w:color w:val="000000" w:themeColor="text1"/>
          <w:sz w:val="28"/>
          <w:szCs w:val="28"/>
        </w:rPr>
        <w:t>.</w:t>
      </w:r>
    </w:p>
    <w:p w:rsidR="00D572E4" w:rsidRDefault="0007750D" w:rsidP="001275A1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4</w:t>
      </w:r>
      <w:r w:rsidR="00C63845" w:rsidRPr="0030253D">
        <w:rPr>
          <w:color w:val="000000" w:themeColor="text1"/>
          <w:sz w:val="28"/>
          <w:szCs w:val="28"/>
        </w:rPr>
        <w:t>.</w:t>
      </w:r>
      <w:r w:rsidR="00530450" w:rsidRPr="0030253D">
        <w:rPr>
          <w:color w:val="000000" w:themeColor="text1"/>
          <w:sz w:val="28"/>
          <w:szCs w:val="28"/>
        </w:rPr>
        <w:t xml:space="preserve"> </w:t>
      </w:r>
      <w:r w:rsidR="00C63845" w:rsidRPr="0030253D">
        <w:rPr>
          <w:color w:val="000000" w:themeColor="text1"/>
          <w:sz w:val="28"/>
          <w:szCs w:val="28"/>
        </w:rPr>
        <w:t>Настояще</w:t>
      </w:r>
      <w:r w:rsidR="001275A1">
        <w:rPr>
          <w:color w:val="000000" w:themeColor="text1"/>
          <w:sz w:val="28"/>
          <w:szCs w:val="28"/>
        </w:rPr>
        <w:t>е постановление вступает в силу со дня его подписания и распространяет свое действие на правоотношения, возникшие с 1 января 2019 года.</w:t>
      </w:r>
    </w:p>
    <w:p w:rsidR="001275A1" w:rsidRPr="0030253D" w:rsidRDefault="001275A1" w:rsidP="001275A1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30253D" w:rsidTr="00E97888">
        <w:tc>
          <w:tcPr>
            <w:tcW w:w="5210" w:type="dxa"/>
          </w:tcPr>
          <w:p w:rsidR="00E97888" w:rsidRPr="0030253D" w:rsidRDefault="004F60BD" w:rsidP="0030253D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30253D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30253D" w:rsidRDefault="001275A1" w:rsidP="001275A1">
            <w:pPr>
              <w:tabs>
                <w:tab w:val="left" w:pos="10206"/>
              </w:tabs>
              <w:ind w:right="6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2A2570" w:rsidRPr="0030253D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="002A2570" w:rsidRPr="0030253D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30253D" w:rsidRDefault="00870728" w:rsidP="0030253D">
      <w:pPr>
        <w:rPr>
          <w:color w:val="000000" w:themeColor="text1"/>
          <w:sz w:val="28"/>
          <w:szCs w:val="28"/>
        </w:rPr>
        <w:sectPr w:rsidR="00870728" w:rsidRPr="0030253D" w:rsidSect="0030253D">
          <w:footerReference w:type="defaul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A30DF8" w:rsidRPr="0030253D" w:rsidTr="00A30DF8">
        <w:tc>
          <w:tcPr>
            <w:tcW w:w="5919" w:type="dxa"/>
          </w:tcPr>
          <w:p w:rsidR="00A30DF8" w:rsidRPr="0030253D" w:rsidRDefault="00A30DF8" w:rsidP="0030253D">
            <w:pPr>
              <w:tabs>
                <w:tab w:val="left" w:pos="709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lastRenderedPageBreak/>
              <w:t>Приложение к постановлению Администрации</w:t>
            </w:r>
          </w:p>
          <w:p w:rsidR="00A30DF8" w:rsidRPr="0030253D" w:rsidRDefault="00A30DF8" w:rsidP="0030253D">
            <w:pPr>
              <w:tabs>
                <w:tab w:val="left" w:pos="709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A30DF8" w:rsidRPr="0030253D" w:rsidRDefault="00A30DF8" w:rsidP="0030253D">
            <w:pPr>
              <w:tabs>
                <w:tab w:val="left" w:pos="709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 xml:space="preserve">«Кардымовский район» Смоленской области </w:t>
            </w:r>
            <w:proofErr w:type="gramStart"/>
            <w:r w:rsidRPr="0030253D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30253D">
              <w:rPr>
                <w:color w:val="000000" w:themeColor="text1"/>
                <w:sz w:val="28"/>
                <w:szCs w:val="28"/>
              </w:rPr>
              <w:t xml:space="preserve"> __.__.____ № ______</w:t>
            </w:r>
          </w:p>
          <w:p w:rsidR="00A30DF8" w:rsidRPr="0030253D" w:rsidRDefault="00A30DF8" w:rsidP="0030253D">
            <w:pPr>
              <w:tabs>
                <w:tab w:val="left" w:pos="709"/>
              </w:tabs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30DF8" w:rsidRPr="0030253D" w:rsidRDefault="00CC2301" w:rsidP="0030253D">
      <w:pPr>
        <w:tabs>
          <w:tab w:val="left" w:pos="709"/>
        </w:tabs>
        <w:jc w:val="right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                                                </w:t>
      </w:r>
    </w:p>
    <w:p w:rsidR="00CC2301" w:rsidRPr="0030253D" w:rsidRDefault="00CC2301" w:rsidP="0030253D">
      <w:pPr>
        <w:tabs>
          <w:tab w:val="left" w:pos="709"/>
        </w:tabs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                                     </w:t>
      </w:r>
    </w:p>
    <w:tbl>
      <w:tblPr>
        <w:tblW w:w="5811" w:type="dxa"/>
        <w:tblInd w:w="4503" w:type="dxa"/>
        <w:tblLook w:val="0000"/>
      </w:tblPr>
      <w:tblGrid>
        <w:gridCol w:w="5811"/>
      </w:tblGrid>
      <w:tr w:rsidR="00CC2301" w:rsidRPr="0030253D" w:rsidTr="00D02BF4">
        <w:tc>
          <w:tcPr>
            <w:tcW w:w="5811" w:type="dxa"/>
          </w:tcPr>
          <w:p w:rsidR="00CC2301" w:rsidRPr="0030253D" w:rsidRDefault="00CC2301" w:rsidP="0030253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>УТВЕРЖДЕНА</w:t>
            </w:r>
          </w:p>
          <w:p w:rsidR="00CC2301" w:rsidRPr="0030253D" w:rsidRDefault="00CC2301" w:rsidP="0030253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C2301" w:rsidRPr="0030253D" w:rsidRDefault="00CC2301" w:rsidP="0030253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>«Кардымовский район» Смоленской области</w:t>
            </w:r>
          </w:p>
          <w:p w:rsidR="00CC2301" w:rsidRPr="0030253D" w:rsidRDefault="00CC2301" w:rsidP="0030253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B11674" w:rsidRPr="0030253D">
              <w:rPr>
                <w:color w:val="000000" w:themeColor="text1"/>
                <w:sz w:val="28"/>
                <w:szCs w:val="28"/>
              </w:rPr>
              <w:t>10</w:t>
            </w:r>
            <w:r w:rsidR="006E58E9" w:rsidRPr="0030253D">
              <w:rPr>
                <w:color w:val="000000" w:themeColor="text1"/>
                <w:sz w:val="28"/>
                <w:szCs w:val="28"/>
              </w:rPr>
              <w:t>.02.2014</w:t>
            </w:r>
            <w:r w:rsidR="00AC144B" w:rsidRPr="0030253D">
              <w:rPr>
                <w:color w:val="000000" w:themeColor="text1"/>
                <w:sz w:val="28"/>
                <w:szCs w:val="28"/>
              </w:rPr>
              <w:t xml:space="preserve"> г.</w:t>
            </w:r>
            <w:r w:rsidRPr="0030253D">
              <w:rPr>
                <w:color w:val="000000" w:themeColor="text1"/>
                <w:sz w:val="28"/>
                <w:szCs w:val="28"/>
              </w:rPr>
              <w:t xml:space="preserve"> № 0</w:t>
            </w:r>
            <w:r w:rsidR="00B11674" w:rsidRPr="0030253D">
              <w:rPr>
                <w:color w:val="000000" w:themeColor="text1"/>
                <w:sz w:val="28"/>
                <w:szCs w:val="28"/>
              </w:rPr>
              <w:t>097</w:t>
            </w:r>
          </w:p>
        </w:tc>
      </w:tr>
    </w:tbl>
    <w:p w:rsidR="00CC2301" w:rsidRPr="0030253D" w:rsidRDefault="00CC2301" w:rsidP="0030253D">
      <w:pPr>
        <w:jc w:val="center"/>
        <w:rPr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color w:val="000000" w:themeColor="text1"/>
          <w:sz w:val="28"/>
          <w:szCs w:val="28"/>
        </w:rPr>
      </w:pPr>
    </w:p>
    <w:p w:rsidR="00CC2301" w:rsidRPr="0010521A" w:rsidRDefault="00CC2301" w:rsidP="003025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10521A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МУНИЦИПАЛЬНАЯ программа </w:t>
      </w:r>
    </w:p>
    <w:p w:rsidR="0010521A" w:rsidRPr="0010521A" w:rsidRDefault="0010521A" w:rsidP="0030253D">
      <w:pPr>
        <w:pStyle w:val="ConsPlusNonformat"/>
        <w:widowControl/>
        <w:jc w:val="center"/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</w:pPr>
      <w:r w:rsidRPr="0010521A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«Противодействие терроризму и экстремизму «Антитеррор» на территории муниципального образования «Кардымовский район» Смоленской области</w:t>
      </w:r>
      <w:r w:rsidR="001275A1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»</w:t>
      </w:r>
    </w:p>
    <w:p w:rsidR="0010521A" w:rsidRPr="0010521A" w:rsidRDefault="0010521A" w:rsidP="0030253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301" w:rsidRPr="0030253D" w:rsidRDefault="00CC2301" w:rsidP="0010521A">
      <w:pPr>
        <w:ind w:firstLine="708"/>
        <w:jc w:val="center"/>
        <w:rPr>
          <w:color w:val="000000" w:themeColor="text1"/>
          <w:sz w:val="28"/>
          <w:szCs w:val="28"/>
        </w:rPr>
      </w:pPr>
      <w:proofErr w:type="gramStart"/>
      <w:r w:rsidRPr="0030253D">
        <w:rPr>
          <w:color w:val="000000" w:themeColor="text1"/>
          <w:sz w:val="28"/>
          <w:szCs w:val="28"/>
        </w:rPr>
        <w:t>(в ред.</w:t>
      </w:r>
      <w:r w:rsidR="0086239F">
        <w:rPr>
          <w:color w:val="000000" w:themeColor="text1"/>
          <w:sz w:val="28"/>
          <w:szCs w:val="28"/>
        </w:rPr>
        <w:t xml:space="preserve"> </w:t>
      </w:r>
      <w:r w:rsidRPr="0030253D">
        <w:rPr>
          <w:color w:val="000000" w:themeColor="text1"/>
          <w:sz w:val="28"/>
          <w:szCs w:val="28"/>
        </w:rPr>
        <w:t>постановлений Администрации муниципального образования</w:t>
      </w:r>
      <w:proofErr w:type="gramEnd"/>
    </w:p>
    <w:p w:rsidR="00CC2301" w:rsidRPr="0030253D" w:rsidRDefault="00CC2301" w:rsidP="0010521A">
      <w:pPr>
        <w:jc w:val="center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«Кардымовский район» Смоленской области </w:t>
      </w:r>
      <w:r w:rsidR="00FE485B" w:rsidRPr="0030253D">
        <w:rPr>
          <w:color w:val="000000" w:themeColor="text1"/>
          <w:sz w:val="28"/>
          <w:szCs w:val="28"/>
        </w:rPr>
        <w:t xml:space="preserve">от 21.05.2014 № 0394, от 28.07.2014 № 00547, от 31.12.2014 №00948, от 22.07.2015 №00450, </w:t>
      </w:r>
      <w:hyperlink r:id="rId14" w:history="1">
        <w:r w:rsidR="00FE485B" w:rsidRPr="0030253D">
          <w:rPr>
            <w:rStyle w:val="af6"/>
            <w:color w:val="000000" w:themeColor="text1"/>
            <w:sz w:val="28"/>
            <w:szCs w:val="28"/>
            <w:u w:val="none"/>
          </w:rPr>
          <w:t>от 19.02.2016 № 00059</w:t>
        </w:r>
      </w:hyperlink>
      <w:r w:rsidR="00FE485B" w:rsidRPr="0030253D">
        <w:rPr>
          <w:color w:val="000000" w:themeColor="text1"/>
          <w:sz w:val="28"/>
          <w:szCs w:val="28"/>
        </w:rPr>
        <w:t xml:space="preserve">, </w:t>
      </w:r>
      <w:hyperlink r:id="rId15" w:history="1">
        <w:proofErr w:type="gramStart"/>
        <w:r w:rsidR="00FE485B" w:rsidRPr="0030253D">
          <w:rPr>
            <w:rStyle w:val="af6"/>
            <w:color w:val="000000" w:themeColor="text1"/>
            <w:sz w:val="28"/>
            <w:szCs w:val="28"/>
            <w:u w:val="none"/>
          </w:rPr>
          <w:t>от</w:t>
        </w:r>
        <w:proofErr w:type="gramEnd"/>
        <w:r w:rsidR="00FE485B" w:rsidRPr="0030253D">
          <w:rPr>
            <w:rStyle w:val="af6"/>
            <w:color w:val="000000" w:themeColor="text1"/>
            <w:sz w:val="28"/>
            <w:szCs w:val="28"/>
            <w:u w:val="none"/>
          </w:rPr>
          <w:t xml:space="preserve"> 18.11.2016 № 00661</w:t>
        </w:r>
      </w:hyperlink>
      <w:r w:rsidR="00FE485B" w:rsidRPr="0030253D">
        <w:rPr>
          <w:color w:val="000000" w:themeColor="text1"/>
          <w:sz w:val="28"/>
          <w:szCs w:val="28"/>
        </w:rPr>
        <w:t xml:space="preserve">, </w:t>
      </w:r>
      <w:hyperlink r:id="rId16" w:history="1">
        <w:r w:rsidR="00FE485B" w:rsidRPr="0030253D">
          <w:rPr>
            <w:rStyle w:val="af6"/>
            <w:color w:val="000000" w:themeColor="text1"/>
            <w:sz w:val="28"/>
            <w:szCs w:val="28"/>
            <w:u w:val="none"/>
          </w:rPr>
          <w:t>от 13.01.2017 №00002</w:t>
        </w:r>
      </w:hyperlink>
      <w:r w:rsidR="00FE485B" w:rsidRPr="0030253D">
        <w:rPr>
          <w:color w:val="000000" w:themeColor="text1"/>
          <w:sz w:val="28"/>
          <w:szCs w:val="28"/>
        </w:rPr>
        <w:t xml:space="preserve">, </w:t>
      </w:r>
      <w:hyperlink r:id="rId17" w:history="1">
        <w:r w:rsidR="00FE485B" w:rsidRPr="0030253D">
          <w:rPr>
            <w:rStyle w:val="af6"/>
            <w:color w:val="000000" w:themeColor="text1"/>
            <w:sz w:val="28"/>
            <w:szCs w:val="28"/>
            <w:u w:val="none"/>
          </w:rPr>
          <w:t>от 17.05.2017 № 00325</w:t>
        </w:r>
      </w:hyperlink>
      <w:r w:rsidR="00FE485B" w:rsidRPr="0030253D">
        <w:rPr>
          <w:color w:val="000000" w:themeColor="text1"/>
          <w:sz w:val="28"/>
          <w:szCs w:val="28"/>
        </w:rPr>
        <w:t>, от 18.10.2018 № 00770</w:t>
      </w:r>
      <w:r w:rsidR="0086239F">
        <w:rPr>
          <w:color w:val="000000" w:themeColor="text1"/>
          <w:sz w:val="28"/>
          <w:szCs w:val="28"/>
        </w:rPr>
        <w:t xml:space="preserve">, </w:t>
      </w:r>
      <w:r w:rsidR="00FE485B" w:rsidRPr="0030253D">
        <w:rPr>
          <w:color w:val="000000" w:themeColor="text1"/>
          <w:sz w:val="28"/>
          <w:szCs w:val="28"/>
        </w:rPr>
        <w:t xml:space="preserve"> </w:t>
      </w:r>
      <w:r w:rsidR="0086239F" w:rsidRPr="0030253D">
        <w:rPr>
          <w:color w:val="000000" w:themeColor="text1"/>
          <w:sz w:val="28"/>
          <w:szCs w:val="28"/>
        </w:rPr>
        <w:t>от 27.12.2018</w:t>
      </w:r>
      <w:r w:rsidR="0086239F">
        <w:rPr>
          <w:color w:val="000000" w:themeColor="text1"/>
          <w:sz w:val="28"/>
          <w:szCs w:val="28"/>
        </w:rPr>
        <w:t xml:space="preserve"> </w:t>
      </w:r>
      <w:r w:rsidR="00FE485B" w:rsidRPr="0030253D">
        <w:rPr>
          <w:color w:val="000000" w:themeColor="text1"/>
          <w:sz w:val="28"/>
          <w:szCs w:val="28"/>
        </w:rPr>
        <w:t>№ 00991</w:t>
      </w:r>
      <w:r w:rsidR="0086239F" w:rsidRPr="0030253D">
        <w:rPr>
          <w:color w:val="000000" w:themeColor="text1"/>
          <w:sz w:val="28"/>
          <w:szCs w:val="28"/>
        </w:rPr>
        <w:t>)</w:t>
      </w:r>
    </w:p>
    <w:p w:rsidR="00CC2301" w:rsidRPr="0030253D" w:rsidRDefault="00CC2301" w:rsidP="0030253D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п. Кардымово</w:t>
      </w:r>
    </w:p>
    <w:p w:rsidR="00CC2301" w:rsidRPr="0030253D" w:rsidRDefault="00CC2301" w:rsidP="0030253D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</w:p>
    <w:p w:rsidR="006E58E9" w:rsidRPr="0030253D" w:rsidRDefault="006E58E9" w:rsidP="0030253D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8E9" w:rsidRPr="0030253D" w:rsidRDefault="006E58E9" w:rsidP="0030253D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6E58E9" w:rsidRPr="0030253D" w:rsidRDefault="006E58E9" w:rsidP="0030253D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муниципальной программы</w:t>
      </w:r>
    </w:p>
    <w:p w:rsidR="006E58E9" w:rsidRPr="0030253D" w:rsidRDefault="006E58E9" w:rsidP="0030253D">
      <w:pPr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378"/>
      </w:tblGrid>
      <w:tr w:rsidR="006E58E9" w:rsidRPr="0030253D" w:rsidTr="00B72C07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30253D" w:rsidRDefault="006E58E9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Программы 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30253D" w:rsidRDefault="009F6C8C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="00FE485B"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«Противодействие терроризму и экстремизму «Антитеррор»</w:t>
            </w:r>
            <w:r w:rsidR="00127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Программа)</w:t>
            </w:r>
          </w:p>
        </w:tc>
      </w:tr>
      <w:tr w:rsidR="006E58E9" w:rsidRPr="0030253D" w:rsidTr="00B72C07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30253D" w:rsidRDefault="006E58E9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</w:t>
            </w:r>
            <w:proofErr w:type="gramStart"/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6E58E9" w:rsidRPr="0030253D" w:rsidRDefault="006E58E9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разработки  Программы</w:t>
            </w:r>
          </w:p>
          <w:p w:rsidR="006E58E9" w:rsidRPr="0030253D" w:rsidRDefault="006E58E9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30253D" w:rsidRDefault="006E58E9" w:rsidP="0030253D">
            <w:pPr>
              <w:pStyle w:val="1"/>
              <w:spacing w:before="0" w:beforeAutospacing="0" w:after="0" w:afterAutospacing="0"/>
              <w:jc w:val="both"/>
              <w:rPr>
                <w:b w:val="0"/>
                <w:noProof/>
                <w:color w:val="000000" w:themeColor="text1"/>
                <w:sz w:val="28"/>
                <w:szCs w:val="28"/>
              </w:rPr>
            </w:pPr>
            <w:proofErr w:type="gramStart"/>
            <w:r w:rsidRPr="0030253D">
              <w:rPr>
                <w:b w:val="0"/>
                <w:noProof/>
                <w:color w:val="000000" w:themeColor="text1"/>
                <w:sz w:val="28"/>
                <w:szCs w:val="28"/>
              </w:rPr>
              <w:t>Конституция РФ, Фед</w:t>
            </w:r>
            <w:r w:rsidR="00AC144B" w:rsidRPr="0030253D">
              <w:rPr>
                <w:b w:val="0"/>
                <w:noProof/>
                <w:color w:val="000000" w:themeColor="text1"/>
                <w:sz w:val="28"/>
                <w:szCs w:val="28"/>
              </w:rPr>
              <w:t>еральный закон от   06.10.2003 г. №</w:t>
            </w:r>
            <w:r w:rsidRPr="0030253D">
              <w:rPr>
                <w:b w:val="0"/>
                <w:noProof/>
                <w:color w:val="000000" w:themeColor="text1"/>
                <w:sz w:val="28"/>
                <w:szCs w:val="28"/>
              </w:rPr>
              <w:t xml:space="preserve"> 131-ФЗ  «Об общих принципах организации местного самоуправления в Российской Федерации», Ф</w:t>
            </w:r>
            <w:r w:rsidR="00AC144B" w:rsidRPr="0030253D">
              <w:rPr>
                <w:b w:val="0"/>
                <w:noProof/>
                <w:color w:val="000000" w:themeColor="text1"/>
                <w:sz w:val="28"/>
                <w:szCs w:val="28"/>
              </w:rPr>
              <w:t>едеральный закон от 07.02.2011 г. №</w:t>
            </w:r>
            <w:r w:rsidRPr="0030253D">
              <w:rPr>
                <w:b w:val="0"/>
                <w:noProof/>
                <w:color w:val="000000" w:themeColor="text1"/>
                <w:sz w:val="28"/>
                <w:szCs w:val="28"/>
              </w:rPr>
              <w:t xml:space="preserve"> 3-ФЗ «О   полиции», </w:t>
            </w:r>
            <w:r w:rsidRPr="0030253D">
              <w:rPr>
                <w:b w:val="0"/>
                <w:color w:val="000000" w:themeColor="text1"/>
                <w:sz w:val="28"/>
                <w:szCs w:val="28"/>
              </w:rPr>
              <w:t xml:space="preserve">Федеральный закон от 24.06.1999 </w:t>
            </w:r>
            <w:r w:rsidR="00AC144B" w:rsidRPr="0030253D">
              <w:rPr>
                <w:b w:val="0"/>
                <w:color w:val="000000" w:themeColor="text1"/>
                <w:sz w:val="28"/>
                <w:szCs w:val="28"/>
              </w:rPr>
              <w:t xml:space="preserve"> г. №</w:t>
            </w:r>
            <w:r w:rsidRPr="0030253D">
              <w:rPr>
                <w:b w:val="0"/>
                <w:color w:val="000000" w:themeColor="text1"/>
                <w:sz w:val="28"/>
                <w:szCs w:val="28"/>
              </w:rPr>
              <w:t xml:space="preserve"> 120-ФЗ «Об основах системы профилактики безнадзорности и правонарушений несовершеннолетних», Указ Президента РФ от 15.02.2006 г. </w:t>
            </w:r>
            <w:r w:rsidR="00AC144B" w:rsidRPr="0030253D">
              <w:rPr>
                <w:b w:val="0"/>
                <w:color w:val="000000" w:themeColor="text1"/>
                <w:sz w:val="28"/>
                <w:szCs w:val="28"/>
              </w:rPr>
              <w:t>№</w:t>
            </w:r>
            <w:r w:rsidRPr="0030253D">
              <w:rPr>
                <w:b w:val="0"/>
                <w:color w:val="000000" w:themeColor="text1"/>
                <w:sz w:val="28"/>
                <w:szCs w:val="28"/>
              </w:rPr>
              <w:t xml:space="preserve"> 116 «О мерах по противодействию терроризму»</w:t>
            </w:r>
            <w:proofErr w:type="gramEnd"/>
          </w:p>
        </w:tc>
      </w:tr>
      <w:tr w:rsidR="006E58E9" w:rsidRPr="0030253D" w:rsidTr="00B72C07">
        <w:trPr>
          <w:trHeight w:val="3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30253D" w:rsidRDefault="006E58E9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844DBA" w:rsidRDefault="00844DBA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гражданской защиты и мобилизационной работы Администрации</w:t>
            </w:r>
            <w:r w:rsidR="006E58E9" w:rsidRPr="00844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6E58E9" w:rsidRPr="0030253D" w:rsidTr="00B72C07">
        <w:trPr>
          <w:trHeight w:val="14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E58E9" w:rsidRPr="0030253D" w:rsidRDefault="006E58E9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Разработчик (разработчики) 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E58E9" w:rsidRPr="00844DBA" w:rsidRDefault="00844DBA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гражданской защиты и мобилизационной работы Администрации</w:t>
            </w:r>
            <w:r w:rsidR="00FE485B" w:rsidRPr="00844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B72C07" w:rsidRPr="0030253D" w:rsidTr="00B72C07">
        <w:trPr>
          <w:trHeight w:val="382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2C07" w:rsidRPr="0030253D" w:rsidRDefault="00B72C07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Цели и задачи Программы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E485B" w:rsidRPr="0030253D" w:rsidRDefault="00FE485B" w:rsidP="0030253D">
            <w:pPr>
              <w:pStyle w:val="21"/>
              <w:ind w:firstLine="0"/>
              <w:rPr>
                <w:color w:val="000000" w:themeColor="text1"/>
                <w:szCs w:val="28"/>
              </w:rPr>
            </w:pPr>
            <w:r w:rsidRPr="0030253D">
              <w:rPr>
                <w:color w:val="000000" w:themeColor="text1"/>
                <w:szCs w:val="28"/>
              </w:rPr>
              <w:t xml:space="preserve">Основной целью Программы является </w:t>
            </w:r>
            <w:r w:rsidRPr="0030253D">
              <w:rPr>
                <w:color w:val="000000" w:themeColor="text1"/>
                <w:spacing w:val="1"/>
                <w:szCs w:val="28"/>
              </w:rPr>
              <w:t>реализация на территории Кардымовского района Смоленской области мер по профилактике терроризма</w:t>
            </w:r>
            <w:r w:rsidRPr="0030253D">
              <w:rPr>
                <w:color w:val="000000" w:themeColor="text1"/>
                <w:szCs w:val="28"/>
              </w:rPr>
              <w:t>.</w:t>
            </w:r>
          </w:p>
          <w:p w:rsidR="00FE485B" w:rsidRPr="0030253D" w:rsidRDefault="00FE485B" w:rsidP="00302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 xml:space="preserve">Задачами Программы являются: </w:t>
            </w:r>
          </w:p>
          <w:p w:rsidR="00FE485B" w:rsidRPr="0030253D" w:rsidRDefault="00FE485B" w:rsidP="00302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>- создание условий для противодействия терроризму на территории Кардымовского района;</w:t>
            </w:r>
          </w:p>
          <w:p w:rsidR="00FE485B" w:rsidRPr="0030253D" w:rsidRDefault="00FE485B" w:rsidP="00302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>-  усиление антитеррористической защищенности критически важных объектов, а также мест массового пребывания людей;</w:t>
            </w:r>
          </w:p>
          <w:p w:rsidR="00FE485B" w:rsidRPr="0030253D" w:rsidRDefault="00FE485B" w:rsidP="0030253D">
            <w:pPr>
              <w:pStyle w:val="af7"/>
              <w:spacing w:before="0"/>
              <w:ind w:firstLine="0"/>
              <w:rPr>
                <w:color w:val="000000" w:themeColor="text1"/>
              </w:rPr>
            </w:pPr>
            <w:r w:rsidRPr="0030253D">
              <w:rPr>
                <w:color w:val="000000" w:themeColor="text1"/>
              </w:rPr>
              <w:t>-  обеспечение уровня  безопасности жизнедеятельности в Кардымовском районе;</w:t>
            </w:r>
          </w:p>
          <w:p w:rsidR="00FE485B" w:rsidRPr="0030253D" w:rsidRDefault="00FE485B" w:rsidP="00302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>- активизация профилактической и информационно-пропагандистской работы по предотвращению угроз террористической направленности;</w:t>
            </w:r>
          </w:p>
          <w:p w:rsidR="00B72C07" w:rsidRPr="0030253D" w:rsidRDefault="00FE485B" w:rsidP="00302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>- обеспечение транспортной безопасности на территории Кардымовского района.</w:t>
            </w:r>
          </w:p>
        </w:tc>
      </w:tr>
      <w:tr w:rsidR="006E58E9" w:rsidRPr="0030253D" w:rsidTr="00B72C07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30253D" w:rsidRDefault="006E58E9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Целевые показатели Программы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485B" w:rsidRPr="0030253D" w:rsidRDefault="00FE485B" w:rsidP="0030253D">
            <w:pPr>
              <w:pStyle w:val="af7"/>
              <w:spacing w:before="0"/>
              <w:ind w:firstLine="0"/>
              <w:rPr>
                <w:color w:val="000000" w:themeColor="text1"/>
              </w:rPr>
            </w:pPr>
            <w:r w:rsidRPr="0030253D">
              <w:rPr>
                <w:color w:val="000000" w:themeColor="text1"/>
              </w:rPr>
              <w:t>- количество проверок потенциально-опасных объектов, мест массового пребывания людей при обострении оперативной обстановки;</w:t>
            </w:r>
          </w:p>
          <w:p w:rsidR="00FE485B" w:rsidRPr="0030253D" w:rsidRDefault="00FE485B" w:rsidP="0030253D">
            <w:pPr>
              <w:pStyle w:val="af7"/>
              <w:spacing w:before="0"/>
              <w:ind w:firstLine="0"/>
              <w:rPr>
                <w:color w:val="000000" w:themeColor="text1"/>
              </w:rPr>
            </w:pPr>
            <w:r w:rsidRPr="0030253D">
              <w:rPr>
                <w:color w:val="000000" w:themeColor="text1"/>
              </w:rPr>
              <w:t>- количество опубликованных материалов, противодействующих терроризму, идеям экстремизма и разжиганию межнациональной розни, выпуск буклетов, памяток, плакатов, иной печатной продукции антитеррористической направленности;</w:t>
            </w:r>
          </w:p>
          <w:p w:rsidR="006E58E9" w:rsidRPr="0030253D" w:rsidRDefault="00FE485B" w:rsidP="00302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>- проведение комплексных проверок муниципальных образований сельских  поселений Кардымовского района на предмет выполнения федерального законодательства в сфере противодействия терроризму</w:t>
            </w:r>
          </w:p>
        </w:tc>
      </w:tr>
      <w:tr w:rsidR="006E58E9" w:rsidRPr="0030253D" w:rsidTr="00B72C07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30253D" w:rsidRDefault="006E58E9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</w:t>
            </w:r>
            <w:r w:rsidR="009621E8"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этапы </w:t>
            </w: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30253D" w:rsidRDefault="00FE485B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37160F"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4-202</w:t>
            </w:r>
            <w:r w:rsidR="00EF3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г.г.</w:t>
            </w:r>
          </w:p>
        </w:tc>
      </w:tr>
      <w:tr w:rsidR="006E58E9" w:rsidRPr="0030253D" w:rsidTr="00B72C07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30253D" w:rsidRDefault="006E58E9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Источники и объёмы             </w:t>
            </w: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финансирования        </w:t>
            </w: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E485B" w:rsidRPr="0030253D" w:rsidRDefault="00FE485B" w:rsidP="0030253D">
            <w:pPr>
              <w:jc w:val="both"/>
              <w:rPr>
                <w:color w:val="000000" w:themeColor="text1"/>
                <w:spacing w:val="1"/>
                <w:sz w:val="28"/>
                <w:szCs w:val="28"/>
              </w:rPr>
            </w:pPr>
            <w:r w:rsidRPr="0030253D">
              <w:rPr>
                <w:color w:val="000000" w:themeColor="text1"/>
                <w:spacing w:val="1"/>
                <w:sz w:val="28"/>
                <w:szCs w:val="28"/>
              </w:rPr>
              <w:t>Общий    объем    финансирования    Программы    за счет средств муниципального образования «Кардымовский район» Смоленской области (далее также – районный бюджет) с</w:t>
            </w:r>
            <w:r w:rsidR="00EF33A4">
              <w:rPr>
                <w:color w:val="000000" w:themeColor="text1"/>
                <w:spacing w:val="1"/>
                <w:sz w:val="28"/>
                <w:szCs w:val="28"/>
              </w:rPr>
              <w:t>оставляет  82,8</w:t>
            </w:r>
            <w:r w:rsidRPr="0030253D">
              <w:rPr>
                <w:color w:val="000000" w:themeColor="text1"/>
                <w:spacing w:val="1"/>
                <w:sz w:val="28"/>
                <w:szCs w:val="28"/>
              </w:rPr>
              <w:t xml:space="preserve"> тыс.  рублей. В том числе по годам:</w:t>
            </w:r>
          </w:p>
          <w:p w:rsidR="00FE485B" w:rsidRPr="0030253D" w:rsidRDefault="00FE485B" w:rsidP="00302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 xml:space="preserve"> 2014 год – 0 тыс. руб.,</w:t>
            </w:r>
          </w:p>
          <w:p w:rsidR="00FE485B" w:rsidRPr="0030253D" w:rsidRDefault="00FE485B" w:rsidP="00302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 xml:space="preserve"> 2015 год – 0 тыс. руб.,</w:t>
            </w:r>
          </w:p>
          <w:p w:rsidR="00FE485B" w:rsidRPr="0030253D" w:rsidRDefault="00FE485B" w:rsidP="00302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 xml:space="preserve"> 2016 год – 15 тыс. руб.,</w:t>
            </w:r>
          </w:p>
          <w:p w:rsidR="00FE485B" w:rsidRPr="0030253D" w:rsidRDefault="00FE485B" w:rsidP="00302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 xml:space="preserve"> 2017 год – 15 тыс. руб.,</w:t>
            </w:r>
          </w:p>
          <w:p w:rsidR="00FE485B" w:rsidRPr="0030253D" w:rsidRDefault="00FE485B" w:rsidP="00302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 xml:space="preserve"> 2018 год –  7,8 тыс. руб.,</w:t>
            </w:r>
          </w:p>
          <w:p w:rsidR="00FE485B" w:rsidRPr="0030253D" w:rsidRDefault="00FE485B" w:rsidP="00302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 xml:space="preserve"> 2019 год –  15 тыс. руб.,</w:t>
            </w:r>
          </w:p>
          <w:p w:rsidR="00FE485B" w:rsidRDefault="0037160F" w:rsidP="00302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 xml:space="preserve"> 2020 год –  15 тыс. руб</w:t>
            </w:r>
            <w:r w:rsidR="00FE485B" w:rsidRPr="0030253D">
              <w:rPr>
                <w:color w:val="000000" w:themeColor="text1"/>
                <w:sz w:val="28"/>
                <w:szCs w:val="28"/>
              </w:rPr>
              <w:t>.</w:t>
            </w:r>
            <w:r w:rsidR="00EF33A4">
              <w:rPr>
                <w:color w:val="000000" w:themeColor="text1"/>
                <w:sz w:val="28"/>
                <w:szCs w:val="28"/>
              </w:rPr>
              <w:t>;</w:t>
            </w:r>
          </w:p>
          <w:p w:rsidR="00EF33A4" w:rsidRPr="0030253D" w:rsidRDefault="00D36D4B" w:rsidP="003025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3A4">
              <w:rPr>
                <w:color w:val="000000" w:themeColor="text1"/>
                <w:sz w:val="28"/>
                <w:szCs w:val="28"/>
              </w:rPr>
              <w:t>2021 год – 15 тыс. руб.</w:t>
            </w:r>
          </w:p>
          <w:p w:rsidR="009621E8" w:rsidRPr="0030253D" w:rsidRDefault="009621E8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E58E9" w:rsidRPr="0030253D" w:rsidRDefault="006E58E9" w:rsidP="0030253D">
      <w:pPr>
        <w:ind w:firstLine="540"/>
        <w:jc w:val="both"/>
        <w:rPr>
          <w:color w:val="000000" w:themeColor="text1"/>
          <w:sz w:val="28"/>
          <w:szCs w:val="28"/>
        </w:rPr>
      </w:pPr>
    </w:p>
    <w:p w:rsidR="006E58E9" w:rsidRPr="0030253D" w:rsidRDefault="006E58E9" w:rsidP="0030253D">
      <w:pPr>
        <w:rPr>
          <w:color w:val="000000" w:themeColor="text1"/>
          <w:sz w:val="28"/>
          <w:szCs w:val="28"/>
        </w:rPr>
      </w:pPr>
    </w:p>
    <w:p w:rsidR="0037160F" w:rsidRPr="0030253D" w:rsidRDefault="0030253D" w:rsidP="0030253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 w:rsidR="0037160F" w:rsidRPr="0030253D">
        <w:rPr>
          <w:b/>
          <w:color w:val="000000" w:themeColor="text1"/>
          <w:sz w:val="28"/>
          <w:szCs w:val="28"/>
        </w:rPr>
        <w:t>1. Содержание проблемы и обоснование необходимости ее решения программно-целевым методом</w:t>
      </w:r>
      <w:r>
        <w:rPr>
          <w:b/>
          <w:color w:val="000000" w:themeColor="text1"/>
          <w:sz w:val="28"/>
          <w:szCs w:val="28"/>
        </w:rPr>
        <w:t>.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0253D">
        <w:rPr>
          <w:color w:val="000000" w:themeColor="text1"/>
          <w:sz w:val="28"/>
          <w:szCs w:val="28"/>
        </w:rPr>
        <w:t xml:space="preserve"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</w:t>
      </w:r>
      <w:r w:rsidRPr="0030253D">
        <w:rPr>
          <w:color w:val="000000" w:themeColor="text1"/>
          <w:sz w:val="28"/>
          <w:szCs w:val="28"/>
        </w:rPr>
        <w:lastRenderedPageBreak/>
        <w:t xml:space="preserve">Российской Федерации. </w:t>
      </w:r>
      <w:proofErr w:type="gramEnd"/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Высокая степень террористической опасности в Смоленской области, а равно и в Кардымовском районе, определяется наличием развитой сети </w:t>
      </w:r>
      <w:proofErr w:type="spellStart"/>
      <w:r w:rsidRPr="0030253D">
        <w:rPr>
          <w:color w:val="000000" w:themeColor="text1"/>
          <w:sz w:val="28"/>
          <w:szCs w:val="28"/>
        </w:rPr>
        <w:t>нефт</w:t>
      </w:r>
      <w:proofErr w:type="gramStart"/>
      <w:r w:rsidRPr="0030253D">
        <w:rPr>
          <w:color w:val="000000" w:themeColor="text1"/>
          <w:sz w:val="28"/>
          <w:szCs w:val="28"/>
        </w:rPr>
        <w:t>е</w:t>
      </w:r>
      <w:proofErr w:type="spellEnd"/>
      <w:r w:rsidRPr="0030253D">
        <w:rPr>
          <w:color w:val="000000" w:themeColor="text1"/>
          <w:sz w:val="28"/>
          <w:szCs w:val="28"/>
        </w:rPr>
        <w:t>-</w:t>
      </w:r>
      <w:proofErr w:type="gramEnd"/>
      <w:r w:rsidRPr="0030253D">
        <w:rPr>
          <w:color w:val="000000" w:themeColor="text1"/>
          <w:sz w:val="28"/>
          <w:szCs w:val="28"/>
        </w:rPr>
        <w:t xml:space="preserve"> и </w:t>
      </w:r>
      <w:proofErr w:type="spellStart"/>
      <w:r w:rsidRPr="0030253D">
        <w:rPr>
          <w:color w:val="000000" w:themeColor="text1"/>
          <w:sz w:val="28"/>
          <w:szCs w:val="28"/>
        </w:rPr>
        <w:t>газотрубопроводов</w:t>
      </w:r>
      <w:proofErr w:type="spellEnd"/>
      <w:r w:rsidRPr="0030253D">
        <w:rPr>
          <w:color w:val="000000" w:themeColor="text1"/>
          <w:sz w:val="28"/>
          <w:szCs w:val="28"/>
        </w:rPr>
        <w:t>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 в первую очередь объектов образования, культуры, торговли, здравоохранения</w:t>
      </w:r>
      <w:proofErr w:type="gramStart"/>
      <w:r w:rsidRPr="0030253D">
        <w:rPr>
          <w:color w:val="000000" w:themeColor="text1"/>
          <w:sz w:val="28"/>
          <w:szCs w:val="28"/>
        </w:rPr>
        <w:t xml:space="preserve"> ,</w:t>
      </w:r>
      <w:proofErr w:type="gramEnd"/>
      <w:r w:rsidRPr="0030253D">
        <w:rPr>
          <w:color w:val="000000" w:themeColor="text1"/>
          <w:sz w:val="28"/>
          <w:szCs w:val="28"/>
        </w:rPr>
        <w:t xml:space="preserve"> охраны жизни и здоровья граждан. имущества; по обеспечению высокого уровня безопасности жизнедеятельности  в Кардымовском районе.</w:t>
      </w:r>
    </w:p>
    <w:p w:rsidR="006E58E9" w:rsidRPr="0030253D" w:rsidRDefault="006E58E9" w:rsidP="0030253D">
      <w:pPr>
        <w:ind w:firstLine="709"/>
        <w:jc w:val="both"/>
        <w:rPr>
          <w:color w:val="000000" w:themeColor="text1"/>
          <w:sz w:val="28"/>
          <w:szCs w:val="28"/>
        </w:rPr>
      </w:pPr>
    </w:p>
    <w:p w:rsidR="0037160F" w:rsidRPr="0030253D" w:rsidRDefault="006E58E9" w:rsidP="0030253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0253D">
        <w:rPr>
          <w:b/>
          <w:color w:val="000000" w:themeColor="text1"/>
          <w:sz w:val="28"/>
          <w:szCs w:val="28"/>
        </w:rPr>
        <w:t>Раздел 2. Цели, задачи и целевые показатели программы.</w:t>
      </w:r>
    </w:p>
    <w:p w:rsidR="0037160F" w:rsidRPr="0030253D" w:rsidRDefault="0037160F" w:rsidP="0030253D">
      <w:pPr>
        <w:pStyle w:val="21"/>
        <w:ind w:firstLine="709"/>
        <w:rPr>
          <w:color w:val="000000" w:themeColor="text1"/>
          <w:szCs w:val="28"/>
        </w:rPr>
      </w:pPr>
      <w:r w:rsidRPr="0030253D">
        <w:rPr>
          <w:color w:val="000000" w:themeColor="text1"/>
          <w:szCs w:val="28"/>
        </w:rPr>
        <w:t xml:space="preserve">Основной целью Программы является </w:t>
      </w:r>
      <w:r w:rsidRPr="0030253D">
        <w:rPr>
          <w:color w:val="000000" w:themeColor="text1"/>
          <w:spacing w:val="1"/>
          <w:szCs w:val="28"/>
        </w:rPr>
        <w:t>реализация на территории Кардымовского района Смоленской области мер по профилактике терроризма</w:t>
      </w:r>
      <w:r w:rsidRPr="0030253D">
        <w:rPr>
          <w:color w:val="000000" w:themeColor="text1"/>
          <w:szCs w:val="28"/>
        </w:rPr>
        <w:t>.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Задачами Программы являются: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создание условий для противодействия терроризму на территории Кардымовского района;</w:t>
      </w:r>
    </w:p>
    <w:p w:rsidR="0037160F" w:rsidRPr="0030253D" w:rsidRDefault="00E34BAC" w:rsidP="003025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7160F" w:rsidRPr="0030253D">
        <w:rPr>
          <w:color w:val="000000" w:themeColor="text1"/>
          <w:sz w:val="28"/>
          <w:szCs w:val="28"/>
        </w:rPr>
        <w:t>усиление антитеррористической защищенности критически важных объектов, а также мест массового пребывания людей;</w:t>
      </w:r>
    </w:p>
    <w:p w:rsidR="0037160F" w:rsidRPr="0030253D" w:rsidRDefault="0037160F" w:rsidP="0030253D">
      <w:pPr>
        <w:pStyle w:val="af7"/>
        <w:spacing w:before="0"/>
        <w:rPr>
          <w:color w:val="000000" w:themeColor="text1"/>
        </w:rPr>
      </w:pPr>
      <w:r w:rsidRPr="0030253D">
        <w:rPr>
          <w:color w:val="000000" w:themeColor="text1"/>
        </w:rPr>
        <w:t>-  обеспечение уровня  безопасности жизнедеятельности в Кардымовском районе;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активизация профилактической и информационно-пропагандистской работы по предотвращению угроз террористической направленности.</w:t>
      </w:r>
    </w:p>
    <w:p w:rsidR="0037160F" w:rsidRPr="0030253D" w:rsidRDefault="0037160F" w:rsidP="0030253D">
      <w:pPr>
        <w:pStyle w:val="21"/>
        <w:ind w:firstLine="709"/>
        <w:rPr>
          <w:color w:val="000000" w:themeColor="text1"/>
          <w:szCs w:val="28"/>
        </w:rPr>
      </w:pPr>
      <w:r w:rsidRPr="0030253D">
        <w:rPr>
          <w:color w:val="000000" w:themeColor="text1"/>
          <w:szCs w:val="28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37160F" w:rsidRPr="0030253D" w:rsidRDefault="0037160F" w:rsidP="00E34BAC">
      <w:pPr>
        <w:ind w:firstLine="700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Целевыми показателями Программы являются:</w:t>
      </w:r>
    </w:p>
    <w:p w:rsidR="0037160F" w:rsidRPr="0030253D" w:rsidRDefault="0037160F" w:rsidP="0030253D">
      <w:pPr>
        <w:pStyle w:val="af7"/>
        <w:spacing w:before="0"/>
        <w:ind w:firstLine="700"/>
        <w:rPr>
          <w:color w:val="000000" w:themeColor="text1"/>
        </w:rPr>
      </w:pPr>
      <w:r w:rsidRPr="0030253D">
        <w:rPr>
          <w:color w:val="000000" w:themeColor="text1"/>
        </w:rPr>
        <w:t xml:space="preserve">- уровень готовности  руководителей учреждений, организаций и должностных лиц к действиям по предотвращению и пресечению террористических актов; </w:t>
      </w:r>
    </w:p>
    <w:p w:rsidR="0037160F" w:rsidRPr="0030253D" w:rsidRDefault="0037160F" w:rsidP="0030253D">
      <w:pPr>
        <w:pStyle w:val="af7"/>
        <w:spacing w:before="0"/>
        <w:ind w:firstLine="700"/>
        <w:rPr>
          <w:color w:val="000000" w:themeColor="text1"/>
        </w:rPr>
      </w:pPr>
      <w:r w:rsidRPr="0030253D">
        <w:rPr>
          <w:color w:val="000000" w:themeColor="text1"/>
        </w:rPr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микрорайонов, мест массового пребывания людей, учреждений образования, здравоохранения, культуры, жизненно важных объектов);</w:t>
      </w:r>
    </w:p>
    <w:p w:rsidR="0037160F" w:rsidRPr="0030253D" w:rsidRDefault="0037160F" w:rsidP="0030253D">
      <w:pPr>
        <w:ind w:firstLine="7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253D">
        <w:rPr>
          <w:color w:val="000000" w:themeColor="text1"/>
          <w:sz w:val="28"/>
          <w:szCs w:val="28"/>
        </w:rPr>
        <w:t>-</w:t>
      </w:r>
      <w:r w:rsidR="00E34BAC">
        <w:rPr>
          <w:color w:val="000000" w:themeColor="text1"/>
          <w:sz w:val="28"/>
          <w:szCs w:val="28"/>
        </w:rPr>
        <w:t xml:space="preserve"> </w:t>
      </w:r>
      <w:r w:rsidRPr="0030253D">
        <w:rPr>
          <w:color w:val="000000" w:themeColor="text1"/>
          <w:sz w:val="28"/>
          <w:szCs w:val="28"/>
        </w:rPr>
        <w:t xml:space="preserve">информирование населения по вопросам противодействия терроризму </w:t>
      </w:r>
      <w:r w:rsidRPr="0030253D">
        <w:rPr>
          <w:color w:val="000000" w:themeColor="text1"/>
          <w:sz w:val="28"/>
          <w:szCs w:val="28"/>
        </w:rPr>
        <w:lastRenderedPageBreak/>
        <w:t>(увеличение количества и улучшение качества публикаций на данную тему, проведение</w:t>
      </w:r>
      <w:r w:rsidRPr="0030253D">
        <w:rPr>
          <w:color w:val="000000" w:themeColor="text1"/>
          <w:sz w:val="28"/>
          <w:szCs w:val="28"/>
          <w:shd w:val="clear" w:color="auto" w:fill="FFFFFF"/>
        </w:rPr>
        <w:t xml:space="preserve">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 («круглые столы», пресс-конференции, встречи и т.п.),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544"/>
        <w:gridCol w:w="940"/>
        <w:gridCol w:w="760"/>
        <w:gridCol w:w="709"/>
        <w:gridCol w:w="709"/>
        <w:gridCol w:w="708"/>
        <w:gridCol w:w="709"/>
        <w:gridCol w:w="709"/>
        <w:gridCol w:w="851"/>
      </w:tblGrid>
      <w:tr w:rsidR="00EF33A4" w:rsidRPr="0030253D" w:rsidTr="00844DBA">
        <w:trPr>
          <w:cantSplit/>
          <w:trHeight w:val="360"/>
        </w:trPr>
        <w:tc>
          <w:tcPr>
            <w:tcW w:w="568" w:type="dxa"/>
            <w:hideMark/>
          </w:tcPr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hideMark/>
          </w:tcPr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Целевые показатели</w:t>
            </w:r>
          </w:p>
        </w:tc>
        <w:tc>
          <w:tcPr>
            <w:tcW w:w="940" w:type="dxa"/>
            <w:hideMark/>
          </w:tcPr>
          <w:p w:rsidR="00844DBA" w:rsidRDefault="00EF33A4" w:rsidP="00844D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Ед</w:t>
            </w:r>
            <w:r w:rsid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</w:p>
          <w:p w:rsidR="00EF33A4" w:rsidRPr="00844DBA" w:rsidRDefault="00EF33A4" w:rsidP="00844D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изм</w:t>
            </w:r>
            <w:proofErr w:type="spellEnd"/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60" w:type="dxa"/>
            <w:hideMark/>
          </w:tcPr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09" w:type="dxa"/>
            <w:hideMark/>
          </w:tcPr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hideMark/>
          </w:tcPr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708" w:type="dxa"/>
          </w:tcPr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709" w:type="dxa"/>
          </w:tcPr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2020 </w:t>
            </w:r>
          </w:p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EF33A4" w:rsidRPr="0030253D" w:rsidTr="00844DBA">
        <w:trPr>
          <w:cantSplit/>
          <w:trHeight w:val="713"/>
        </w:trPr>
        <w:tc>
          <w:tcPr>
            <w:tcW w:w="568" w:type="dxa"/>
            <w:hideMark/>
          </w:tcPr>
          <w:p w:rsidR="00EF33A4" w:rsidRPr="00844DBA" w:rsidRDefault="00EF33A4" w:rsidP="0030253D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44" w:type="dxa"/>
            <w:hideMark/>
          </w:tcPr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проверок потенциально-опасных объектов, мест массового пребывания людей при обострении оперативной обстановки</w:t>
            </w:r>
          </w:p>
        </w:tc>
        <w:tc>
          <w:tcPr>
            <w:tcW w:w="940" w:type="dxa"/>
          </w:tcPr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760" w:type="dxa"/>
          </w:tcPr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F33A4" w:rsidRPr="00844DBA" w:rsidRDefault="00EF33A4" w:rsidP="0030253D">
            <w:pPr>
              <w:rPr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rPr>
                <w:color w:val="000000" w:themeColor="text1"/>
                <w:sz w:val="22"/>
                <w:szCs w:val="22"/>
              </w:rPr>
            </w:pPr>
            <w:r w:rsidRPr="00844DB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F33A4" w:rsidRPr="00844DBA" w:rsidRDefault="00EF33A4" w:rsidP="0030253D">
            <w:pPr>
              <w:rPr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rPr>
                <w:color w:val="000000" w:themeColor="text1"/>
                <w:sz w:val="22"/>
                <w:szCs w:val="22"/>
              </w:rPr>
            </w:pPr>
            <w:r w:rsidRPr="00844DB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EF33A4" w:rsidRPr="00844DBA" w:rsidRDefault="00EF33A4" w:rsidP="0030253D">
            <w:pPr>
              <w:rPr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rPr>
                <w:color w:val="000000" w:themeColor="text1"/>
                <w:sz w:val="22"/>
                <w:szCs w:val="22"/>
              </w:rPr>
            </w:pPr>
            <w:r w:rsidRPr="00844DB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F33A4" w:rsidRPr="00844DBA" w:rsidRDefault="00EF33A4" w:rsidP="0030253D">
            <w:pPr>
              <w:rPr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rPr>
                <w:color w:val="000000" w:themeColor="text1"/>
                <w:sz w:val="22"/>
                <w:szCs w:val="22"/>
              </w:rPr>
            </w:pPr>
            <w:r w:rsidRPr="00844DB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F33A4" w:rsidRPr="00844DBA" w:rsidRDefault="00EF33A4" w:rsidP="0030253D">
            <w:pPr>
              <w:rPr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rPr>
                <w:color w:val="000000" w:themeColor="text1"/>
                <w:sz w:val="22"/>
                <w:szCs w:val="22"/>
              </w:rPr>
            </w:pPr>
            <w:r w:rsidRPr="00844DB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F33A4" w:rsidRPr="00844DBA" w:rsidRDefault="00EF33A4" w:rsidP="0030253D">
            <w:pPr>
              <w:rPr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rPr>
                <w:color w:val="000000" w:themeColor="text1"/>
                <w:sz w:val="22"/>
                <w:szCs w:val="22"/>
              </w:rPr>
            </w:pPr>
            <w:r w:rsidRPr="00844DBA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EF33A4" w:rsidRPr="0030253D" w:rsidTr="00844DBA">
        <w:trPr>
          <w:cantSplit/>
          <w:trHeight w:val="480"/>
        </w:trPr>
        <w:tc>
          <w:tcPr>
            <w:tcW w:w="568" w:type="dxa"/>
            <w:hideMark/>
          </w:tcPr>
          <w:p w:rsidR="00EF33A4" w:rsidRPr="00844DBA" w:rsidRDefault="00EF33A4" w:rsidP="0030253D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544" w:type="dxa"/>
            <w:hideMark/>
          </w:tcPr>
          <w:p w:rsidR="00EF33A4" w:rsidRPr="00844DBA" w:rsidRDefault="00EF33A4" w:rsidP="0030253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color w:val="000000" w:themeColor="text1"/>
                <w:sz w:val="22"/>
                <w:szCs w:val="22"/>
              </w:rPr>
              <w:t xml:space="preserve">Количество опубликованных </w:t>
            </w:r>
            <w:proofErr w:type="spellStart"/>
            <w:r w:rsidRPr="00844DBA">
              <w:rPr>
                <w:color w:val="000000" w:themeColor="text1"/>
                <w:sz w:val="22"/>
                <w:szCs w:val="22"/>
              </w:rPr>
              <w:t>материалов</w:t>
            </w:r>
            <w:proofErr w:type="gramStart"/>
            <w:r w:rsidRPr="00844DBA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844DBA">
              <w:rPr>
                <w:color w:val="000000" w:themeColor="text1"/>
                <w:sz w:val="22"/>
                <w:szCs w:val="22"/>
              </w:rPr>
              <w:t>ротиводействующих</w:t>
            </w:r>
            <w:proofErr w:type="spellEnd"/>
            <w:r w:rsidRPr="00844DBA">
              <w:rPr>
                <w:color w:val="000000" w:themeColor="text1"/>
                <w:sz w:val="22"/>
                <w:szCs w:val="22"/>
              </w:rPr>
              <w:t xml:space="preserve"> терроризму, идеям экстремизма и разжиганию межнациональной розни,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940" w:type="dxa"/>
          </w:tcPr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760" w:type="dxa"/>
          </w:tcPr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EF33A4" w:rsidRPr="0030253D" w:rsidTr="00844DBA">
        <w:trPr>
          <w:cantSplit/>
          <w:trHeight w:val="480"/>
        </w:trPr>
        <w:tc>
          <w:tcPr>
            <w:tcW w:w="568" w:type="dxa"/>
            <w:hideMark/>
          </w:tcPr>
          <w:p w:rsidR="00EF33A4" w:rsidRPr="00844DBA" w:rsidRDefault="00EF33A4" w:rsidP="0030253D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44" w:type="dxa"/>
            <w:hideMark/>
          </w:tcPr>
          <w:p w:rsidR="00EF33A4" w:rsidRPr="00844DBA" w:rsidRDefault="00EF33A4" w:rsidP="003025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комплексных проверок муниципальных образований сельских  поселений Кардымовского района на предмет выполнения федерального законодательства в сфере противодействия терроризму</w:t>
            </w:r>
          </w:p>
        </w:tc>
        <w:tc>
          <w:tcPr>
            <w:tcW w:w="940" w:type="dxa"/>
          </w:tcPr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760" w:type="dxa"/>
          </w:tcPr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F33A4" w:rsidRPr="00844DBA" w:rsidRDefault="00EF33A4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37160F" w:rsidRPr="0030253D" w:rsidRDefault="0037160F" w:rsidP="0030253D">
      <w:pPr>
        <w:ind w:firstLine="708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Мероприятия Программы направлены на обеспечение высокого уровня безопасности жизнедеятельности в Кардымовском районе</w:t>
      </w:r>
    </w:p>
    <w:p w:rsidR="0037160F" w:rsidRPr="0030253D" w:rsidRDefault="0030253D" w:rsidP="0030253D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Раздел </w:t>
      </w:r>
      <w:r w:rsidR="0037160F" w:rsidRPr="0030253D">
        <w:rPr>
          <w:b/>
          <w:bCs/>
          <w:color w:val="000000" w:themeColor="text1"/>
          <w:sz w:val="28"/>
          <w:szCs w:val="28"/>
        </w:rPr>
        <w:t>3. Перечень программных мероприятий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30253D" w:rsidRDefault="0037160F" w:rsidP="0030253D">
      <w:pPr>
        <w:ind w:firstLine="708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Перечень программных мероприятий приведен в приложении к настоящей Программе.</w:t>
      </w:r>
    </w:p>
    <w:p w:rsidR="0037160F" w:rsidRPr="0030253D" w:rsidRDefault="0030253D" w:rsidP="0030253D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Раздел </w:t>
      </w:r>
      <w:r w:rsidR="0037160F" w:rsidRPr="0030253D">
        <w:rPr>
          <w:b/>
          <w:bCs/>
          <w:color w:val="000000" w:themeColor="text1"/>
          <w:sz w:val="28"/>
          <w:szCs w:val="28"/>
        </w:rPr>
        <w:t>4. Ресурсное обеспечение Программы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37160F" w:rsidRPr="0030253D" w:rsidRDefault="0037160F" w:rsidP="0030253D">
      <w:pPr>
        <w:ind w:firstLine="708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Мероприятия Программы реализуются за счет средств районного бюджета.</w:t>
      </w:r>
    </w:p>
    <w:p w:rsidR="0037160F" w:rsidRPr="0030253D" w:rsidRDefault="0037160F" w:rsidP="0030253D">
      <w:pPr>
        <w:pStyle w:val="af1"/>
        <w:ind w:firstLine="709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Общий объем финансирования Программы составляет  </w:t>
      </w:r>
      <w:r w:rsidR="00D36D4B">
        <w:rPr>
          <w:color w:val="000000" w:themeColor="text1"/>
          <w:sz w:val="28"/>
          <w:szCs w:val="28"/>
        </w:rPr>
        <w:t>82</w:t>
      </w:r>
      <w:r w:rsidR="0030253D" w:rsidRPr="0030253D">
        <w:rPr>
          <w:color w:val="000000" w:themeColor="text1"/>
          <w:sz w:val="28"/>
          <w:szCs w:val="28"/>
        </w:rPr>
        <w:t>,8</w:t>
      </w:r>
      <w:r w:rsidRPr="0030253D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30253D" w:rsidRPr="0030253D" w:rsidRDefault="0030253D" w:rsidP="00EF33A4">
      <w:pPr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 2014 год – 0 тыс. руб.,</w:t>
      </w:r>
    </w:p>
    <w:p w:rsidR="0030253D" w:rsidRPr="0030253D" w:rsidRDefault="0030253D" w:rsidP="00EF33A4">
      <w:pPr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 2015 год – 0 тыс. руб.,</w:t>
      </w:r>
    </w:p>
    <w:p w:rsidR="0030253D" w:rsidRPr="0030253D" w:rsidRDefault="0030253D" w:rsidP="00EF33A4">
      <w:pPr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 2016 год – 15 тыс. руб.,</w:t>
      </w:r>
    </w:p>
    <w:p w:rsidR="0030253D" w:rsidRPr="0030253D" w:rsidRDefault="0030253D" w:rsidP="00EF33A4">
      <w:pPr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 2017 год – 15 тыс. руб.,</w:t>
      </w:r>
    </w:p>
    <w:p w:rsidR="0030253D" w:rsidRPr="0030253D" w:rsidRDefault="0030253D" w:rsidP="00EF33A4">
      <w:pPr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 2018 год –  7,8 тыс. руб.,</w:t>
      </w:r>
    </w:p>
    <w:p w:rsidR="0030253D" w:rsidRPr="0030253D" w:rsidRDefault="0030253D" w:rsidP="00EF33A4">
      <w:pPr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 2019 год –  15 тыс. руб.,</w:t>
      </w:r>
    </w:p>
    <w:p w:rsidR="0030253D" w:rsidRDefault="0030253D" w:rsidP="00EF33A4">
      <w:pPr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 2020 год –  15 тыс. руб.</w:t>
      </w:r>
      <w:r w:rsidR="00EF33A4">
        <w:rPr>
          <w:color w:val="000000" w:themeColor="text1"/>
          <w:sz w:val="28"/>
          <w:szCs w:val="28"/>
        </w:rPr>
        <w:t>,</w:t>
      </w:r>
    </w:p>
    <w:p w:rsidR="00EF33A4" w:rsidRPr="0030253D" w:rsidRDefault="00EF33A4" w:rsidP="00EF33A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2021 год – </w:t>
      </w:r>
      <w:r w:rsidR="00D36D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15 тыс. руб.</w:t>
      </w:r>
    </w:p>
    <w:p w:rsidR="0030253D" w:rsidRDefault="0030253D" w:rsidP="0030253D">
      <w:pPr>
        <w:pStyle w:val="af1"/>
        <w:rPr>
          <w:color w:val="000000" w:themeColor="text1"/>
          <w:sz w:val="28"/>
          <w:szCs w:val="28"/>
        </w:rPr>
      </w:pPr>
    </w:p>
    <w:p w:rsidR="0037160F" w:rsidRPr="0030253D" w:rsidRDefault="0037160F" w:rsidP="0030253D">
      <w:pPr>
        <w:pStyle w:val="af1"/>
        <w:ind w:firstLine="708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Объемы финансирования мероприятий Программы подлежат ежегодному уточнению, исходя из реальных возможностей районного бюджета.</w:t>
      </w:r>
    </w:p>
    <w:p w:rsidR="0037160F" w:rsidRPr="0030253D" w:rsidRDefault="0030253D" w:rsidP="0030253D">
      <w:pPr>
        <w:pStyle w:val="a4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Cs w:val="0"/>
          <w:color w:val="000000" w:themeColor="text1"/>
          <w:sz w:val="28"/>
          <w:szCs w:val="28"/>
        </w:rPr>
        <w:lastRenderedPageBreak/>
        <w:t xml:space="preserve">Раздел </w:t>
      </w:r>
      <w:r w:rsidR="0037160F" w:rsidRPr="0030253D">
        <w:rPr>
          <w:rFonts w:ascii="Times New Roman" w:hAnsi="Times New Roman"/>
          <w:bCs w:val="0"/>
          <w:color w:val="000000" w:themeColor="text1"/>
          <w:sz w:val="28"/>
          <w:szCs w:val="28"/>
        </w:rPr>
        <w:t>5. Механизм реализации Программы</w:t>
      </w:r>
      <w:r w:rsidRPr="0030253D">
        <w:rPr>
          <w:rFonts w:ascii="Times New Roman" w:hAnsi="Times New Roman"/>
          <w:bCs w:val="0"/>
          <w:color w:val="000000" w:themeColor="text1"/>
          <w:sz w:val="28"/>
          <w:szCs w:val="28"/>
        </w:rPr>
        <w:t>.</w:t>
      </w:r>
    </w:p>
    <w:p w:rsidR="0037160F" w:rsidRPr="0030253D" w:rsidRDefault="0037160F" w:rsidP="0030253D">
      <w:pPr>
        <w:pStyle w:val="af1"/>
        <w:spacing w:after="0"/>
        <w:ind w:firstLine="708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37160F" w:rsidRPr="0030253D" w:rsidRDefault="0037160F" w:rsidP="0030253D">
      <w:pPr>
        <w:ind w:firstLine="708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Исполнителями Программы являются структурные подразделения Администрации муниципального образования «Кардымовский район» Смоленской области.</w:t>
      </w:r>
    </w:p>
    <w:p w:rsidR="0037160F" w:rsidRPr="0030253D" w:rsidRDefault="0037160F" w:rsidP="0030253D">
      <w:pPr>
        <w:ind w:right="31" w:firstLine="285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     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37160F" w:rsidRPr="0030253D" w:rsidRDefault="0037160F" w:rsidP="0030253D">
      <w:pPr>
        <w:ind w:right="31" w:firstLine="285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      Управление Программой осуществляет заказчик Программы.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Заказчик Программы: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обеспечивает реализацию Программы и её финансирование;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осуществляет координацию деятельности её исполнителей и участников;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осуществляет мониторинг результатов реализации мероприятий Программы;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37160F" w:rsidRPr="0030253D" w:rsidRDefault="0037160F" w:rsidP="0030253D">
      <w:pPr>
        <w:pStyle w:val="3"/>
        <w:ind w:left="0" w:firstLine="709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Заказчик Программы в ходе ее реализации  взаимодействует с органами исполнительной власти Смоленской области, органами местного самоуправления муниципальных образований Кардымовского района, территориальными органами федеральных органов исполнительной власти, организациями.</w:t>
      </w:r>
    </w:p>
    <w:p w:rsidR="0037160F" w:rsidRPr="0030253D" w:rsidRDefault="0037160F" w:rsidP="0030253D">
      <w:pPr>
        <w:ind w:right="31" w:firstLine="285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      Порядок финансирования мероприятий программы из средств районного бюджета осуществляется путем выделения сре</w:t>
      </w:r>
      <w:proofErr w:type="gramStart"/>
      <w:r w:rsidRPr="0030253D">
        <w:rPr>
          <w:color w:val="000000" w:themeColor="text1"/>
          <w:sz w:val="28"/>
          <w:szCs w:val="28"/>
        </w:rPr>
        <w:t>дств с п</w:t>
      </w:r>
      <w:proofErr w:type="gramEnd"/>
      <w:r w:rsidRPr="0030253D">
        <w:rPr>
          <w:color w:val="000000" w:themeColor="text1"/>
          <w:sz w:val="28"/>
          <w:szCs w:val="28"/>
        </w:rPr>
        <w:t>оследующим перечислением исполнителям конкретных мероприятий  в установленном законом порядке.</w:t>
      </w:r>
    </w:p>
    <w:p w:rsidR="0037160F" w:rsidRPr="0030253D" w:rsidRDefault="0037160F" w:rsidP="0030253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район».</w:t>
      </w:r>
    </w:p>
    <w:p w:rsidR="0037160F" w:rsidRPr="0030253D" w:rsidRDefault="0037160F" w:rsidP="0030253D">
      <w:pPr>
        <w:pStyle w:val="ConsPlusNormal"/>
        <w:widowControl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реализацией Программы осуществляется Заместителем Главы  Администрации муниципального образования «Кардымовский район».</w:t>
      </w: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C2301" w:rsidSect="0030253D">
          <w:headerReference w:type="even" r:id="rId1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253D" w:rsidRPr="008D4680" w:rsidRDefault="0030253D" w:rsidP="0030253D">
      <w:pPr>
        <w:tabs>
          <w:tab w:val="left" w:pos="9498"/>
        </w:tabs>
        <w:ind w:left="10348"/>
        <w:jc w:val="both"/>
        <w:rPr>
          <w:color w:val="000000"/>
          <w:sz w:val="28"/>
          <w:szCs w:val="28"/>
        </w:rPr>
      </w:pPr>
      <w:r w:rsidRPr="008D4680">
        <w:rPr>
          <w:color w:val="000000"/>
          <w:sz w:val="28"/>
          <w:szCs w:val="28"/>
        </w:rPr>
        <w:lastRenderedPageBreak/>
        <w:t xml:space="preserve">Приложение </w:t>
      </w:r>
    </w:p>
    <w:p w:rsidR="0030253D" w:rsidRDefault="0030253D" w:rsidP="0030253D">
      <w:pPr>
        <w:tabs>
          <w:tab w:val="left" w:pos="9498"/>
        </w:tabs>
        <w:ind w:left="10348"/>
        <w:jc w:val="both"/>
        <w:rPr>
          <w:sz w:val="28"/>
          <w:szCs w:val="28"/>
        </w:rPr>
      </w:pPr>
      <w:r w:rsidRPr="008D468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8D4680">
        <w:rPr>
          <w:snapToGrid w:val="0"/>
          <w:sz w:val="28"/>
          <w:szCs w:val="28"/>
        </w:rPr>
        <w:t xml:space="preserve"> программе </w:t>
      </w:r>
      <w:r>
        <w:rPr>
          <w:snapToGrid w:val="0"/>
          <w:sz w:val="28"/>
          <w:szCs w:val="28"/>
        </w:rPr>
        <w:t xml:space="preserve"> «П</w:t>
      </w:r>
      <w:r w:rsidRPr="008D4680">
        <w:rPr>
          <w:snapToGrid w:val="0"/>
          <w:sz w:val="28"/>
          <w:szCs w:val="28"/>
        </w:rPr>
        <w:t>ротиводействи</w:t>
      </w:r>
      <w:r>
        <w:rPr>
          <w:snapToGrid w:val="0"/>
          <w:sz w:val="28"/>
          <w:szCs w:val="28"/>
        </w:rPr>
        <w:t>е</w:t>
      </w:r>
      <w:r w:rsidRPr="008D4680">
        <w:rPr>
          <w:snapToGrid w:val="0"/>
          <w:sz w:val="28"/>
          <w:szCs w:val="28"/>
        </w:rPr>
        <w:t xml:space="preserve"> терроризму и экстремизму </w:t>
      </w:r>
      <w:r w:rsidRPr="008D4680">
        <w:rPr>
          <w:sz w:val="28"/>
          <w:szCs w:val="28"/>
        </w:rPr>
        <w:t>«Анти</w:t>
      </w:r>
      <w:r>
        <w:rPr>
          <w:sz w:val="28"/>
          <w:szCs w:val="28"/>
        </w:rPr>
        <w:t>террор</w:t>
      </w:r>
      <w:r w:rsidRPr="008D46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территории муниципального образования «Кардымовский район»      Смоленской       области </w:t>
      </w:r>
    </w:p>
    <w:p w:rsidR="0030253D" w:rsidRDefault="0030253D" w:rsidP="0030253D">
      <w:pPr>
        <w:tabs>
          <w:tab w:val="left" w:pos="9498"/>
        </w:tabs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B5503" w:rsidRDefault="000B5503" w:rsidP="000B550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B5503" w:rsidRDefault="000B5503" w:rsidP="000B550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0B5503" w:rsidRDefault="000B5503" w:rsidP="000B5503">
      <w:pPr>
        <w:ind w:firstLine="540"/>
        <w:jc w:val="center"/>
        <w:rPr>
          <w:sz w:val="28"/>
          <w:szCs w:val="28"/>
        </w:rPr>
      </w:pPr>
    </w:p>
    <w:tbl>
      <w:tblPr>
        <w:tblW w:w="15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4095"/>
        <w:gridCol w:w="1168"/>
        <w:gridCol w:w="1985"/>
        <w:gridCol w:w="709"/>
        <w:gridCol w:w="20"/>
        <w:gridCol w:w="717"/>
        <w:gridCol w:w="693"/>
        <w:gridCol w:w="18"/>
        <w:gridCol w:w="708"/>
        <w:gridCol w:w="709"/>
        <w:gridCol w:w="709"/>
        <w:gridCol w:w="684"/>
        <w:gridCol w:w="25"/>
        <w:gridCol w:w="684"/>
        <w:gridCol w:w="61"/>
        <w:gridCol w:w="648"/>
        <w:gridCol w:w="284"/>
        <w:gridCol w:w="850"/>
      </w:tblGrid>
      <w:tr w:rsidR="000B5503" w:rsidTr="00844DBA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№</w:t>
            </w:r>
          </w:p>
          <w:p w:rsidR="000B5503" w:rsidRPr="00BA38DA" w:rsidRDefault="000B5503" w:rsidP="00BA38DA">
            <w:pPr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A38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A38DA">
              <w:rPr>
                <w:b/>
                <w:sz w:val="22"/>
                <w:szCs w:val="22"/>
              </w:rPr>
              <w:t>/</w:t>
            </w:r>
            <w:proofErr w:type="spellStart"/>
            <w:r w:rsidRPr="00BA38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Наименование</w:t>
            </w:r>
          </w:p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63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Объем финансирования (тыс</w:t>
            </w:r>
            <w:proofErr w:type="gramStart"/>
            <w:r w:rsidRPr="00BA38DA">
              <w:rPr>
                <w:b/>
                <w:sz w:val="22"/>
                <w:szCs w:val="22"/>
              </w:rPr>
              <w:t>.р</w:t>
            </w:r>
            <w:proofErr w:type="gramEnd"/>
            <w:r w:rsidRPr="00BA38DA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0B5503" w:rsidTr="00844DBA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03" w:rsidRPr="00BA38DA" w:rsidRDefault="000B5503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03" w:rsidRPr="00BA38DA" w:rsidRDefault="000B5503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03" w:rsidRPr="00BA38DA" w:rsidRDefault="000B5503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03" w:rsidRPr="00BA38DA" w:rsidRDefault="000B5503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3" w:rsidRPr="00BA38DA" w:rsidRDefault="000B5503" w:rsidP="00BA38DA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03" w:rsidRPr="00BA38DA" w:rsidRDefault="000B5503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</w:tr>
      <w:tr w:rsidR="00B366FF" w:rsidTr="00844DBA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6FF" w:rsidRPr="00BA38DA" w:rsidRDefault="00B366FF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6FF" w:rsidRPr="00BA38DA" w:rsidRDefault="00B366FF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6FF" w:rsidRPr="00BA38DA" w:rsidRDefault="00B366FF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6FF" w:rsidRPr="00BA38DA" w:rsidRDefault="00B366FF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6FF" w:rsidRPr="00BA38DA" w:rsidRDefault="00B366FF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6FF" w:rsidRPr="00BA38DA" w:rsidRDefault="00B366FF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66FF" w:rsidRPr="00BA38DA" w:rsidRDefault="00B366FF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66FF" w:rsidRPr="00BA38DA" w:rsidRDefault="00B366FF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66FF" w:rsidRPr="00BA38DA" w:rsidRDefault="00B366FF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FF" w:rsidRPr="00BA38DA" w:rsidRDefault="00B366FF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6FF" w:rsidRPr="00BA38DA" w:rsidRDefault="00B366FF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</w:tr>
      <w:tr w:rsidR="00B366FF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14</w:t>
            </w:r>
          </w:p>
        </w:tc>
      </w:tr>
      <w:tr w:rsidR="000B5503" w:rsidTr="00844DBA">
        <w:trPr>
          <w:trHeight w:val="576"/>
        </w:trPr>
        <w:tc>
          <w:tcPr>
            <w:tcW w:w="1528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03" w:rsidRPr="00BA38DA" w:rsidRDefault="000B5503" w:rsidP="00844DBA">
            <w:pPr>
              <w:pStyle w:val="ConsPlusNormal"/>
              <w:widowControl/>
              <w:ind w:firstLine="709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С</w:t>
            </w:r>
            <w:r w:rsidRPr="00BA38D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оздание условий для противодействия терроризму на территории Кардымовского района</w:t>
            </w:r>
          </w:p>
        </w:tc>
      </w:tr>
      <w:tr w:rsidR="00B366FF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FF" w:rsidRPr="00BA38DA" w:rsidRDefault="00B366FF" w:rsidP="00BA38DA">
            <w:pPr>
              <w:widowControl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 xml:space="preserve">Анализ обстановки, выявление и </w:t>
            </w:r>
            <w:r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устранение причин и условий, способствующих осуществлению террористической деятельности,</w:t>
            </w: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 xml:space="preserve">  обобщение проблем в сфере борьбы с терроризмом, требующих разрешения на областном уровне, и подготовка предложений для областной антитеррористической  комиссии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ind w:hanging="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</w:t>
            </w:r>
          </w:p>
          <w:p w:rsidR="00B366FF" w:rsidRPr="00BA38DA" w:rsidRDefault="00B366FF" w:rsidP="00BA38DA">
            <w:pPr>
              <w:ind w:hanging="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отделение полиции по </w:t>
            </w:r>
            <w:proofErr w:type="spellStart"/>
            <w:r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Кардымовскому</w:t>
            </w:r>
            <w:proofErr w:type="spellEnd"/>
            <w:r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району МО МВД России «</w:t>
            </w:r>
            <w:proofErr w:type="spellStart"/>
            <w:r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Ярцевский</w:t>
            </w:r>
            <w:proofErr w:type="spellEnd"/>
            <w:r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FF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6FF" w:rsidRPr="00BA38DA" w:rsidRDefault="00B366FF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BA38DA" w:rsidTr="00844DBA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Итого:</w:t>
            </w:r>
          </w:p>
          <w:p w:rsidR="00BA38DA" w:rsidRPr="00BA38DA" w:rsidRDefault="00BA38DA" w:rsidP="00BA38DA">
            <w:pPr>
              <w:ind w:left="360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BA38DA" w:rsidTr="00844DBA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844DB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844DB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8DA" w:rsidRPr="00BA38DA" w:rsidRDefault="00BA38DA" w:rsidP="00844DB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8DA" w:rsidRPr="00BA38DA" w:rsidRDefault="00BA38DA" w:rsidP="00844DB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8DA" w:rsidRPr="00BA38DA" w:rsidRDefault="00BA38DA" w:rsidP="00844DB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8DA" w:rsidRPr="00BA38DA" w:rsidRDefault="00BA38DA" w:rsidP="00844DB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844DB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844DB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844DBA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5503" w:rsidTr="00844DBA">
        <w:tc>
          <w:tcPr>
            <w:tcW w:w="1528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03" w:rsidRPr="00BA38DA" w:rsidRDefault="000B5503" w:rsidP="00BA38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Усиление антитеррористической защищенности критически важных объектов, а также мест массового пребывания людей</w:t>
            </w:r>
          </w:p>
          <w:p w:rsidR="000B5503" w:rsidRPr="00BA38DA" w:rsidRDefault="000B5503" w:rsidP="00BA38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A38D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spacing w:before="20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Корректировка перечня  важных объектов, находящихся на территории Кардымовского района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АТК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BA38D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Проведение проверок муниципальных образований сельских  поселений Кардымовского района и отдела развития городского хозяйства Администрации муниципального образования «Кардымовский район» Смоленской области на предмет выполнения федерального законодательства в сфере противодействия терроризму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АТК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BA38D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BA38DA">
              <w:rPr>
                <w:sz w:val="22"/>
                <w:szCs w:val="22"/>
              </w:rPr>
              <w:t>контроля за</w:t>
            </w:r>
            <w:proofErr w:type="gramEnd"/>
            <w:r w:rsidRPr="00BA38DA">
              <w:rPr>
                <w:sz w:val="22"/>
                <w:szCs w:val="22"/>
              </w:rPr>
              <w:t xml:space="preserve"> состоянием антитеррористической защищенности  важных и потенциально опасных объектов, мест массового пребывания людей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АТК, органы местного само-</w:t>
            </w:r>
          </w:p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управления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BA38D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Актуализация паспортов антитеррористической защищенности и техногенной безопасности объектов с массовым пребыванием людей (рынок,  объекты культуры, медицины, спорта,  и другие) независимо от их формы собственности и организационно-правовой формы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гражданской защиты и мобилизационной работы Администрации муниципального образования «Кардымовский район» Смоленской области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BA38D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Проведение организационных мероприятий по созданию условий для предупреждения, пресечения и ликвидации террористических проявлений в местах массового пребывания людей.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АТК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BA38D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Инициирование и обеспечение  проведения проверок потенциально-опасных объектов, мест массового пребывания людей при обострении оперативной обстановки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АТК, органы местного само-</w:t>
            </w:r>
          </w:p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управления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BA38D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Установка кнопки тревожной сигнализации с выводом на ПЦО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DA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BA38DA">
              <w:rPr>
                <w:color w:val="000000"/>
                <w:sz w:val="22"/>
                <w:szCs w:val="22"/>
              </w:rPr>
              <w:t>Кардымовская</w:t>
            </w:r>
            <w:proofErr w:type="spellEnd"/>
            <w:r w:rsidRPr="00BA38DA">
              <w:rPr>
                <w:color w:val="000000"/>
                <w:sz w:val="22"/>
                <w:szCs w:val="22"/>
              </w:rPr>
              <w:t xml:space="preserve"> средняя общеобразовательная школа имени Героя Советского Союза С.Н.Решетова, МБОУ «</w:t>
            </w:r>
            <w:proofErr w:type="spellStart"/>
            <w:r w:rsidRPr="00BA38DA">
              <w:rPr>
                <w:color w:val="000000"/>
                <w:sz w:val="22"/>
                <w:szCs w:val="22"/>
              </w:rPr>
              <w:t>Тюшинская</w:t>
            </w:r>
            <w:proofErr w:type="spellEnd"/>
            <w:r w:rsidRPr="00BA38DA">
              <w:rPr>
                <w:color w:val="000000"/>
                <w:sz w:val="22"/>
                <w:szCs w:val="22"/>
              </w:rPr>
              <w:t xml:space="preserve"> средняя общеобразовательная школа», МБОУ «</w:t>
            </w:r>
            <w:proofErr w:type="spellStart"/>
            <w:r w:rsidRPr="00BA38DA">
              <w:rPr>
                <w:color w:val="000000"/>
                <w:sz w:val="22"/>
                <w:szCs w:val="22"/>
              </w:rPr>
              <w:t>Рыжковская</w:t>
            </w:r>
            <w:proofErr w:type="spellEnd"/>
            <w:r w:rsidRPr="00BA38DA">
              <w:rPr>
                <w:color w:val="000000"/>
                <w:sz w:val="22"/>
                <w:szCs w:val="22"/>
              </w:rPr>
              <w:t xml:space="preserve"> средняя общеобразовательная школа»,  МБОУ «</w:t>
            </w:r>
            <w:proofErr w:type="spellStart"/>
            <w:r w:rsidRPr="00BA38DA">
              <w:rPr>
                <w:color w:val="000000"/>
                <w:sz w:val="22"/>
                <w:szCs w:val="22"/>
              </w:rPr>
              <w:t>Тирянская</w:t>
            </w:r>
            <w:proofErr w:type="spellEnd"/>
            <w:r w:rsidRPr="00BA38DA">
              <w:rPr>
                <w:color w:val="000000"/>
                <w:sz w:val="22"/>
                <w:szCs w:val="22"/>
              </w:rPr>
              <w:t xml:space="preserve"> средняя общеобразовательная школа», МБОУ «Каменская средняя общеобразовательная школа», МБОУ «</w:t>
            </w:r>
            <w:proofErr w:type="spellStart"/>
            <w:r w:rsidRPr="00BA38DA">
              <w:rPr>
                <w:color w:val="000000"/>
                <w:sz w:val="22"/>
                <w:szCs w:val="22"/>
              </w:rPr>
              <w:t>Шокинская</w:t>
            </w:r>
            <w:proofErr w:type="spellEnd"/>
            <w:r w:rsidRPr="00BA38DA">
              <w:rPr>
                <w:color w:val="000000"/>
                <w:sz w:val="22"/>
                <w:szCs w:val="22"/>
              </w:rPr>
              <w:t xml:space="preserve"> средняя общеобразовательная школа», МБОУ «</w:t>
            </w:r>
            <w:proofErr w:type="spellStart"/>
            <w:r w:rsidRPr="00BA38DA">
              <w:rPr>
                <w:color w:val="000000"/>
                <w:sz w:val="22"/>
                <w:szCs w:val="22"/>
              </w:rPr>
              <w:t>Соловьевская</w:t>
            </w:r>
            <w:proofErr w:type="spellEnd"/>
            <w:r w:rsidRPr="00BA38DA">
              <w:rPr>
                <w:color w:val="000000"/>
                <w:sz w:val="22"/>
                <w:szCs w:val="22"/>
              </w:rPr>
              <w:t xml:space="preserve"> основная общеобразовательная школа», </w:t>
            </w:r>
            <w:proofErr w:type="spellStart"/>
            <w:r w:rsidRPr="00BA38DA">
              <w:rPr>
                <w:color w:val="000000"/>
                <w:sz w:val="22"/>
                <w:szCs w:val="22"/>
              </w:rPr>
              <w:lastRenderedPageBreak/>
              <w:t>Шестаковский</w:t>
            </w:r>
            <w:proofErr w:type="spellEnd"/>
            <w:r w:rsidRPr="00BA38DA">
              <w:rPr>
                <w:color w:val="000000"/>
                <w:sz w:val="22"/>
                <w:szCs w:val="22"/>
              </w:rPr>
              <w:t xml:space="preserve"> филиал МБОУ «</w:t>
            </w:r>
            <w:proofErr w:type="spellStart"/>
            <w:r w:rsidRPr="00BA38DA">
              <w:rPr>
                <w:color w:val="000000"/>
                <w:sz w:val="22"/>
                <w:szCs w:val="22"/>
              </w:rPr>
              <w:t>Соловьевская</w:t>
            </w:r>
            <w:proofErr w:type="spellEnd"/>
            <w:r w:rsidRPr="00BA38DA">
              <w:rPr>
                <w:color w:val="000000"/>
                <w:sz w:val="22"/>
                <w:szCs w:val="22"/>
              </w:rPr>
              <w:t xml:space="preserve"> основная общеобразовательная школа», Отдел образования Администрации муниципального образования «Кардымовский район» Смоленской области.</w:t>
            </w:r>
            <w:proofErr w:type="gramEnd"/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A38D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 xml:space="preserve">Оборудование </w:t>
            </w:r>
            <w:proofErr w:type="spellStart"/>
            <w:r w:rsidRPr="00BA38DA">
              <w:rPr>
                <w:color w:val="000000"/>
                <w:sz w:val="22"/>
                <w:szCs w:val="22"/>
              </w:rPr>
              <w:t>периметрального</w:t>
            </w:r>
            <w:proofErr w:type="spellEnd"/>
            <w:r w:rsidRPr="00BA38DA">
              <w:rPr>
                <w:color w:val="000000"/>
                <w:sz w:val="22"/>
                <w:szCs w:val="22"/>
              </w:rPr>
              <w:t xml:space="preserve"> ограждения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BA38DA">
              <w:rPr>
                <w:color w:val="000000"/>
                <w:sz w:val="22"/>
                <w:szCs w:val="22"/>
              </w:rPr>
              <w:t>Тирянская</w:t>
            </w:r>
            <w:proofErr w:type="spellEnd"/>
            <w:r w:rsidRPr="00BA38DA">
              <w:rPr>
                <w:color w:val="000000"/>
                <w:sz w:val="22"/>
                <w:szCs w:val="22"/>
              </w:rPr>
              <w:t xml:space="preserve"> средняя общеобразовательная школа», МБОУ «Каменская средняя общеобразовательная школа»,</w:t>
            </w:r>
            <w:r w:rsidRPr="00BA38DA">
              <w:rPr>
                <w:sz w:val="22"/>
                <w:szCs w:val="22"/>
              </w:rPr>
              <w:t xml:space="preserve"> </w:t>
            </w:r>
            <w:r w:rsidRPr="00BA38DA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BA38DA">
              <w:rPr>
                <w:color w:val="000000"/>
                <w:sz w:val="22"/>
                <w:szCs w:val="22"/>
              </w:rPr>
              <w:t>Соловьевская</w:t>
            </w:r>
            <w:proofErr w:type="spellEnd"/>
            <w:r w:rsidRPr="00BA38DA">
              <w:rPr>
                <w:color w:val="000000"/>
                <w:sz w:val="22"/>
                <w:szCs w:val="22"/>
              </w:rPr>
              <w:t xml:space="preserve"> основная общеобразовательная школа», Отдел образования Администрации муниципального образования «Кардымовский район» Смоленской области.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A38DA" w:rsidTr="00844DBA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Итого:</w:t>
            </w:r>
          </w:p>
          <w:p w:rsidR="00BA38DA" w:rsidRPr="00BA38DA" w:rsidRDefault="00BA38DA" w:rsidP="00BA38DA">
            <w:pPr>
              <w:ind w:left="360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ind w:left="-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ind w:left="-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8DA" w:rsidRPr="00BA38DA" w:rsidRDefault="00BA38DA" w:rsidP="00BA38DA">
            <w:pPr>
              <w:ind w:left="-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8DA" w:rsidRPr="00BA38DA" w:rsidRDefault="00BA38DA" w:rsidP="00BA38DA">
            <w:pPr>
              <w:ind w:left="-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BA38DA" w:rsidTr="00844DBA">
        <w:tc>
          <w:tcPr>
            <w:tcW w:w="77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ind w:left="360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lastRenderedPageBreak/>
              <w:t>средства районного бюджета</w:t>
            </w:r>
          </w:p>
          <w:p w:rsidR="00BA38DA" w:rsidRPr="00BA38DA" w:rsidRDefault="00BA38DA" w:rsidP="00BA38DA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ind w:hanging="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BA38DA" w:rsidRPr="00BA38DA" w:rsidRDefault="00BA38DA" w:rsidP="00BA38DA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ind w:hanging="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BA38DA" w:rsidRPr="00BA38DA" w:rsidRDefault="00BA38DA" w:rsidP="00BA38DA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ind w:hanging="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ind w:hanging="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0B5503" w:rsidTr="00844DBA">
        <w:tc>
          <w:tcPr>
            <w:tcW w:w="1528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</w:p>
          <w:p w:rsidR="000B5503" w:rsidRPr="00BA38DA" w:rsidRDefault="000B5503" w:rsidP="00BA38DA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Задача 3. Обеспечение уровня  безопасности жизнедеятельности в Кардымовском районе</w:t>
            </w:r>
          </w:p>
          <w:p w:rsidR="000B5503" w:rsidRPr="00BA38DA" w:rsidRDefault="000B5503" w:rsidP="00BA38D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A38D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DA">
              <w:rPr>
                <w:color w:val="000000"/>
                <w:sz w:val="22"/>
                <w:szCs w:val="22"/>
              </w:rPr>
              <w:t>Проведение дополнительных мероприятий по контролю за миграцией населения (в первую очередь путем проведения мероприятий по выявлению мест незаконного проживания иностранных граждан, лиц, причастных к нелегальной миграции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 xml:space="preserve">МП (дислокация пос. </w:t>
            </w:r>
            <w:proofErr w:type="spellStart"/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Крдымово</w:t>
            </w:r>
            <w:proofErr w:type="spellEnd"/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) по ОВМ МО МВД России «</w:t>
            </w:r>
            <w:proofErr w:type="spellStart"/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Ярцевский</w:t>
            </w:r>
            <w:proofErr w:type="spellEnd"/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A38D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Осуществлять мероприятия по социальной реабилитации граждан, отбывших наказание за преступления террористической и экстремистской направленности и выбравшим дальнейшим местом жительства Кардымовский район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 xml:space="preserve">ОП по </w:t>
            </w:r>
            <w:proofErr w:type="spellStart"/>
            <w:r w:rsidRPr="00BA38DA">
              <w:rPr>
                <w:color w:val="000000"/>
                <w:sz w:val="22"/>
                <w:szCs w:val="22"/>
              </w:rPr>
              <w:t>Кардымовскому</w:t>
            </w:r>
            <w:proofErr w:type="spellEnd"/>
            <w:r w:rsidRPr="00BA38DA">
              <w:rPr>
                <w:color w:val="000000"/>
                <w:sz w:val="22"/>
                <w:szCs w:val="22"/>
              </w:rPr>
              <w:t xml:space="preserve"> району МО МВД России «</w:t>
            </w:r>
            <w:proofErr w:type="spellStart"/>
            <w:r w:rsidRPr="00BA38DA">
              <w:rPr>
                <w:color w:val="000000"/>
                <w:sz w:val="22"/>
                <w:szCs w:val="22"/>
              </w:rPr>
              <w:t>Ярцевский</w:t>
            </w:r>
            <w:proofErr w:type="spellEnd"/>
            <w:r w:rsidRPr="00BA38DA">
              <w:rPr>
                <w:color w:val="000000"/>
                <w:sz w:val="22"/>
                <w:szCs w:val="22"/>
              </w:rPr>
              <w:t>», АТК МО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A38DA" w:rsidTr="00844DBA">
        <w:trPr>
          <w:trHeight w:val="444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Итого:</w:t>
            </w:r>
          </w:p>
          <w:p w:rsidR="00BA38DA" w:rsidRPr="00BA38DA" w:rsidRDefault="00BA38DA" w:rsidP="00BA38DA">
            <w:pPr>
              <w:ind w:left="360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в том числе: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ind w:left="-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ind w:left="-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8DA" w:rsidRPr="00BA38DA" w:rsidRDefault="00BA38DA" w:rsidP="00BA38DA">
            <w:pPr>
              <w:ind w:left="-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8DA" w:rsidRPr="00BA38DA" w:rsidRDefault="00BA38DA" w:rsidP="00BA38DA">
            <w:pPr>
              <w:ind w:left="-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BA38DA" w:rsidTr="00844DBA">
        <w:tc>
          <w:tcPr>
            <w:tcW w:w="77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844DBA">
            <w:pPr>
              <w:ind w:left="360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ind w:hanging="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BA38DA" w:rsidRPr="00BA38DA" w:rsidRDefault="00BA38DA" w:rsidP="00BA38DA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ind w:hanging="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BA38DA" w:rsidRPr="00BA38DA" w:rsidRDefault="00BA38DA" w:rsidP="00BA38DA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ind w:hanging="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ind w:hanging="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0B5503" w:rsidTr="00844DBA">
        <w:tc>
          <w:tcPr>
            <w:tcW w:w="1528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03" w:rsidRPr="00BA38DA" w:rsidRDefault="000B5503" w:rsidP="00BA38DA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  <w:p w:rsidR="000B5503" w:rsidRPr="00BA38DA" w:rsidRDefault="000B5503" w:rsidP="00BA38DA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 xml:space="preserve">Задача 4. </w:t>
            </w:r>
            <w:r w:rsidRPr="00BA38DA">
              <w:rPr>
                <w:b/>
                <w:color w:val="000000"/>
                <w:sz w:val="22"/>
                <w:szCs w:val="22"/>
              </w:rPr>
              <w:t>Активизация профилактической и</w:t>
            </w:r>
            <w:r w:rsidRPr="00BA38DA">
              <w:rPr>
                <w:b/>
                <w:sz w:val="22"/>
                <w:szCs w:val="22"/>
              </w:rPr>
              <w:t xml:space="preserve"> информационно-пропагандистской работы по предотвращению угроз террористической направленности</w:t>
            </w:r>
          </w:p>
          <w:p w:rsidR="000B5503" w:rsidRPr="00BA38DA" w:rsidRDefault="000B5503" w:rsidP="00BA38DA">
            <w:pPr>
              <w:jc w:val="center"/>
              <w:rPr>
                <w:sz w:val="22"/>
                <w:szCs w:val="22"/>
              </w:rPr>
            </w:pPr>
          </w:p>
        </w:tc>
      </w:tr>
      <w:tr w:rsidR="00BA38D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Проведение с учащимися образовательных учреждений тематических занятий, касающихся действий в чрезвычайных ситуациях.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Отдел образования, отдел культуры Администрации муниципального образования «Кардымовский район»</w:t>
            </w:r>
            <w:proofErr w:type="gramStart"/>
            <w:r w:rsidRPr="00BA38D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A38DA">
              <w:rPr>
                <w:color w:val="000000"/>
                <w:sz w:val="22"/>
                <w:szCs w:val="22"/>
              </w:rPr>
              <w:t xml:space="preserve"> АТК МО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A38DA" w:rsidTr="00844DBA">
        <w:trPr>
          <w:trHeight w:val="21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Организация и проведение для  школьников и молодежи  бесед по вопросам противодействия экстремизма в молодежной среде.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Отдел образования, отдел культуры Администрации муниципального образования «Кардымовский район»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A38D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proofErr w:type="gramStart"/>
            <w:r w:rsidRPr="00BA38DA">
              <w:rPr>
                <w:sz w:val="22"/>
                <w:szCs w:val="22"/>
              </w:rPr>
              <w:t>Проведение  культурно-просветительских мероприятий, направленных на гармонизацию межнациональных отношений (фестивали, гастрольные программы, спектакли, выставки, круглые столы, конкурсы, семинары);</w:t>
            </w:r>
            <w:proofErr w:type="gramEnd"/>
          </w:p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Проведение мероприятий в области народного творчества, направленные на духовное и патриотическое воспитание молодежи.</w:t>
            </w:r>
          </w:p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Проведение культурно-просветительских и воспитательных мероприятий в общеобразовательных организациях района по привитию молодежи идей межнациональной и межрегиональной толерантности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отдел образования, отдел культуры Администрации муниципального образования «Кардымовский район» Смоленской области,</w:t>
            </w:r>
          </w:p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АТК МО,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30,0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844DBA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844DBA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  <w:lang w:val="en-US"/>
              </w:rPr>
              <w:t>6</w:t>
            </w:r>
            <w:r w:rsidRPr="00BA38D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</w:tr>
      <w:tr w:rsidR="00BA38D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Опубликование в районной газете «Знамя труда</w:t>
            </w:r>
            <w:proofErr w:type="gramStart"/>
            <w:r w:rsidRPr="00BA38DA">
              <w:rPr>
                <w:sz w:val="22"/>
                <w:szCs w:val="22"/>
              </w:rPr>
              <w:t>»-</w:t>
            </w:r>
            <w:proofErr w:type="gramEnd"/>
            <w:r w:rsidRPr="00BA38DA">
              <w:rPr>
                <w:sz w:val="22"/>
                <w:szCs w:val="22"/>
              </w:rPr>
              <w:t>«Кардымово» и сайтах Администрации муниципального образования «Кардымовский район» Смоленской области материалов,  противодействующих терроризму, идеям экстремизма и разжиганию межнациональной розни,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Отдел образования, отдел культуры Администрации муниципального образования «Кардымовский район»</w:t>
            </w:r>
            <w:proofErr w:type="gramStart"/>
            <w:r w:rsidRPr="00BA38D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A38DA">
              <w:rPr>
                <w:color w:val="000000"/>
                <w:sz w:val="22"/>
                <w:szCs w:val="22"/>
              </w:rPr>
              <w:t xml:space="preserve"> АТК МО, редакция  газеты «Знамя труда»-«Кардымово»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25,8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844DB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844DBA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</w:tr>
      <w:tr w:rsidR="00BA38D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 xml:space="preserve">Проведение общественно-политических мероприятий, посвященных Дню </w:t>
            </w:r>
            <w:r w:rsidRPr="00BA38DA">
              <w:rPr>
                <w:color w:val="000000"/>
                <w:sz w:val="22"/>
                <w:szCs w:val="22"/>
              </w:rPr>
              <w:lastRenderedPageBreak/>
              <w:t>солидарности в борьбе с терроризмом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lastRenderedPageBreak/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образования, </w:t>
            </w:r>
            <w:r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отдел культуры Администрации муниципального образования «Кардымовский район»</w:t>
            </w:r>
            <w:proofErr w:type="gramStart"/>
            <w:r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АТК МО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lastRenderedPageBreak/>
              <w:t>12,0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844DBA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844DBA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844DBA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</w:t>
            </w:r>
            <w:r w:rsidRPr="00BA3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</w:t>
            </w:r>
          </w:p>
        </w:tc>
      </w:tr>
      <w:tr w:rsidR="00BA38D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 xml:space="preserve">Создание и развитие на сайте Администрации муниципального образования «Кардымовский район» Смоленской области ресурса,  </w:t>
            </w:r>
            <w:r w:rsidRPr="00BA38DA">
              <w:rPr>
                <w:sz w:val="22"/>
                <w:szCs w:val="22"/>
              </w:rPr>
              <w:t>направленного на противодействие идеям экстремизма и терроризма, пропаганду религиозной и национальной терпимости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АТК МО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844DB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A38D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widowControl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 xml:space="preserve">Привлечение к активной пропаганде религиозной и национальной терпимости представителей всех религиозных </w:t>
            </w:r>
            <w:proofErr w:type="spellStart"/>
            <w:r w:rsidRPr="00BA38DA">
              <w:rPr>
                <w:sz w:val="22"/>
                <w:szCs w:val="22"/>
              </w:rPr>
              <w:t>конфессий</w:t>
            </w:r>
            <w:proofErr w:type="spellEnd"/>
            <w:r w:rsidRPr="00BA38DA">
              <w:rPr>
                <w:sz w:val="22"/>
                <w:szCs w:val="22"/>
              </w:rPr>
              <w:t>, общественно-политических организаций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844DBA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4DBA" w:rsidTr="00844DB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BA" w:rsidRPr="00BA38DA" w:rsidRDefault="00844DBA" w:rsidP="00BA38DA">
            <w:pPr>
              <w:widowControl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BA" w:rsidRPr="00BA38DA" w:rsidRDefault="00844DB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BA38DA">
              <w:rPr>
                <w:sz w:val="22"/>
                <w:szCs w:val="22"/>
              </w:rPr>
              <w:t>кинопоказов</w:t>
            </w:r>
            <w:proofErr w:type="spellEnd"/>
            <w:r w:rsidRPr="00BA38DA">
              <w:rPr>
                <w:sz w:val="22"/>
                <w:szCs w:val="22"/>
              </w:rPr>
              <w:t xml:space="preserve"> (в том числе видеофильмов) антитеррористической и </w:t>
            </w:r>
            <w:proofErr w:type="spellStart"/>
            <w:r w:rsidRPr="00BA38DA">
              <w:rPr>
                <w:sz w:val="22"/>
                <w:szCs w:val="22"/>
              </w:rPr>
              <w:t>антиэкстремистской</w:t>
            </w:r>
            <w:proofErr w:type="spellEnd"/>
            <w:r w:rsidRPr="00BA38DA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BA" w:rsidRPr="00BA38DA" w:rsidRDefault="00844DB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2014-2021гг.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BA" w:rsidRPr="00BA38DA" w:rsidRDefault="00844DBA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АТК МО, отдел образования, отдел культуры Администрации муниципального образования «Кардымовский район»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BA" w:rsidRPr="00BA38DA" w:rsidRDefault="00844DBA" w:rsidP="00330F32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4DBA" w:rsidRPr="00BA38DA" w:rsidRDefault="00844DBA" w:rsidP="00330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4DBA" w:rsidRPr="00BA38DA" w:rsidRDefault="00844DBA" w:rsidP="00330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4DBA" w:rsidRPr="00BA38DA" w:rsidRDefault="00844DBA" w:rsidP="00330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4DBA" w:rsidRPr="00BA38DA" w:rsidRDefault="00844DBA" w:rsidP="00330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4DBA" w:rsidRPr="00BA38DA" w:rsidRDefault="00844DBA" w:rsidP="00330F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BA" w:rsidRPr="00BA38DA" w:rsidRDefault="00844DBA" w:rsidP="00330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BA" w:rsidRPr="00BA38DA" w:rsidRDefault="00844DBA" w:rsidP="00330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BA" w:rsidRPr="00BA38DA" w:rsidRDefault="00844DBA" w:rsidP="00330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BA" w:rsidRPr="00BA38DA" w:rsidRDefault="00844DBA" w:rsidP="00330F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A38DA" w:rsidTr="00844DBA">
        <w:trPr>
          <w:trHeight w:val="501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Итого:</w:t>
            </w:r>
          </w:p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в том числе: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82,8</w:t>
            </w:r>
          </w:p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A38DA" w:rsidRPr="00BA38DA" w:rsidRDefault="00844DBA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8DA" w:rsidRPr="00BA38DA" w:rsidRDefault="00844DBA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7,8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15,0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15,0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</w:p>
        </w:tc>
      </w:tr>
      <w:tr w:rsidR="00BA38DA" w:rsidTr="00844DBA">
        <w:trPr>
          <w:trHeight w:val="256"/>
        </w:trPr>
        <w:tc>
          <w:tcPr>
            <w:tcW w:w="77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82,8</w:t>
            </w:r>
          </w:p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8DA" w:rsidRPr="00BA38DA" w:rsidRDefault="00844DBA" w:rsidP="00844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8DA" w:rsidRPr="00BA38DA" w:rsidRDefault="00844DBA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15,0</w:t>
            </w:r>
          </w:p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15,0</w:t>
            </w:r>
          </w:p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7,8</w:t>
            </w:r>
          </w:p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15,0</w:t>
            </w:r>
          </w:p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15,0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6B3EA1" w:rsidRDefault="006B3EA1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</w:p>
        </w:tc>
      </w:tr>
      <w:tr w:rsidR="00BA38DA" w:rsidTr="00844DBA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Всего по программе:</w:t>
            </w:r>
          </w:p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82,8</w:t>
            </w:r>
          </w:p>
          <w:p w:rsidR="00BA38DA" w:rsidRPr="00BA38DA" w:rsidRDefault="00BA38DA" w:rsidP="00BA38DA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A38DA" w:rsidRPr="00BA38DA" w:rsidRDefault="00844DBA" w:rsidP="00BA3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8DA" w:rsidRPr="00BA38DA" w:rsidRDefault="00844DBA" w:rsidP="00BA3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7,8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ind w:hanging="249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8DA" w:rsidRPr="00BA38DA" w:rsidRDefault="00BA38DA" w:rsidP="00BA38DA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</w:p>
        </w:tc>
      </w:tr>
      <w:tr w:rsidR="00BA38DA" w:rsidTr="00844DBA">
        <w:tc>
          <w:tcPr>
            <w:tcW w:w="77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средства районного бюджета</w:t>
            </w:r>
          </w:p>
          <w:p w:rsidR="00BA38DA" w:rsidRPr="00BA38DA" w:rsidRDefault="00BA38DA" w:rsidP="00BA38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82,8</w:t>
            </w:r>
          </w:p>
          <w:p w:rsidR="00BA38DA" w:rsidRPr="00BA38DA" w:rsidRDefault="00BA38DA" w:rsidP="00BA38DA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8DA" w:rsidRPr="00BA38DA" w:rsidRDefault="00844DBA" w:rsidP="00BA3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DA" w:rsidRPr="00BA38DA" w:rsidRDefault="00844DBA" w:rsidP="00BA3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DA" w:rsidRPr="00BA38DA" w:rsidRDefault="00BA38DA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7,8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DA" w:rsidRPr="00BA38DA" w:rsidRDefault="00BA38DA" w:rsidP="00BA38DA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6B3EA1" w:rsidP="00BA38DA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DA" w:rsidRPr="00BA38DA" w:rsidRDefault="00BA38DA" w:rsidP="00BA38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301" w:rsidRDefault="00CC2301" w:rsidP="00844DBA"/>
    <w:sectPr w:rsidR="00CC2301" w:rsidSect="00B375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FD8" w:rsidRDefault="00542FD8" w:rsidP="00801BC2">
      <w:r>
        <w:separator/>
      </w:r>
    </w:p>
  </w:endnote>
  <w:endnote w:type="continuationSeparator" w:id="0">
    <w:p w:rsidR="00542FD8" w:rsidRDefault="00542FD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71" w:rsidRPr="00276F71" w:rsidRDefault="00276F71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00059  от 05.02.2019,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05.02.2019 16:24:08,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FD8" w:rsidRDefault="00542FD8" w:rsidP="00801BC2">
      <w:r>
        <w:separator/>
      </w:r>
    </w:p>
  </w:footnote>
  <w:footnote w:type="continuationSeparator" w:id="0">
    <w:p w:rsidR="00542FD8" w:rsidRDefault="00542FD8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A4" w:rsidRDefault="00D5693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F33A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F33A4" w:rsidRDefault="00EF33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633FA"/>
    <w:rsid w:val="000641B4"/>
    <w:rsid w:val="00064A60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B5503"/>
    <w:rsid w:val="000D6BAC"/>
    <w:rsid w:val="000D7E0E"/>
    <w:rsid w:val="000E40BB"/>
    <w:rsid w:val="000F7143"/>
    <w:rsid w:val="0010494D"/>
    <w:rsid w:val="0010521A"/>
    <w:rsid w:val="00113FFE"/>
    <w:rsid w:val="00115D84"/>
    <w:rsid w:val="001275A1"/>
    <w:rsid w:val="001307C1"/>
    <w:rsid w:val="0013566E"/>
    <w:rsid w:val="001400DA"/>
    <w:rsid w:val="00142C2D"/>
    <w:rsid w:val="00145D1B"/>
    <w:rsid w:val="00151A92"/>
    <w:rsid w:val="00153F35"/>
    <w:rsid w:val="00162285"/>
    <w:rsid w:val="001635A9"/>
    <w:rsid w:val="0016417D"/>
    <w:rsid w:val="00184250"/>
    <w:rsid w:val="001863F7"/>
    <w:rsid w:val="0019756F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1F7605"/>
    <w:rsid w:val="00201161"/>
    <w:rsid w:val="00201B4C"/>
    <w:rsid w:val="00202423"/>
    <w:rsid w:val="002049EC"/>
    <w:rsid w:val="00226BF7"/>
    <w:rsid w:val="00233749"/>
    <w:rsid w:val="0024212A"/>
    <w:rsid w:val="0024400D"/>
    <w:rsid w:val="00247929"/>
    <w:rsid w:val="00251A87"/>
    <w:rsid w:val="00266998"/>
    <w:rsid w:val="00276520"/>
    <w:rsid w:val="0027656C"/>
    <w:rsid w:val="002769F6"/>
    <w:rsid w:val="00276F71"/>
    <w:rsid w:val="002807BD"/>
    <w:rsid w:val="002808A4"/>
    <w:rsid w:val="002A1912"/>
    <w:rsid w:val="002A2570"/>
    <w:rsid w:val="002A6778"/>
    <w:rsid w:val="002B07DC"/>
    <w:rsid w:val="002B2ACE"/>
    <w:rsid w:val="002B5686"/>
    <w:rsid w:val="002C64A3"/>
    <w:rsid w:val="002D1AB1"/>
    <w:rsid w:val="002D535F"/>
    <w:rsid w:val="002D7E1B"/>
    <w:rsid w:val="002E28CD"/>
    <w:rsid w:val="002E2D00"/>
    <w:rsid w:val="002F387A"/>
    <w:rsid w:val="002F3B72"/>
    <w:rsid w:val="002F4FB1"/>
    <w:rsid w:val="00301803"/>
    <w:rsid w:val="0030253D"/>
    <w:rsid w:val="00303167"/>
    <w:rsid w:val="0030585F"/>
    <w:rsid w:val="00315E77"/>
    <w:rsid w:val="00320E99"/>
    <w:rsid w:val="00323967"/>
    <w:rsid w:val="00324323"/>
    <w:rsid w:val="003268C6"/>
    <w:rsid w:val="0033105C"/>
    <w:rsid w:val="00331DF2"/>
    <w:rsid w:val="00342B16"/>
    <w:rsid w:val="00342F40"/>
    <w:rsid w:val="003439CE"/>
    <w:rsid w:val="00343EC7"/>
    <w:rsid w:val="00345AA6"/>
    <w:rsid w:val="003474D6"/>
    <w:rsid w:val="00352A6B"/>
    <w:rsid w:val="00353AFC"/>
    <w:rsid w:val="00360DDA"/>
    <w:rsid w:val="00364976"/>
    <w:rsid w:val="0037160F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F49DC"/>
    <w:rsid w:val="0040146C"/>
    <w:rsid w:val="00403A77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36850"/>
    <w:rsid w:val="00440B61"/>
    <w:rsid w:val="00440CE3"/>
    <w:rsid w:val="00443A5A"/>
    <w:rsid w:val="00452C21"/>
    <w:rsid w:val="00457056"/>
    <w:rsid w:val="0046620C"/>
    <w:rsid w:val="00472A23"/>
    <w:rsid w:val="00474807"/>
    <w:rsid w:val="00481081"/>
    <w:rsid w:val="004833E5"/>
    <w:rsid w:val="00484E8F"/>
    <w:rsid w:val="004908CB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6121"/>
    <w:rsid w:val="004F19AF"/>
    <w:rsid w:val="004F60BD"/>
    <w:rsid w:val="005102CF"/>
    <w:rsid w:val="00514E16"/>
    <w:rsid w:val="005173AC"/>
    <w:rsid w:val="0052121A"/>
    <w:rsid w:val="00523F07"/>
    <w:rsid w:val="00530450"/>
    <w:rsid w:val="00532369"/>
    <w:rsid w:val="00542FD8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A6BCC"/>
    <w:rsid w:val="005A714F"/>
    <w:rsid w:val="005A7643"/>
    <w:rsid w:val="005B7095"/>
    <w:rsid w:val="005C07ED"/>
    <w:rsid w:val="005C2281"/>
    <w:rsid w:val="005C7ABD"/>
    <w:rsid w:val="005D63FC"/>
    <w:rsid w:val="005E108F"/>
    <w:rsid w:val="005E4AD9"/>
    <w:rsid w:val="005E6602"/>
    <w:rsid w:val="005E7828"/>
    <w:rsid w:val="005F5D21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47EA"/>
    <w:rsid w:val="00655D25"/>
    <w:rsid w:val="00662581"/>
    <w:rsid w:val="006719AC"/>
    <w:rsid w:val="00672F89"/>
    <w:rsid w:val="00681714"/>
    <w:rsid w:val="006A0534"/>
    <w:rsid w:val="006A4AE7"/>
    <w:rsid w:val="006A7363"/>
    <w:rsid w:val="006B2CB7"/>
    <w:rsid w:val="006B318C"/>
    <w:rsid w:val="006B3EA1"/>
    <w:rsid w:val="006B4633"/>
    <w:rsid w:val="006C165C"/>
    <w:rsid w:val="006D6E7B"/>
    <w:rsid w:val="006D7EF6"/>
    <w:rsid w:val="006E58E9"/>
    <w:rsid w:val="006F31FF"/>
    <w:rsid w:val="006F33DA"/>
    <w:rsid w:val="006F3A2D"/>
    <w:rsid w:val="007139DD"/>
    <w:rsid w:val="00713D67"/>
    <w:rsid w:val="00724EBB"/>
    <w:rsid w:val="00731E9D"/>
    <w:rsid w:val="0073356B"/>
    <w:rsid w:val="00742416"/>
    <w:rsid w:val="00743C3D"/>
    <w:rsid w:val="00757E46"/>
    <w:rsid w:val="00761430"/>
    <w:rsid w:val="00766AF3"/>
    <w:rsid w:val="00770377"/>
    <w:rsid w:val="00781201"/>
    <w:rsid w:val="00785073"/>
    <w:rsid w:val="00786F2C"/>
    <w:rsid w:val="00794BB0"/>
    <w:rsid w:val="007A6A16"/>
    <w:rsid w:val="007C0B69"/>
    <w:rsid w:val="007C6C8D"/>
    <w:rsid w:val="007D244B"/>
    <w:rsid w:val="007D408C"/>
    <w:rsid w:val="007E0764"/>
    <w:rsid w:val="00801BC2"/>
    <w:rsid w:val="00803FE3"/>
    <w:rsid w:val="00804141"/>
    <w:rsid w:val="00805246"/>
    <w:rsid w:val="008055F8"/>
    <w:rsid w:val="0081358F"/>
    <w:rsid w:val="00814D45"/>
    <w:rsid w:val="00817923"/>
    <w:rsid w:val="00830F62"/>
    <w:rsid w:val="00831AA0"/>
    <w:rsid w:val="00831AB7"/>
    <w:rsid w:val="00834B59"/>
    <w:rsid w:val="00841187"/>
    <w:rsid w:val="0084193E"/>
    <w:rsid w:val="00844DBA"/>
    <w:rsid w:val="008517BB"/>
    <w:rsid w:val="00857191"/>
    <w:rsid w:val="00862081"/>
    <w:rsid w:val="0086239F"/>
    <w:rsid w:val="0086321C"/>
    <w:rsid w:val="0086626F"/>
    <w:rsid w:val="00870728"/>
    <w:rsid w:val="0087398B"/>
    <w:rsid w:val="00873B20"/>
    <w:rsid w:val="00876F30"/>
    <w:rsid w:val="008835DA"/>
    <w:rsid w:val="00886690"/>
    <w:rsid w:val="00890482"/>
    <w:rsid w:val="0089176E"/>
    <w:rsid w:val="008A210B"/>
    <w:rsid w:val="008B534A"/>
    <w:rsid w:val="008C783B"/>
    <w:rsid w:val="008D394A"/>
    <w:rsid w:val="008E602E"/>
    <w:rsid w:val="008F1282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7AFA"/>
    <w:rsid w:val="009746AB"/>
    <w:rsid w:val="0099487A"/>
    <w:rsid w:val="009A1CCE"/>
    <w:rsid w:val="009A3241"/>
    <w:rsid w:val="009B2C25"/>
    <w:rsid w:val="009B360E"/>
    <w:rsid w:val="009C0075"/>
    <w:rsid w:val="009C4E0E"/>
    <w:rsid w:val="009C6324"/>
    <w:rsid w:val="009D58BA"/>
    <w:rsid w:val="009E5494"/>
    <w:rsid w:val="009F6C8C"/>
    <w:rsid w:val="009F7E04"/>
    <w:rsid w:val="00A00439"/>
    <w:rsid w:val="00A04E3A"/>
    <w:rsid w:val="00A069E4"/>
    <w:rsid w:val="00A077D4"/>
    <w:rsid w:val="00A122AA"/>
    <w:rsid w:val="00A17A7B"/>
    <w:rsid w:val="00A23F42"/>
    <w:rsid w:val="00A24B71"/>
    <w:rsid w:val="00A30DF8"/>
    <w:rsid w:val="00A30F69"/>
    <w:rsid w:val="00A430D4"/>
    <w:rsid w:val="00A4407C"/>
    <w:rsid w:val="00A47CFF"/>
    <w:rsid w:val="00A50B94"/>
    <w:rsid w:val="00A5717C"/>
    <w:rsid w:val="00A65AC4"/>
    <w:rsid w:val="00A70864"/>
    <w:rsid w:val="00A84410"/>
    <w:rsid w:val="00A84824"/>
    <w:rsid w:val="00A86DD0"/>
    <w:rsid w:val="00A912A5"/>
    <w:rsid w:val="00A935B7"/>
    <w:rsid w:val="00A93C9E"/>
    <w:rsid w:val="00AA0B45"/>
    <w:rsid w:val="00AA5746"/>
    <w:rsid w:val="00AC144B"/>
    <w:rsid w:val="00AC1AB9"/>
    <w:rsid w:val="00AC2CD4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1674"/>
    <w:rsid w:val="00B16719"/>
    <w:rsid w:val="00B205E3"/>
    <w:rsid w:val="00B31E6E"/>
    <w:rsid w:val="00B341E4"/>
    <w:rsid w:val="00B366FF"/>
    <w:rsid w:val="00B375B9"/>
    <w:rsid w:val="00B44123"/>
    <w:rsid w:val="00B50B8E"/>
    <w:rsid w:val="00B55150"/>
    <w:rsid w:val="00B70E2E"/>
    <w:rsid w:val="00B71599"/>
    <w:rsid w:val="00B72237"/>
    <w:rsid w:val="00B72C07"/>
    <w:rsid w:val="00B7308E"/>
    <w:rsid w:val="00B73475"/>
    <w:rsid w:val="00B742F7"/>
    <w:rsid w:val="00B755C3"/>
    <w:rsid w:val="00B75A34"/>
    <w:rsid w:val="00B87453"/>
    <w:rsid w:val="00BA38DA"/>
    <w:rsid w:val="00BB11DC"/>
    <w:rsid w:val="00BB3B63"/>
    <w:rsid w:val="00BB5CEF"/>
    <w:rsid w:val="00BB63D2"/>
    <w:rsid w:val="00BC1E60"/>
    <w:rsid w:val="00BE1775"/>
    <w:rsid w:val="00BE5056"/>
    <w:rsid w:val="00BF396F"/>
    <w:rsid w:val="00BF6075"/>
    <w:rsid w:val="00BF7408"/>
    <w:rsid w:val="00C04A42"/>
    <w:rsid w:val="00C20300"/>
    <w:rsid w:val="00C23689"/>
    <w:rsid w:val="00C24DF1"/>
    <w:rsid w:val="00C26F2D"/>
    <w:rsid w:val="00C3226D"/>
    <w:rsid w:val="00C331AC"/>
    <w:rsid w:val="00C42DAA"/>
    <w:rsid w:val="00C4345B"/>
    <w:rsid w:val="00C47214"/>
    <w:rsid w:val="00C529D5"/>
    <w:rsid w:val="00C63845"/>
    <w:rsid w:val="00C63856"/>
    <w:rsid w:val="00C86B47"/>
    <w:rsid w:val="00C90BB2"/>
    <w:rsid w:val="00C9132F"/>
    <w:rsid w:val="00C91CE0"/>
    <w:rsid w:val="00C94278"/>
    <w:rsid w:val="00C96EB2"/>
    <w:rsid w:val="00CA54EC"/>
    <w:rsid w:val="00CA6EBF"/>
    <w:rsid w:val="00CB4CEE"/>
    <w:rsid w:val="00CB4FAB"/>
    <w:rsid w:val="00CC03B5"/>
    <w:rsid w:val="00CC2301"/>
    <w:rsid w:val="00CC47C6"/>
    <w:rsid w:val="00CC4E26"/>
    <w:rsid w:val="00CC575E"/>
    <w:rsid w:val="00CD2785"/>
    <w:rsid w:val="00CE4A2F"/>
    <w:rsid w:val="00CE5D4D"/>
    <w:rsid w:val="00D02BF4"/>
    <w:rsid w:val="00D36D4B"/>
    <w:rsid w:val="00D510A9"/>
    <w:rsid w:val="00D5693E"/>
    <w:rsid w:val="00D572E4"/>
    <w:rsid w:val="00D710C8"/>
    <w:rsid w:val="00D75422"/>
    <w:rsid w:val="00D800DF"/>
    <w:rsid w:val="00D8195E"/>
    <w:rsid w:val="00D83FFF"/>
    <w:rsid w:val="00D877AF"/>
    <w:rsid w:val="00D9156B"/>
    <w:rsid w:val="00D93991"/>
    <w:rsid w:val="00DA01B6"/>
    <w:rsid w:val="00DA18F6"/>
    <w:rsid w:val="00DA1D0E"/>
    <w:rsid w:val="00DA5DF7"/>
    <w:rsid w:val="00DA762E"/>
    <w:rsid w:val="00DC7BBF"/>
    <w:rsid w:val="00DD1B6C"/>
    <w:rsid w:val="00DD574C"/>
    <w:rsid w:val="00DD5BF3"/>
    <w:rsid w:val="00DD66BD"/>
    <w:rsid w:val="00DE64D0"/>
    <w:rsid w:val="00DF243D"/>
    <w:rsid w:val="00DF598D"/>
    <w:rsid w:val="00E0176A"/>
    <w:rsid w:val="00E14C3C"/>
    <w:rsid w:val="00E15367"/>
    <w:rsid w:val="00E30632"/>
    <w:rsid w:val="00E34BAC"/>
    <w:rsid w:val="00E359F2"/>
    <w:rsid w:val="00E377B8"/>
    <w:rsid w:val="00E43045"/>
    <w:rsid w:val="00E51CD8"/>
    <w:rsid w:val="00E610BC"/>
    <w:rsid w:val="00E7239F"/>
    <w:rsid w:val="00E80C12"/>
    <w:rsid w:val="00E82673"/>
    <w:rsid w:val="00E97888"/>
    <w:rsid w:val="00EA027D"/>
    <w:rsid w:val="00EA6447"/>
    <w:rsid w:val="00EA7099"/>
    <w:rsid w:val="00EB5C62"/>
    <w:rsid w:val="00EC11D0"/>
    <w:rsid w:val="00ED1652"/>
    <w:rsid w:val="00ED3296"/>
    <w:rsid w:val="00EE60D5"/>
    <w:rsid w:val="00EE6632"/>
    <w:rsid w:val="00EE71F8"/>
    <w:rsid w:val="00EF33A4"/>
    <w:rsid w:val="00F119ED"/>
    <w:rsid w:val="00F17C6A"/>
    <w:rsid w:val="00F37C72"/>
    <w:rsid w:val="00F50DA4"/>
    <w:rsid w:val="00F603FF"/>
    <w:rsid w:val="00F63604"/>
    <w:rsid w:val="00F670CE"/>
    <w:rsid w:val="00F71042"/>
    <w:rsid w:val="00F717C9"/>
    <w:rsid w:val="00F80A07"/>
    <w:rsid w:val="00F82F95"/>
    <w:rsid w:val="00F83EDC"/>
    <w:rsid w:val="00F86D5D"/>
    <w:rsid w:val="00F9027A"/>
    <w:rsid w:val="00FA706B"/>
    <w:rsid w:val="00FB232F"/>
    <w:rsid w:val="00FB5159"/>
    <w:rsid w:val="00FD08C0"/>
    <w:rsid w:val="00FD6224"/>
    <w:rsid w:val="00FD7FF0"/>
    <w:rsid w:val="00FE3ACA"/>
    <w:rsid w:val="00FE485B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af7">
    <w:name w:val="Основной Текст"/>
    <w:basedOn w:val="a"/>
    <w:rsid w:val="00FE485B"/>
    <w:pPr>
      <w:widowControl/>
      <w:adjustRightInd/>
      <w:spacing w:before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FE485B"/>
    <w:pPr>
      <w:widowControl/>
      <w:autoSpaceDE/>
      <w:autoSpaceDN/>
      <w:adjustRightInd/>
      <w:ind w:firstLine="1134"/>
      <w:jc w:val="both"/>
    </w:pPr>
    <w:rPr>
      <w:sz w:val="28"/>
    </w:rPr>
  </w:style>
  <w:style w:type="paragraph" w:customStyle="1" w:styleId="FR3">
    <w:name w:val="FR3"/>
    <w:rsid w:val="0030253D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n.kardymovo.ru/files/400/programma-2017.doc" TargetMode="External"/><Relationship Id="rId17" Type="http://schemas.openxmlformats.org/officeDocument/2006/relationships/hyperlink" Target="http://econ.kardymovo.ru/files/400/programma-201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on.kardymovo.ru/files/400/programma-12-2016-1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.kardymovo.ru/files/400/programma-12-2016-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.kardymovo.ru/files/387/antiterror.doc" TargetMode="External"/><Relationship Id="rId10" Type="http://schemas.openxmlformats.org/officeDocument/2006/relationships/hyperlink" Target="http://econ.kardymovo.ru/files/387/antiterror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on.kardymovo.ru/files/387/antiterror.docx" TargetMode="External"/><Relationship Id="rId14" Type="http://schemas.openxmlformats.org/officeDocument/2006/relationships/hyperlink" Target="http://econ.kardymovo.ru/files/387/antiterro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DF13-EBF3-424F-A345-6870047D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adm</cp:lastModifiedBy>
  <cp:revision>2</cp:revision>
  <cp:lastPrinted>2016-01-27T05:35:00Z</cp:lastPrinted>
  <dcterms:created xsi:type="dcterms:W3CDTF">2019-02-19T12:17:00Z</dcterms:created>
  <dcterms:modified xsi:type="dcterms:W3CDTF">2019-02-19T12:17:00Z</dcterms:modified>
</cp:coreProperties>
</file>