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68580</wp:posOffset>
            </wp:positionV>
            <wp:extent cx="452120" cy="771525"/>
            <wp:effectExtent l="19050" t="0" r="508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="009D72D0">
        <w:rPr>
          <w:b/>
          <w:color w:val="000000" w:themeColor="text1"/>
          <w:sz w:val="28"/>
          <w:szCs w:val="28"/>
        </w:rPr>
        <w:t>25.12.2025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="009D72D0">
        <w:rPr>
          <w:b/>
          <w:color w:val="000000" w:themeColor="text1"/>
          <w:sz w:val="28"/>
          <w:szCs w:val="28"/>
        </w:rPr>
        <w:t>П-1113</w:t>
      </w:r>
      <w:r w:rsidRPr="001F3CFE">
        <w:rPr>
          <w:b/>
          <w:color w:val="000000" w:themeColor="text1"/>
          <w:sz w:val="28"/>
          <w:szCs w:val="28"/>
        </w:rPr>
        <w:t xml:space="preserve"> 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60341A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60341A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>, от 12.11.2025 №П-912</w:t>
      </w:r>
      <w:r w:rsidRPr="00376677">
        <w:rPr>
          <w:color w:val="000000" w:themeColor="text1"/>
          <w:sz w:val="28"/>
          <w:szCs w:val="28"/>
        </w:rPr>
        <w:t>)</w:t>
      </w:r>
      <w:r w:rsidRPr="000227E6">
        <w:rPr>
          <w:color w:val="000000" w:themeColor="text1"/>
          <w:sz w:val="28"/>
          <w:szCs w:val="28"/>
        </w:rPr>
        <w:t xml:space="preserve">  следующ</w:t>
      </w:r>
      <w:r>
        <w:rPr>
          <w:color w:val="000000" w:themeColor="text1"/>
          <w:sz w:val="28"/>
          <w:szCs w:val="28"/>
        </w:rPr>
        <w:t>ие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>
        <w:rPr>
          <w:color w:val="000000" w:themeColor="text1"/>
          <w:sz w:val="28"/>
          <w:szCs w:val="28"/>
        </w:rPr>
        <w:t>я:</w:t>
      </w: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0227E6">
        <w:rPr>
          <w:color w:val="000000" w:themeColor="text1"/>
          <w:sz w:val="28"/>
          <w:szCs w:val="28"/>
        </w:rPr>
        <w:t xml:space="preserve"> В паспорте 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 Смоленской области» позицию «</w:t>
      </w:r>
      <w:r w:rsidRPr="000227E6">
        <w:rPr>
          <w:sz w:val="28"/>
          <w:szCs w:val="28"/>
        </w:rPr>
        <w:t>Объемы финансового обеспечения муниципальной программы</w:t>
      </w:r>
      <w:r w:rsidRPr="000227E6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60341A" w:rsidRPr="000227E6" w:rsidTr="008F3268">
        <w:trPr>
          <w:trHeight w:val="418"/>
        </w:trPr>
        <w:tc>
          <w:tcPr>
            <w:tcW w:w="2742" w:type="dxa"/>
          </w:tcPr>
          <w:p w:rsidR="0060341A" w:rsidRPr="000227E6" w:rsidRDefault="0060341A" w:rsidP="008F3268">
            <w:pPr>
              <w:jc w:val="both"/>
              <w:rPr>
                <w:sz w:val="28"/>
                <w:szCs w:val="28"/>
              </w:rPr>
            </w:pPr>
            <w:r w:rsidRPr="000227E6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60341A" w:rsidRPr="003449AB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Общий объем финансирования составляет </w:t>
            </w:r>
            <w:r w:rsidRPr="003449AB">
              <w:rPr>
                <w:color w:val="000000" w:themeColor="text1"/>
                <w:sz w:val="28"/>
                <w:szCs w:val="28"/>
              </w:rPr>
              <w:br/>
            </w:r>
            <w:r w:rsidR="000F6B90">
              <w:rPr>
                <w:color w:val="000000" w:themeColor="text1"/>
                <w:sz w:val="28"/>
                <w:szCs w:val="28"/>
              </w:rPr>
              <w:t xml:space="preserve">268 971,506 </w:t>
            </w:r>
            <w:r w:rsidRPr="003449AB">
              <w:rPr>
                <w:color w:val="000000" w:themeColor="text1"/>
                <w:sz w:val="28"/>
                <w:szCs w:val="28"/>
              </w:rPr>
              <w:t>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3449AB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911C58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2025 год (всего) </w:t>
            </w:r>
            <w:r w:rsidRPr="00911C58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F6B90">
              <w:rPr>
                <w:color w:val="000000" w:themeColor="text1"/>
                <w:sz w:val="28"/>
                <w:szCs w:val="28"/>
              </w:rPr>
              <w:t>96 432,167</w:t>
            </w:r>
            <w:r w:rsidRPr="00911C58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911C58">
              <w:rPr>
                <w:color w:val="000000" w:themeColor="text1"/>
                <w:sz w:val="28"/>
                <w:szCs w:val="28"/>
              </w:rPr>
              <w:t xml:space="preserve"> из них: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7D2C4A"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  <w:r w:rsidR="00F03449"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D2C4A"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  <w:r w:rsidR="000F6B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7D2C4A"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0F6B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911C58"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911C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7D2C4A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="00F03449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B1187F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242,02102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="00B1187F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федерального бюджета – 3 075,34598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162C8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0C20A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88</w:t>
            </w:r>
            <w:r w:rsidR="00911C58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</w:t>
            </w:r>
            <w:r w:rsidR="0060341A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="0060341A"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="0060341A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2026 год (всего) – 95 387,39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r w:rsidRPr="00911C58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74 292,80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.; 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576F3D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10 535,32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576F3D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9 979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,27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580,00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2027 год (всего) – 77 151,949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911C58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76 461,70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91,17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19,079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580,00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2028 год (всего) – 0,00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911C58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3449AB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2029 год (всего) – </w:t>
            </w:r>
            <w:r>
              <w:rPr>
                <w:color w:val="000000" w:themeColor="text1"/>
                <w:sz w:val="28"/>
                <w:szCs w:val="28"/>
              </w:rPr>
              <w:t>0,0</w:t>
            </w:r>
            <w:r w:rsidRPr="003449AB">
              <w:rPr>
                <w:color w:val="000000" w:themeColor="text1"/>
                <w:sz w:val="28"/>
                <w:szCs w:val="28"/>
              </w:rPr>
              <w:t>0 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3449AB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3449AB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2030 год (всего) – </w:t>
            </w:r>
            <w:r>
              <w:rPr>
                <w:color w:val="000000" w:themeColor="text1"/>
                <w:sz w:val="28"/>
                <w:szCs w:val="28"/>
              </w:rPr>
              <w:t>0,0</w:t>
            </w:r>
            <w:r w:rsidRPr="003449AB">
              <w:rPr>
                <w:color w:val="000000" w:themeColor="text1"/>
                <w:sz w:val="28"/>
                <w:szCs w:val="28"/>
              </w:rPr>
              <w:t>0 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3449AB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0227E6" w:rsidRDefault="0060341A" w:rsidP="008F3268">
            <w:pPr>
              <w:ind w:right="-108" w:hanging="22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0,00 </w:t>
            </w:r>
            <w:r w:rsidRPr="003449AB">
              <w:rPr>
                <w:color w:val="000000" w:themeColor="text1"/>
                <w:sz w:val="28"/>
                <w:szCs w:val="28"/>
              </w:rPr>
              <w:t>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</w:tr>
    </w:tbl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Pr="009774CB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774CB">
        <w:rPr>
          <w:color w:val="000000" w:themeColor="text1"/>
          <w:sz w:val="28"/>
          <w:szCs w:val="28"/>
        </w:rPr>
        <w:t xml:space="preserve"> Финансовое обеспечение муниципальной программы изложить в новой редакции:</w:t>
      </w:r>
    </w:p>
    <w:tbl>
      <w:tblPr>
        <w:tblpPr w:leftFromText="180" w:rightFromText="180" w:vertAnchor="text" w:horzAnchor="margin" w:tblpX="-176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549"/>
        <w:gridCol w:w="1405"/>
        <w:gridCol w:w="1407"/>
        <w:gridCol w:w="1409"/>
        <w:gridCol w:w="986"/>
        <w:gridCol w:w="961"/>
        <w:gridCol w:w="1013"/>
      </w:tblGrid>
      <w:tr w:rsidR="0060341A" w:rsidRPr="00E92E3C" w:rsidTr="00F03449">
        <w:trPr>
          <w:tblHeader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both"/>
              <w:rPr>
                <w:rFonts w:eastAsia="Calibri"/>
                <w:b/>
                <w:lang w:eastAsia="en-US"/>
              </w:rPr>
            </w:pPr>
            <w:r w:rsidRPr="00E92E3C">
              <w:rPr>
                <w:rFonts w:eastAsia="Calibri"/>
                <w:b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  <w:r w:rsidRPr="00E92E3C">
              <w:rPr>
                <w:rFonts w:eastAsia="Calibri"/>
                <w:spacing w:val="-2"/>
                <w:lang w:eastAsia="en-US"/>
              </w:rPr>
              <w:t>Всего</w:t>
            </w:r>
          </w:p>
        </w:tc>
        <w:tc>
          <w:tcPr>
            <w:tcW w:w="3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60341A" w:rsidRPr="00E92E3C" w:rsidTr="00F03449">
        <w:trPr>
          <w:trHeight w:val="448"/>
          <w:tblHeader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E92E3C" w:rsidRDefault="0060341A" w:rsidP="008F3268">
            <w:pPr>
              <w:ind w:firstLine="851"/>
              <w:jc w:val="center"/>
              <w:rPr>
                <w:rFonts w:eastAsia="Calibri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val="en-US"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2030</w:t>
            </w:r>
          </w:p>
        </w:tc>
      </w:tr>
      <w:tr w:rsidR="0060341A" w:rsidRPr="00E92E3C" w:rsidTr="00F03449">
        <w:trPr>
          <w:trHeight w:val="282"/>
          <w:tblHeader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6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7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8</w:t>
            </w:r>
          </w:p>
        </w:tc>
      </w:tr>
      <w:tr w:rsidR="000F6B90" w:rsidRPr="00F64D9B" w:rsidTr="00D83564">
        <w:trPr>
          <w:trHeight w:val="43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90" w:rsidRPr="00911C58" w:rsidRDefault="000F6B90" w:rsidP="008F3268">
            <w:pPr>
              <w:spacing w:line="230" w:lineRule="auto"/>
              <w:rPr>
                <w:spacing w:val="-2"/>
                <w:lang w:eastAsia="en-US"/>
              </w:rPr>
            </w:pPr>
            <w:r w:rsidRPr="00911C58">
              <w:rPr>
                <w:rFonts w:eastAsia="Calibri"/>
                <w:i/>
                <w:lang w:eastAsia="en-US"/>
              </w:rPr>
              <w:t>Муниципальная программа  (всего)</w:t>
            </w:r>
            <w:r w:rsidRPr="00911C58">
              <w:rPr>
                <w:spacing w:val="-2"/>
                <w:lang w:eastAsia="en-US"/>
              </w:rPr>
              <w:t>,  в том числе: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B90" w:rsidRDefault="000F6B90" w:rsidP="0090709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268 971,50600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96 432,16700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95 387,39000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77 151,94900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0F6B90" w:rsidRPr="00F64D9B" w:rsidTr="00D8356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0" w:rsidRPr="00911C58" w:rsidRDefault="000F6B90" w:rsidP="008F3268">
            <w:pPr>
              <w:pStyle w:val="a6"/>
              <w:jc w:val="center"/>
            </w:pPr>
            <w:r w:rsidRPr="00911C58">
              <w:t>Местный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241 983,30000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91 228,80000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74 292,80000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76 461,70000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0F6B90" w:rsidRPr="00F64D9B" w:rsidTr="00D8356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0" w:rsidRPr="00911C58" w:rsidRDefault="000F6B90" w:rsidP="008F3268">
            <w:pPr>
              <w:pStyle w:val="a6"/>
              <w:jc w:val="center"/>
            </w:pPr>
            <w:r w:rsidRPr="00911C58">
              <w:t>Областной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11 868,51102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10 535,32000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91,17000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0F6B90" w:rsidRPr="00F64D9B" w:rsidTr="00D83564">
        <w:trPr>
          <w:trHeight w:val="7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0" w:rsidRPr="00911C58" w:rsidRDefault="000F6B90" w:rsidP="008F3268">
            <w:pPr>
              <w:pStyle w:val="a6"/>
              <w:jc w:val="center"/>
            </w:pPr>
            <w:r w:rsidRPr="00911C58">
              <w:t>Федеральный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13 073,69498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9 979,27000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19,07900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0F6B90" w:rsidRPr="00E92E3C" w:rsidTr="00D8356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0" w:rsidRPr="00911C58" w:rsidRDefault="000F6B90" w:rsidP="008F3268">
            <w:pPr>
              <w:pStyle w:val="a6"/>
              <w:jc w:val="center"/>
            </w:pPr>
            <w:r w:rsidRPr="00911C58">
              <w:rPr>
                <w:bCs/>
                <w:color w:val="000000"/>
              </w:rPr>
              <w:t>Иные источники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2 046,00000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B90" w:rsidRDefault="000F6B90" w:rsidP="00907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6B90" w:rsidRPr="001B10BF" w:rsidRDefault="000F6B90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</w:tcPr>
          <w:p w:rsidR="000F6B90" w:rsidRPr="00911C58" w:rsidRDefault="000F6B90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</w:tbl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Pr="00331C09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Pr="00331C09">
        <w:rPr>
          <w:rFonts w:eastAsiaTheme="minorEastAsia"/>
          <w:color w:val="000000"/>
          <w:sz w:val="28"/>
          <w:szCs w:val="28"/>
        </w:rPr>
        <w:t xml:space="preserve">Раздел «5. </w:t>
      </w:r>
      <w:r w:rsidRPr="00331C09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331C09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60341A" w:rsidRPr="00376677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60341A" w:rsidRPr="00376677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:rsidR="0060341A" w:rsidRPr="001F3CFE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1F3CFE">
        <w:rPr>
          <w:sz w:val="28"/>
          <w:szCs w:val="28"/>
        </w:rPr>
        <w:tab/>
      </w:r>
    </w:p>
    <w:p w:rsidR="0060341A" w:rsidRPr="001F3CFE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:rsidTr="00F03449">
        <w:trPr>
          <w:trHeight w:val="912"/>
        </w:trPr>
        <w:tc>
          <w:tcPr>
            <w:tcW w:w="5070" w:type="dxa"/>
          </w:tcPr>
          <w:p w:rsidR="0060341A" w:rsidRPr="001F3CFE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1F3CFE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образования «Кардымовский муниципальный округ</w:t>
            </w:r>
            <w:r w:rsidRPr="001F3CF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44" w:type="dxa"/>
          </w:tcPr>
          <w:p w:rsidR="0060341A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М.В. Левченкова </w:t>
            </w: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__.____.2025 №_____</w:t>
      </w:r>
    </w:p>
    <w:p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47"/>
        <w:gridCol w:w="113"/>
        <w:gridCol w:w="1304"/>
        <w:gridCol w:w="1843"/>
        <w:gridCol w:w="78"/>
        <w:gridCol w:w="35"/>
        <w:gridCol w:w="1654"/>
        <w:gridCol w:w="6"/>
        <w:gridCol w:w="41"/>
        <w:gridCol w:w="1366"/>
        <w:gridCol w:w="6"/>
        <w:gridCol w:w="21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040,00000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040,00000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9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960,00000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9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960,00000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404,40000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404,40000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416,41200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416,41200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12,01200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444,40000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444,40000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960,00000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960,00000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2A6ABB" w:rsidRPr="001B10BF" w:rsidTr="002774A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:rsidR="002A6ABB" w:rsidRPr="001B10BF" w:rsidRDefault="002A6ABB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2A6ABB" w:rsidRDefault="002A6ABB" w:rsidP="002774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77 555,88000</w:t>
            </w:r>
          </w:p>
        </w:tc>
        <w:tc>
          <w:tcPr>
            <w:tcW w:w="1417" w:type="dxa"/>
            <w:gridSpan w:val="4"/>
          </w:tcPr>
          <w:p w:rsidR="002A6ABB" w:rsidRDefault="002A6ABB" w:rsidP="002774A7">
            <w:pPr>
              <w:jc w:val="right"/>
              <w:rPr>
                <w:color w:val="000000"/>
                <w:sz w:val="24"/>
                <w:szCs w:val="24"/>
              </w:rPr>
            </w:pPr>
            <w:r w:rsidRPr="00282E4A"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2774A7">
            <w:pPr>
              <w:spacing w:line="276" w:lineRule="auto"/>
              <w:jc w:val="right"/>
            </w:pPr>
            <w:r w:rsidRPr="001B10BF">
              <w:t>23 673,80000</w:t>
            </w:r>
          </w:p>
        </w:tc>
        <w:tc>
          <w:tcPr>
            <w:tcW w:w="1417" w:type="dxa"/>
          </w:tcPr>
          <w:p w:rsidR="002A6ABB" w:rsidRPr="001B10BF" w:rsidRDefault="002A6ABB" w:rsidP="002774A7">
            <w:pPr>
              <w:spacing w:line="276" w:lineRule="auto"/>
              <w:jc w:val="right"/>
            </w:pPr>
            <w:r w:rsidRPr="001B10BF">
              <w:t>24 866,40000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7D4C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282E4A"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2.2.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78 425,88000</w:t>
            </w:r>
          </w:p>
        </w:tc>
        <w:tc>
          <w:tcPr>
            <w:tcW w:w="1417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23 823,80000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25 016,40000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77 559,88000</w:t>
            </w:r>
          </w:p>
        </w:tc>
        <w:tc>
          <w:tcPr>
            <w:tcW w:w="1417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82E4A"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23 673,80000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24 866,40000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470,00000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FA2C18" w:rsidRPr="001B10BF" w:rsidTr="002774A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FA2C18" w:rsidRPr="007078E1" w:rsidRDefault="00FA2C18" w:rsidP="002774A7">
            <w:pPr>
              <w:jc w:val="right"/>
              <w:rPr>
                <w:sz w:val="24"/>
                <w:szCs w:val="24"/>
              </w:rPr>
            </w:pPr>
            <w:r w:rsidRPr="007078E1">
              <w:t>34 056,87000</w:t>
            </w:r>
          </w:p>
        </w:tc>
        <w:tc>
          <w:tcPr>
            <w:tcW w:w="1440" w:type="dxa"/>
            <w:gridSpan w:val="5"/>
          </w:tcPr>
          <w:p w:rsidR="00FA2C18" w:rsidRPr="007078E1" w:rsidRDefault="00FA2C18" w:rsidP="002774A7">
            <w:pPr>
              <w:jc w:val="right"/>
              <w:rPr>
                <w:sz w:val="24"/>
                <w:szCs w:val="24"/>
              </w:rPr>
            </w:pPr>
            <w:r w:rsidRPr="007078E1">
              <w:t>12 053,67000</w:t>
            </w:r>
          </w:p>
        </w:tc>
        <w:tc>
          <w:tcPr>
            <w:tcW w:w="1415" w:type="dxa"/>
            <w:gridSpan w:val="4"/>
          </w:tcPr>
          <w:p w:rsidR="00FA2C18" w:rsidRPr="001B10BF" w:rsidRDefault="00FA2C18" w:rsidP="002774A7">
            <w:pPr>
              <w:spacing w:line="276" w:lineRule="auto"/>
              <w:jc w:val="right"/>
            </w:pPr>
            <w:r w:rsidRPr="001B10BF">
              <w:t>10 792,70000</w:t>
            </w:r>
          </w:p>
        </w:tc>
        <w:tc>
          <w:tcPr>
            <w:tcW w:w="1473" w:type="dxa"/>
            <w:gridSpan w:val="3"/>
          </w:tcPr>
          <w:p w:rsidR="00FA2C18" w:rsidRPr="001B10BF" w:rsidRDefault="00FA2C18" w:rsidP="002774A7">
            <w:pPr>
              <w:spacing w:line="276" w:lineRule="auto"/>
              <w:jc w:val="right"/>
            </w:pPr>
            <w:r w:rsidRPr="001B10BF">
              <w:t>11 210,50000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7078E1" w:rsidRDefault="003215C0" w:rsidP="00344C5A">
            <w:pPr>
              <w:jc w:val="right"/>
            </w:pPr>
            <w:r w:rsidRPr="007078E1">
              <w:t>9</w:t>
            </w:r>
            <w:r w:rsidR="008F3268" w:rsidRPr="007078E1">
              <w:t>5,00000</w:t>
            </w:r>
          </w:p>
        </w:tc>
        <w:tc>
          <w:tcPr>
            <w:tcW w:w="1440" w:type="dxa"/>
            <w:gridSpan w:val="5"/>
          </w:tcPr>
          <w:p w:rsidR="008F3268" w:rsidRPr="007078E1" w:rsidRDefault="003215C0" w:rsidP="00344C5A">
            <w:pPr>
              <w:jc w:val="right"/>
            </w:pPr>
            <w:r w:rsidRPr="007078E1">
              <w:t>4</w:t>
            </w:r>
            <w:r w:rsidR="008F3268" w:rsidRPr="007078E1">
              <w:t>5,00000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25,00000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25,00000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</w:pPr>
            <w:r w:rsidRPr="001B10BF">
              <w:t xml:space="preserve">Пополнение </w:t>
            </w:r>
            <w:r w:rsidRPr="001B10BF">
              <w:lastRenderedPageBreak/>
              <w:t>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lastRenderedPageBreak/>
              <w:t xml:space="preserve">МБУК </w:t>
            </w:r>
            <w:r w:rsidRPr="001B10BF">
              <w:lastRenderedPageBreak/>
              <w:t>«ЦБС»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468,00000</w:t>
            </w:r>
          </w:p>
        </w:tc>
        <w:tc>
          <w:tcPr>
            <w:tcW w:w="1434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168,00000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0,30000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0,30000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533A6E" w:rsidRPr="001B10BF" w:rsidRDefault="00C9650C" w:rsidP="00344C5A">
            <w:pPr>
              <w:jc w:val="right"/>
            </w:pPr>
            <w:r>
              <w:t>13,23519</w:t>
            </w:r>
          </w:p>
        </w:tc>
        <w:tc>
          <w:tcPr>
            <w:tcW w:w="1440" w:type="dxa"/>
            <w:gridSpan w:val="5"/>
          </w:tcPr>
          <w:p w:rsidR="00533A6E" w:rsidRPr="001B10BF" w:rsidRDefault="00533A6E" w:rsidP="00344C5A">
            <w:pPr>
              <w:jc w:val="right"/>
            </w:pPr>
            <w:r w:rsidRPr="001B10BF">
              <w:t>3,94519</w:t>
            </w:r>
          </w:p>
        </w:tc>
        <w:tc>
          <w:tcPr>
            <w:tcW w:w="1415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4,52000</w:t>
            </w:r>
          </w:p>
        </w:tc>
        <w:tc>
          <w:tcPr>
            <w:tcW w:w="1473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4,77000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533A6E" w:rsidRPr="001B10BF" w:rsidRDefault="00C9650C" w:rsidP="00344C5A">
            <w:pPr>
              <w:jc w:val="right"/>
            </w:pPr>
            <w:r>
              <w:t>57,61081</w:t>
            </w:r>
          </w:p>
        </w:tc>
        <w:tc>
          <w:tcPr>
            <w:tcW w:w="1440" w:type="dxa"/>
            <w:gridSpan w:val="5"/>
          </w:tcPr>
          <w:p w:rsidR="00533A6E" w:rsidRPr="001B10BF" w:rsidRDefault="00533A6E" w:rsidP="00344C5A">
            <w:pPr>
              <w:jc w:val="right"/>
            </w:pPr>
            <w:r w:rsidRPr="001B10BF">
              <w:t>19,26181</w:t>
            </w:r>
          </w:p>
        </w:tc>
        <w:tc>
          <w:tcPr>
            <w:tcW w:w="1415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19,27000</w:t>
            </w:r>
          </w:p>
        </w:tc>
        <w:tc>
          <w:tcPr>
            <w:tcW w:w="1473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19,07900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A2C18" w:rsidRPr="001B10BF" w:rsidTr="002774A7">
        <w:trPr>
          <w:gridAfter w:val="2"/>
          <w:wAfter w:w="2385" w:type="dxa"/>
          <w:trHeight w:val="235"/>
        </w:trPr>
        <w:tc>
          <w:tcPr>
            <w:tcW w:w="3539" w:type="dxa"/>
            <w:gridSpan w:val="6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FA2C18" w:rsidRPr="00665FC6" w:rsidRDefault="00FE24D5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34 69</w:t>
            </w:r>
            <w:r w:rsidR="00FA2C18" w:rsidRPr="00665FC6">
              <w:rPr>
                <w:b/>
                <w:bCs/>
                <w:color w:val="000000"/>
              </w:rPr>
              <w:t>1,01600</w:t>
            </w:r>
          </w:p>
        </w:tc>
        <w:tc>
          <w:tcPr>
            <w:tcW w:w="1440" w:type="dxa"/>
            <w:gridSpan w:val="5"/>
          </w:tcPr>
          <w:p w:rsidR="00FA2C18" w:rsidRPr="00665FC6" w:rsidRDefault="00665FC6" w:rsidP="00665FC6">
            <w:pPr>
              <w:jc w:val="right"/>
              <w:rPr>
                <w:b/>
                <w:bCs/>
                <w:sz w:val="24"/>
                <w:szCs w:val="24"/>
              </w:rPr>
            </w:pPr>
            <w:r w:rsidRPr="00665FC6"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:rsidR="00FA2C18" w:rsidRPr="00665FC6" w:rsidRDefault="00FA2C18" w:rsidP="002774A7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10 991,49000</w:t>
            </w:r>
          </w:p>
        </w:tc>
        <w:tc>
          <w:tcPr>
            <w:tcW w:w="1473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11 409,34900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A2C18" w:rsidRPr="001B10BF" w:rsidTr="002774A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34 525,17000</w:t>
            </w:r>
          </w:p>
        </w:tc>
        <w:tc>
          <w:tcPr>
            <w:tcW w:w="1440" w:type="dxa"/>
            <w:gridSpan w:val="5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10 942,70000</w:t>
            </w:r>
          </w:p>
        </w:tc>
        <w:tc>
          <w:tcPr>
            <w:tcW w:w="1473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11 360,50000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  <w:trHeight w:val="267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13,23519</w:t>
            </w:r>
          </w:p>
        </w:tc>
        <w:tc>
          <w:tcPr>
            <w:tcW w:w="1440" w:type="dxa"/>
            <w:gridSpan w:val="5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4,52000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4,77000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  <w:trHeight w:val="587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57,61081</w:t>
            </w:r>
          </w:p>
        </w:tc>
        <w:tc>
          <w:tcPr>
            <w:tcW w:w="1440" w:type="dxa"/>
            <w:gridSpan w:val="5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19,27000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19,07900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6042D8" w:rsidRPr="00665FC6" w:rsidRDefault="00740A65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9</w:t>
            </w:r>
            <w:r w:rsidR="006042D8" w:rsidRPr="00665FC6">
              <w:rPr>
                <w:b/>
                <w:bCs/>
                <w:color w:val="000000"/>
              </w:rPr>
              <w:t>5,00000</w:t>
            </w:r>
          </w:p>
        </w:tc>
        <w:tc>
          <w:tcPr>
            <w:tcW w:w="1440" w:type="dxa"/>
            <w:gridSpan w:val="5"/>
          </w:tcPr>
          <w:p w:rsidR="006042D8" w:rsidRPr="00665FC6" w:rsidRDefault="00740A65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45</w:t>
            </w:r>
            <w:r w:rsidR="006042D8" w:rsidRPr="00665FC6">
              <w:rPr>
                <w:b/>
                <w:bCs/>
              </w:rPr>
              <w:t>,00000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7D4C6A" w:rsidRPr="001B10BF" w:rsidTr="0037257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7D4C6A" w:rsidRPr="00FE24D5" w:rsidRDefault="007D4C6A" w:rsidP="00372570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9 899,40000  </w:t>
            </w:r>
          </w:p>
        </w:tc>
        <w:tc>
          <w:tcPr>
            <w:tcW w:w="1413" w:type="dxa"/>
            <w:gridSpan w:val="3"/>
          </w:tcPr>
          <w:p w:rsidR="007D4C6A" w:rsidRPr="00FE24D5" w:rsidRDefault="007D4C6A" w:rsidP="00372570">
            <w:pPr>
              <w:jc w:val="right"/>
              <w:rPr>
                <w:sz w:val="24"/>
                <w:szCs w:val="24"/>
              </w:rPr>
            </w:pPr>
            <w:r w:rsidRPr="00FE24D5">
              <w:t xml:space="preserve">4 112,60000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72570">
            <w:pPr>
              <w:spacing w:line="276" w:lineRule="auto"/>
              <w:jc w:val="right"/>
            </w:pPr>
            <w:r w:rsidRPr="001B10BF">
              <w:t>2 838,80000</w:t>
            </w:r>
          </w:p>
        </w:tc>
        <w:tc>
          <w:tcPr>
            <w:tcW w:w="1468" w:type="dxa"/>
            <w:gridSpan w:val="3"/>
          </w:tcPr>
          <w:p w:rsidR="007D4C6A" w:rsidRPr="001B10BF" w:rsidRDefault="007D4C6A" w:rsidP="00372570">
            <w:pPr>
              <w:spacing w:line="276" w:lineRule="auto"/>
              <w:jc w:val="right"/>
            </w:pPr>
            <w:r w:rsidRPr="001B10BF">
              <w:t>2 948,00000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3" w:type="dxa"/>
            <w:gridSpan w:val="3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3" w:type="dxa"/>
            <w:gridSpan w:val="3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:rsidR="008F3268" w:rsidRPr="00FE24D5" w:rsidRDefault="007D4C6A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70</w:t>
            </w:r>
            <w:r w:rsidR="008F3268" w:rsidRPr="00FE24D5">
              <w:rPr>
                <w:color w:val="000000"/>
              </w:rPr>
              <w:t>,00000</w:t>
            </w:r>
          </w:p>
        </w:tc>
        <w:tc>
          <w:tcPr>
            <w:tcW w:w="1413" w:type="dxa"/>
            <w:gridSpan w:val="3"/>
          </w:tcPr>
          <w:p w:rsidR="008F3268" w:rsidRPr="00FE24D5" w:rsidRDefault="007D4C6A" w:rsidP="00344C5A">
            <w:pPr>
              <w:jc w:val="right"/>
            </w:pPr>
            <w:r w:rsidRPr="00FE24D5">
              <w:t>30</w:t>
            </w:r>
            <w:r w:rsidR="008F3268" w:rsidRPr="00FE24D5">
              <w:t>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9 969,40000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2 858,80000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2 968,00000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  <w:trHeight w:val="581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9 899,40000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2 838,80000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2 948,00000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70,00000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 xml:space="preserve">Расходы на обеспечение деятельности         </w:t>
            </w:r>
            <w:r w:rsidRPr="001B10BF">
              <w:lastRenderedPageBreak/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lastRenderedPageBreak/>
              <w:t>МБУДО</w:t>
            </w:r>
          </w:p>
          <w:p w:rsidR="007D4C6A" w:rsidRPr="001B10BF" w:rsidRDefault="007D4C6A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24 160,50000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sz w:val="24"/>
                <w:szCs w:val="24"/>
              </w:rPr>
            </w:pPr>
            <w:r w:rsidRPr="00FE24D5">
              <w:t xml:space="preserve">8 802,00000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7 544,50000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7 814,00000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90,00000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30,00000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30,00000</w:t>
            </w:r>
          </w:p>
        </w:tc>
        <w:tc>
          <w:tcPr>
            <w:tcW w:w="1417" w:type="dxa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30,00000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141,00000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sz w:val="24"/>
                <w:szCs w:val="24"/>
              </w:rPr>
            </w:pPr>
            <w:r w:rsidRPr="00FE24D5">
              <w:t xml:space="preserve">48,60000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46,20000</w:t>
            </w:r>
          </w:p>
        </w:tc>
        <w:tc>
          <w:tcPr>
            <w:tcW w:w="1417" w:type="dxa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46,20000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Расходы на текущий и капитальный 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A2C18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FA2C18" w:rsidRPr="00CA4394" w:rsidRDefault="00FA2C18" w:rsidP="00FE24D5">
            <w:pPr>
              <w:jc w:val="right"/>
              <w:rPr>
                <w:b/>
                <w:bCs/>
                <w:sz w:val="24"/>
                <w:szCs w:val="24"/>
              </w:rPr>
            </w:pPr>
            <w:r w:rsidRPr="00CA4394">
              <w:rPr>
                <w:b/>
                <w:bCs/>
              </w:rPr>
              <w:t>24 391,</w:t>
            </w:r>
            <w:r w:rsidR="00FE24D5" w:rsidRPr="00CA4394">
              <w:rPr>
                <w:b/>
                <w:bCs/>
              </w:rPr>
              <w:t>5</w:t>
            </w:r>
            <w:r w:rsidRPr="00CA4394">
              <w:rPr>
                <w:b/>
                <w:bCs/>
              </w:rPr>
              <w:t xml:space="preserve">0000  </w:t>
            </w:r>
          </w:p>
        </w:tc>
        <w:tc>
          <w:tcPr>
            <w:tcW w:w="1417" w:type="dxa"/>
            <w:gridSpan w:val="4"/>
          </w:tcPr>
          <w:p w:rsidR="00FA2C18" w:rsidRPr="00CA4394" w:rsidRDefault="00CA4394" w:rsidP="00CA43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A4394">
              <w:rPr>
                <w:b/>
                <w:bCs/>
                <w:color w:val="000000"/>
              </w:rPr>
              <w:t>8 880,6</w:t>
            </w:r>
            <w:r w:rsidR="00FA2C18" w:rsidRPr="00CA4394">
              <w:rPr>
                <w:b/>
                <w:bCs/>
                <w:color w:val="000000"/>
              </w:rPr>
              <w:t xml:space="preserve">0000  </w:t>
            </w:r>
          </w:p>
        </w:tc>
        <w:tc>
          <w:tcPr>
            <w:tcW w:w="1418" w:type="dxa"/>
            <w:gridSpan w:val="4"/>
          </w:tcPr>
          <w:p w:rsidR="00FA2C18" w:rsidRPr="00FE24D5" w:rsidRDefault="00FA2C18" w:rsidP="001451DC">
            <w:pPr>
              <w:jc w:val="right"/>
              <w:rPr>
                <w:b/>
                <w:bCs/>
                <w:color w:val="000000"/>
              </w:rPr>
            </w:pPr>
            <w:r w:rsidRPr="00FE24D5">
              <w:rPr>
                <w:b/>
                <w:bCs/>
                <w:color w:val="000000"/>
              </w:rPr>
              <w:t>7 620,70000</w:t>
            </w:r>
          </w:p>
        </w:tc>
        <w:tc>
          <w:tcPr>
            <w:tcW w:w="1417" w:type="dxa"/>
          </w:tcPr>
          <w:p w:rsidR="00FA2C18" w:rsidRPr="001B10BF" w:rsidRDefault="00FA2C18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7 890,20000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A2C18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FA2C18" w:rsidRPr="00282E4A" w:rsidRDefault="00FA2C18" w:rsidP="00FE24D5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E24D5">
              <w:rPr>
                <w:b/>
                <w:bCs/>
                <w:color w:val="000000"/>
              </w:rPr>
              <w:t>24 301,</w:t>
            </w:r>
            <w:r w:rsidR="00FE24D5" w:rsidRPr="00FE24D5">
              <w:rPr>
                <w:b/>
                <w:bCs/>
                <w:color w:val="000000"/>
              </w:rPr>
              <w:t>5</w:t>
            </w:r>
            <w:r w:rsidRPr="00FE24D5">
              <w:rPr>
                <w:b/>
                <w:bCs/>
                <w:color w:val="000000"/>
              </w:rPr>
              <w:t xml:space="preserve">0000  </w:t>
            </w:r>
          </w:p>
        </w:tc>
        <w:tc>
          <w:tcPr>
            <w:tcW w:w="1417" w:type="dxa"/>
            <w:gridSpan w:val="4"/>
          </w:tcPr>
          <w:p w:rsidR="00FA2C18" w:rsidRPr="00282E4A" w:rsidRDefault="00FA2C18" w:rsidP="00FE24D5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FE24D5">
              <w:rPr>
                <w:b/>
                <w:bCs/>
              </w:rPr>
              <w:t>8 85</w:t>
            </w:r>
            <w:r w:rsidR="00FE24D5" w:rsidRPr="00FE24D5">
              <w:rPr>
                <w:b/>
                <w:bCs/>
              </w:rPr>
              <w:t>0</w:t>
            </w:r>
            <w:r w:rsidRPr="00FE24D5">
              <w:rPr>
                <w:b/>
                <w:bCs/>
              </w:rPr>
              <w:t>,</w:t>
            </w:r>
            <w:r w:rsidR="00FE24D5" w:rsidRPr="00FE24D5">
              <w:rPr>
                <w:b/>
                <w:bCs/>
              </w:rPr>
              <w:t>6</w:t>
            </w:r>
            <w:r w:rsidRPr="00FE24D5">
              <w:rPr>
                <w:b/>
                <w:bCs/>
              </w:rPr>
              <w:t xml:space="preserve">0000  </w:t>
            </w:r>
          </w:p>
        </w:tc>
        <w:tc>
          <w:tcPr>
            <w:tcW w:w="1418" w:type="dxa"/>
            <w:gridSpan w:val="4"/>
          </w:tcPr>
          <w:p w:rsidR="00FA2C18" w:rsidRPr="00FE24D5" w:rsidRDefault="00FA2C18" w:rsidP="001451DC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7 590,70000</w:t>
            </w:r>
          </w:p>
        </w:tc>
        <w:tc>
          <w:tcPr>
            <w:tcW w:w="1417" w:type="dxa"/>
          </w:tcPr>
          <w:p w:rsidR="00FA2C18" w:rsidRPr="001B10BF" w:rsidRDefault="00FA2C18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7 860,20000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90,00000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30,00000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5B29C3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5B29C3" w:rsidRPr="001B10BF" w:rsidRDefault="005B29C3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:rsidR="005B29C3" w:rsidRPr="001B10BF" w:rsidRDefault="005B29C3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«ФОК» МБУДО</w:t>
            </w:r>
          </w:p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5B29C3" w:rsidRPr="00EC366A" w:rsidRDefault="005B29C3" w:rsidP="001451DC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43 356,53800</w:t>
            </w:r>
          </w:p>
        </w:tc>
        <w:tc>
          <w:tcPr>
            <w:tcW w:w="1417" w:type="dxa"/>
            <w:gridSpan w:val="4"/>
          </w:tcPr>
          <w:p w:rsidR="005B29C3" w:rsidRPr="00EC366A" w:rsidRDefault="005B29C3" w:rsidP="001451DC">
            <w:pPr>
              <w:jc w:val="right"/>
              <w:rPr>
                <w:sz w:val="24"/>
                <w:szCs w:val="24"/>
              </w:rPr>
            </w:pPr>
            <w:r w:rsidRPr="00EC366A">
              <w:t>15 150,95000</w:t>
            </w:r>
          </w:p>
        </w:tc>
        <w:tc>
          <w:tcPr>
            <w:tcW w:w="1418" w:type="dxa"/>
            <w:gridSpan w:val="4"/>
          </w:tcPr>
          <w:p w:rsidR="005B29C3" w:rsidRPr="001B10BF" w:rsidRDefault="005B29C3" w:rsidP="001451DC">
            <w:pPr>
              <w:jc w:val="right"/>
            </w:pPr>
            <w:r w:rsidRPr="001B10BF">
              <w:t>14 006,88800</w:t>
            </w:r>
          </w:p>
        </w:tc>
        <w:tc>
          <w:tcPr>
            <w:tcW w:w="1417" w:type="dxa"/>
          </w:tcPr>
          <w:p w:rsidR="005B29C3" w:rsidRPr="001B10BF" w:rsidRDefault="005B29C3" w:rsidP="001451DC">
            <w:pPr>
              <w:spacing w:line="276" w:lineRule="auto"/>
              <w:jc w:val="right"/>
            </w:pPr>
            <w:r w:rsidRPr="001B10BF">
              <w:t>14 198,70000</w:t>
            </w:r>
          </w:p>
        </w:tc>
        <w:tc>
          <w:tcPr>
            <w:tcW w:w="1418" w:type="dxa"/>
            <w:gridSpan w:val="3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1 321,00000</w:t>
            </w:r>
          </w:p>
        </w:tc>
        <w:tc>
          <w:tcPr>
            <w:tcW w:w="1417" w:type="dxa"/>
            <w:gridSpan w:val="4"/>
          </w:tcPr>
          <w:p w:rsidR="00590FE1" w:rsidRPr="00EC366A" w:rsidRDefault="00590FE1" w:rsidP="001451DC">
            <w:pPr>
              <w:jc w:val="right"/>
              <w:rPr>
                <w:sz w:val="24"/>
                <w:szCs w:val="24"/>
              </w:rPr>
            </w:pPr>
            <w:r w:rsidRPr="00EC366A">
              <w:t>611,00000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spacing w:line="276" w:lineRule="auto"/>
              <w:jc w:val="right"/>
            </w:pPr>
            <w:r w:rsidRPr="001B10BF">
              <w:t>355,00000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spacing w:line="276" w:lineRule="auto"/>
              <w:jc w:val="right"/>
            </w:pPr>
            <w:r w:rsidRPr="001B10BF">
              <w:t>355,00000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«ФОК» МБУДО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</w:pPr>
            <w:r w:rsidRPr="001B10BF">
              <w:t>1</w:t>
            </w:r>
            <w:r w:rsidR="00EF38A7" w:rsidRPr="001B10BF">
              <w:t xml:space="preserve"> </w:t>
            </w:r>
            <w:r w:rsidRPr="001B10BF">
              <w:t>200,00000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400,00000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400,00000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400,00000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EE77B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EE77B8" w:rsidRPr="001B10BF" w:rsidRDefault="00EE77B8" w:rsidP="00385C26">
            <w:pPr>
              <w:pStyle w:val="a6"/>
              <w:spacing w:line="276" w:lineRule="auto"/>
              <w:jc w:val="center"/>
            </w:pPr>
            <w:r w:rsidRPr="001B10BF">
              <w:t xml:space="preserve">Расходы на текущие и капитальные </w:t>
            </w:r>
            <w:r w:rsidRPr="001B10BF">
              <w:lastRenderedPageBreak/>
              <w:t>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МБУ</w:t>
            </w:r>
          </w:p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«ФОК» МБУДО</w:t>
            </w:r>
          </w:p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«Кардымовская СШ»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344C5A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670,00000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2</w:t>
            </w:r>
            <w:r w:rsidR="00344C5A" w:rsidRPr="001B10BF">
              <w:t xml:space="preserve"> </w:t>
            </w:r>
            <w:r w:rsidRPr="001B10BF">
              <w:t>670,00000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«ФОК» МБУДО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260,60000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96,20000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82,20000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82,20000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48 808,13800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14 844,08800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15 035,90000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47 487,13800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14 489,08800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14 680,90000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90FE1" w:rsidRDefault="00590FE1" w:rsidP="001451D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90FE1" w:rsidRDefault="00590FE1" w:rsidP="001451D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1 321,00000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355,00000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355,00000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7</w:t>
            </w:r>
            <w:r w:rsidR="002318E1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119,40000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2</w:t>
            </w:r>
            <w:r w:rsidR="002318E1" w:rsidRPr="001B10BF">
              <w:t xml:space="preserve"> </w:t>
            </w:r>
            <w:r w:rsidRPr="001B10BF">
              <w:t>599,60000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2 259,90000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2 259,90000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259,20000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86,40000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86,40000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</w:t>
            </w:r>
            <w:r w:rsidRPr="001B10BF">
              <w:lastRenderedPageBreak/>
              <w:t>(выплаты стипендий студентам обучающимся на специальностях в области культуры по договорам о 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 xml:space="preserve">Отдел </w:t>
            </w:r>
            <w:r w:rsidRPr="001B10BF">
              <w:lastRenderedPageBreak/>
              <w:t>культуры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152,00000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80,00000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36,00000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36,00000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</w:t>
            </w:r>
            <w:r w:rsidR="00344C5A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530,60000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</w:t>
            </w:r>
            <w:r w:rsidR="00344C5A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766,00000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2 382,30000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2 382,30000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</w:t>
            </w:r>
            <w:r w:rsidR="00344C5A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271,40000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</w:t>
            </w:r>
            <w:r w:rsidR="00344C5A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679,60000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2 295,90000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2 295,90000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259,20000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</w:t>
            </w:r>
            <w:r w:rsidR="00B71CE6" w:rsidRPr="001B10BF">
              <w:t xml:space="preserve"> </w:t>
            </w:r>
            <w:r w:rsidRPr="001B10BF">
              <w:t>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6A079E" w:rsidRPr="001B10BF" w:rsidRDefault="009B31B2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3</w:t>
            </w:r>
            <w:r w:rsidR="00194FFB" w:rsidRPr="001B10BF">
              <w:t>7 016</w:t>
            </w:r>
            <w:r w:rsidRPr="001B10BF">
              <w:t>,40000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</w:t>
            </w:r>
            <w:r w:rsidR="00194FFB" w:rsidRPr="001B10BF">
              <w:t>68</w:t>
            </w:r>
            <w:r w:rsidRPr="001B10BF"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3</w:t>
            </w:r>
            <w:r w:rsidR="00194FFB" w:rsidRPr="001B10BF">
              <w:rPr>
                <w:b/>
                <w:bCs/>
              </w:rPr>
              <w:t>7 016</w:t>
            </w:r>
            <w:r w:rsidRPr="001B10BF">
              <w:rPr>
                <w:b/>
                <w:bCs/>
              </w:rPr>
              <w:t>,40000</w:t>
            </w:r>
          </w:p>
        </w:tc>
        <w:tc>
          <w:tcPr>
            <w:tcW w:w="1417" w:type="dxa"/>
            <w:gridSpan w:val="4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12 368</w:t>
            </w:r>
            <w:r w:rsidR="006A079E" w:rsidRPr="001B10BF">
              <w:rPr>
                <w:b/>
                <w:bCs/>
              </w:rPr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37 016,4</w:t>
            </w:r>
            <w:r w:rsidR="006A079E" w:rsidRPr="001B10BF">
              <w:rPr>
                <w:b/>
                <w:bCs/>
              </w:rPr>
              <w:t>0000</w:t>
            </w:r>
          </w:p>
        </w:tc>
        <w:tc>
          <w:tcPr>
            <w:tcW w:w="1417" w:type="dxa"/>
            <w:gridSpan w:val="4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12 368</w:t>
            </w:r>
            <w:r w:rsidR="006A079E" w:rsidRPr="001B10BF">
              <w:rPr>
                <w:b/>
                <w:bCs/>
              </w:rPr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 xml:space="preserve">муниципальных </w:t>
            </w:r>
            <w:r w:rsidRPr="001B10BF">
              <w:rPr>
                <w:bCs/>
              </w:rPr>
              <w:lastRenderedPageBreak/>
              <w:t>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Отдел культуры</w:t>
            </w:r>
          </w:p>
          <w:p w:rsidR="007D4C6A" w:rsidRPr="001B10BF" w:rsidRDefault="007D4C6A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EC36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3406,86800</w:t>
            </w:r>
          </w:p>
        </w:tc>
        <w:tc>
          <w:tcPr>
            <w:tcW w:w="1417" w:type="dxa"/>
            <w:gridSpan w:val="4"/>
          </w:tcPr>
          <w:p w:rsidR="007D4C6A" w:rsidRPr="00EC366A" w:rsidRDefault="007D4C6A" w:rsidP="007D4C6A">
            <w:pPr>
              <w:jc w:val="right"/>
              <w:rPr>
                <w:sz w:val="24"/>
                <w:szCs w:val="24"/>
              </w:rPr>
            </w:pPr>
            <w:r w:rsidRPr="00EC366A">
              <w:t>3406,86800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422,40000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170,40000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126,00000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126,00000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9.3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7D4C6A" w:rsidRPr="00EC36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EC366A">
              <w:rPr>
                <w:b/>
                <w:bCs/>
              </w:rPr>
              <w:t>4 881,90000</w:t>
            </w:r>
          </w:p>
        </w:tc>
        <w:tc>
          <w:tcPr>
            <w:tcW w:w="1417" w:type="dxa"/>
            <w:gridSpan w:val="4"/>
          </w:tcPr>
          <w:p w:rsidR="007D4C6A" w:rsidRPr="00EC36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126,00000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126,00000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3 881,90000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126,00000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126,00000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  <w:r w:rsidR="001876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  <w:r w:rsidR="001876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0F6B90" w:rsidRPr="001B10BF" w:rsidTr="000F6B90">
        <w:trPr>
          <w:gridAfter w:val="2"/>
          <w:wAfter w:w="2385" w:type="dxa"/>
          <w:trHeight w:val="241"/>
        </w:trPr>
        <w:tc>
          <w:tcPr>
            <w:tcW w:w="3539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:rsidR="000F6B90" w:rsidRDefault="000F6B90" w:rsidP="000F6B9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268 971,50600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96 432,16700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:rsidR="000F6B90" w:rsidRPr="001B10BF" w:rsidRDefault="000F6B90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95 387,39000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0F6B90" w:rsidRPr="001B10BF" w:rsidRDefault="000F6B90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77 151,94900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0F6B90" w:rsidRPr="001B10BF" w:rsidTr="000F6B90">
        <w:trPr>
          <w:gridAfter w:val="2"/>
          <w:wAfter w:w="2385" w:type="dxa"/>
          <w:trHeight w:val="145"/>
        </w:trPr>
        <w:tc>
          <w:tcPr>
            <w:tcW w:w="3539" w:type="dxa"/>
            <w:gridSpan w:val="6"/>
            <w:vMerge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241 983,30000</w:t>
            </w:r>
          </w:p>
        </w:tc>
        <w:tc>
          <w:tcPr>
            <w:tcW w:w="1417" w:type="dxa"/>
            <w:gridSpan w:val="4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91 228,80000</w:t>
            </w:r>
          </w:p>
        </w:tc>
        <w:tc>
          <w:tcPr>
            <w:tcW w:w="1418" w:type="dxa"/>
            <w:gridSpan w:val="4"/>
          </w:tcPr>
          <w:p w:rsidR="000F6B90" w:rsidRPr="001B10BF" w:rsidRDefault="000F6B90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74 292,80000</w:t>
            </w:r>
          </w:p>
        </w:tc>
        <w:tc>
          <w:tcPr>
            <w:tcW w:w="1417" w:type="dxa"/>
          </w:tcPr>
          <w:p w:rsidR="000F6B90" w:rsidRPr="001B10BF" w:rsidRDefault="000F6B90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76 461,70000</w:t>
            </w:r>
          </w:p>
        </w:tc>
        <w:tc>
          <w:tcPr>
            <w:tcW w:w="1418" w:type="dxa"/>
            <w:gridSpan w:val="3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0F6B90" w:rsidRPr="001B10BF" w:rsidTr="000F6B90">
        <w:trPr>
          <w:gridAfter w:val="2"/>
          <w:wAfter w:w="2385" w:type="dxa"/>
          <w:trHeight w:val="191"/>
        </w:trPr>
        <w:tc>
          <w:tcPr>
            <w:tcW w:w="3539" w:type="dxa"/>
            <w:gridSpan w:val="6"/>
            <w:vMerge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11 868,51102</w:t>
            </w:r>
          </w:p>
        </w:tc>
        <w:tc>
          <w:tcPr>
            <w:tcW w:w="1417" w:type="dxa"/>
            <w:gridSpan w:val="4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:rsidR="000F6B90" w:rsidRPr="001B10BF" w:rsidRDefault="000F6B90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10 535,32000</w:t>
            </w:r>
          </w:p>
        </w:tc>
        <w:tc>
          <w:tcPr>
            <w:tcW w:w="1417" w:type="dxa"/>
          </w:tcPr>
          <w:p w:rsidR="000F6B90" w:rsidRPr="001B10BF" w:rsidRDefault="000F6B90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91,17000</w:t>
            </w:r>
          </w:p>
        </w:tc>
        <w:tc>
          <w:tcPr>
            <w:tcW w:w="1418" w:type="dxa"/>
            <w:gridSpan w:val="3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0F6B90" w:rsidRPr="001B10BF" w:rsidTr="000F6B90">
        <w:trPr>
          <w:gridAfter w:val="2"/>
          <w:wAfter w:w="2385" w:type="dxa"/>
          <w:trHeight w:val="54"/>
        </w:trPr>
        <w:tc>
          <w:tcPr>
            <w:tcW w:w="3539" w:type="dxa"/>
            <w:gridSpan w:val="6"/>
            <w:vMerge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13 073,69498</w:t>
            </w:r>
          </w:p>
        </w:tc>
        <w:tc>
          <w:tcPr>
            <w:tcW w:w="1417" w:type="dxa"/>
            <w:gridSpan w:val="4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:rsidR="000F6B90" w:rsidRPr="001B10BF" w:rsidRDefault="000F6B90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9 979,27000</w:t>
            </w:r>
          </w:p>
        </w:tc>
        <w:tc>
          <w:tcPr>
            <w:tcW w:w="1417" w:type="dxa"/>
          </w:tcPr>
          <w:p w:rsidR="000F6B90" w:rsidRPr="001B10BF" w:rsidRDefault="000F6B90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19,07900</w:t>
            </w:r>
          </w:p>
        </w:tc>
        <w:tc>
          <w:tcPr>
            <w:tcW w:w="1418" w:type="dxa"/>
            <w:gridSpan w:val="3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0F6B90" w:rsidRPr="001B10BF" w:rsidTr="000F6B90">
        <w:trPr>
          <w:gridAfter w:val="2"/>
          <w:wAfter w:w="2385" w:type="dxa"/>
          <w:trHeight w:val="173"/>
        </w:trPr>
        <w:tc>
          <w:tcPr>
            <w:tcW w:w="3539" w:type="dxa"/>
            <w:gridSpan w:val="6"/>
            <w:vMerge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0F6B90" w:rsidRPr="001B10BF" w:rsidRDefault="000F6B9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2 046,00000</w:t>
            </w:r>
          </w:p>
        </w:tc>
        <w:tc>
          <w:tcPr>
            <w:tcW w:w="1417" w:type="dxa"/>
            <w:gridSpan w:val="4"/>
          </w:tcPr>
          <w:p w:rsidR="000F6B90" w:rsidRDefault="000F6B90" w:rsidP="000F6B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:rsidR="000F6B90" w:rsidRPr="001B10BF" w:rsidRDefault="000F6B90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1417" w:type="dxa"/>
          </w:tcPr>
          <w:p w:rsidR="000F6B90" w:rsidRPr="001B10BF" w:rsidRDefault="000F6B90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1418" w:type="dxa"/>
            <w:gridSpan w:val="3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0F6B90" w:rsidRPr="001B10BF" w:rsidRDefault="000F6B9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:rsidR="006A079E" w:rsidRPr="002B4566" w:rsidRDefault="006A079E" w:rsidP="006A079E">
      <w:pPr>
        <w:spacing w:line="276" w:lineRule="auto"/>
        <w:rPr>
          <w:sz w:val="18"/>
          <w:szCs w:val="18"/>
          <w:lang w:val="en-US"/>
        </w:rPr>
      </w:pPr>
    </w:p>
    <w:p w:rsidR="006A079E" w:rsidRPr="002B4566" w:rsidRDefault="006A079E" w:rsidP="006A079E">
      <w:pPr>
        <w:spacing w:line="276" w:lineRule="auto"/>
        <w:rPr>
          <w:sz w:val="18"/>
          <w:szCs w:val="18"/>
        </w:rPr>
      </w:pPr>
    </w:p>
    <w:p w:rsidR="00781BCD" w:rsidRPr="00843364" w:rsidRDefault="00781BCD" w:rsidP="00687DE8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E7D" w:rsidRDefault="00A54E7D" w:rsidP="00886A21">
      <w:r>
        <w:separator/>
      </w:r>
    </w:p>
  </w:endnote>
  <w:endnote w:type="continuationSeparator" w:id="0">
    <w:p w:rsidR="00A54E7D" w:rsidRDefault="00A54E7D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5C0" w:rsidRDefault="003215C0">
    <w:pPr>
      <w:pStyle w:val="aa"/>
    </w:pPr>
  </w:p>
  <w:p w:rsidR="003215C0" w:rsidRDefault="003215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E7D" w:rsidRDefault="00A54E7D" w:rsidP="00886A21">
      <w:r>
        <w:separator/>
      </w:r>
    </w:p>
  </w:footnote>
  <w:footnote w:type="continuationSeparator" w:id="0">
    <w:p w:rsidR="00A54E7D" w:rsidRDefault="00A54E7D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5C0" w:rsidRDefault="00AE52D6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215C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215C0">
      <w:rPr>
        <w:rStyle w:val="af5"/>
        <w:noProof/>
      </w:rPr>
      <w:t>1</w:t>
    </w:r>
    <w:r>
      <w:rPr>
        <w:rStyle w:val="af5"/>
      </w:rPr>
      <w:fldChar w:fldCharType="end"/>
    </w:r>
  </w:p>
  <w:p w:rsidR="003215C0" w:rsidRDefault="003215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87251465">
    <w:abstractNumId w:val="36"/>
  </w:num>
  <w:num w:numId="2" w16cid:durableId="1208831460">
    <w:abstractNumId w:val="33"/>
  </w:num>
  <w:num w:numId="3" w16cid:durableId="85866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772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0996393">
    <w:abstractNumId w:val="26"/>
  </w:num>
  <w:num w:numId="6" w16cid:durableId="1360814589">
    <w:abstractNumId w:val="14"/>
  </w:num>
  <w:num w:numId="7" w16cid:durableId="1720713728">
    <w:abstractNumId w:val="38"/>
  </w:num>
  <w:num w:numId="8" w16cid:durableId="1151755775">
    <w:abstractNumId w:val="2"/>
  </w:num>
  <w:num w:numId="9" w16cid:durableId="204540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177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0386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1634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4529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5992444">
    <w:abstractNumId w:val="23"/>
  </w:num>
  <w:num w:numId="15" w16cid:durableId="1185097143">
    <w:abstractNumId w:val="6"/>
  </w:num>
  <w:num w:numId="16" w16cid:durableId="1992634633">
    <w:abstractNumId w:val="22"/>
  </w:num>
  <w:num w:numId="17" w16cid:durableId="519466717">
    <w:abstractNumId w:val="9"/>
  </w:num>
  <w:num w:numId="18" w16cid:durableId="1251036829">
    <w:abstractNumId w:val="42"/>
  </w:num>
  <w:num w:numId="19" w16cid:durableId="1738698966">
    <w:abstractNumId w:val="16"/>
  </w:num>
  <w:num w:numId="20" w16cid:durableId="446001427">
    <w:abstractNumId w:val="1"/>
  </w:num>
  <w:num w:numId="21" w16cid:durableId="2134981846">
    <w:abstractNumId w:val="30"/>
  </w:num>
  <w:num w:numId="22" w16cid:durableId="970329122">
    <w:abstractNumId w:val="10"/>
  </w:num>
  <w:num w:numId="23" w16cid:durableId="1842892661">
    <w:abstractNumId w:val="17"/>
  </w:num>
  <w:num w:numId="24" w16cid:durableId="719597046">
    <w:abstractNumId w:val="11"/>
  </w:num>
  <w:num w:numId="25" w16cid:durableId="1366440676">
    <w:abstractNumId w:val="39"/>
  </w:num>
  <w:num w:numId="26" w16cid:durableId="1428769740">
    <w:abstractNumId w:val="34"/>
  </w:num>
  <w:num w:numId="27" w16cid:durableId="1993439297">
    <w:abstractNumId w:val="0"/>
  </w:num>
  <w:num w:numId="28" w16cid:durableId="343174485">
    <w:abstractNumId w:val="24"/>
  </w:num>
  <w:num w:numId="29" w16cid:durableId="837428622">
    <w:abstractNumId w:val="4"/>
  </w:num>
  <w:num w:numId="30" w16cid:durableId="1186676057">
    <w:abstractNumId w:val="15"/>
  </w:num>
  <w:num w:numId="31" w16cid:durableId="1289434733">
    <w:abstractNumId w:val="29"/>
  </w:num>
  <w:num w:numId="32" w16cid:durableId="686640719">
    <w:abstractNumId w:val="43"/>
  </w:num>
  <w:num w:numId="33" w16cid:durableId="1519198893">
    <w:abstractNumId w:val="3"/>
  </w:num>
  <w:num w:numId="34" w16cid:durableId="944768209">
    <w:abstractNumId w:val="31"/>
  </w:num>
  <w:num w:numId="35" w16cid:durableId="1651708427">
    <w:abstractNumId w:val="32"/>
  </w:num>
  <w:num w:numId="36" w16cid:durableId="421727464">
    <w:abstractNumId w:val="18"/>
  </w:num>
  <w:num w:numId="37" w16cid:durableId="561216167">
    <w:abstractNumId w:val="41"/>
  </w:num>
  <w:num w:numId="38" w16cid:durableId="699551598">
    <w:abstractNumId w:val="27"/>
  </w:num>
  <w:num w:numId="39" w16cid:durableId="242614828">
    <w:abstractNumId w:val="5"/>
  </w:num>
  <w:num w:numId="40" w16cid:durableId="1921326413">
    <w:abstractNumId w:val="35"/>
  </w:num>
  <w:num w:numId="41" w16cid:durableId="1960606154">
    <w:abstractNumId w:val="20"/>
  </w:num>
  <w:num w:numId="42" w16cid:durableId="1558199170">
    <w:abstractNumId w:val="37"/>
  </w:num>
  <w:num w:numId="43" w16cid:durableId="91557882">
    <w:abstractNumId w:val="12"/>
  </w:num>
  <w:num w:numId="44" w16cid:durableId="1720326200">
    <w:abstractNumId w:val="40"/>
  </w:num>
  <w:num w:numId="45" w16cid:durableId="204098477">
    <w:abstractNumId w:val="28"/>
  </w:num>
  <w:num w:numId="46" w16cid:durableId="412894137">
    <w:abstractNumId w:val="25"/>
  </w:num>
  <w:num w:numId="47" w16cid:durableId="1068648645">
    <w:abstractNumId w:val="21"/>
  </w:num>
  <w:num w:numId="48" w16cid:durableId="2101026512">
    <w:abstractNumId w:val="7"/>
  </w:num>
  <w:num w:numId="49" w16cid:durableId="1280335628">
    <w:abstractNumId w:val="19"/>
  </w:num>
  <w:num w:numId="50" w16cid:durableId="1667974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A6A75"/>
    <w:rsid w:val="000C0882"/>
    <w:rsid w:val="000C0F61"/>
    <w:rsid w:val="000C20AC"/>
    <w:rsid w:val="000C2E05"/>
    <w:rsid w:val="000D4795"/>
    <w:rsid w:val="000F6B90"/>
    <w:rsid w:val="000F7CE8"/>
    <w:rsid w:val="001006D9"/>
    <w:rsid w:val="00100AFF"/>
    <w:rsid w:val="00104274"/>
    <w:rsid w:val="00104411"/>
    <w:rsid w:val="00112666"/>
    <w:rsid w:val="00120D1B"/>
    <w:rsid w:val="00131324"/>
    <w:rsid w:val="00132197"/>
    <w:rsid w:val="00135648"/>
    <w:rsid w:val="001451DC"/>
    <w:rsid w:val="00152836"/>
    <w:rsid w:val="00162C8A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207BFB"/>
    <w:rsid w:val="002308FA"/>
    <w:rsid w:val="00230B29"/>
    <w:rsid w:val="002318E1"/>
    <w:rsid w:val="00252D7F"/>
    <w:rsid w:val="00260E9D"/>
    <w:rsid w:val="002774A7"/>
    <w:rsid w:val="00282E4A"/>
    <w:rsid w:val="00292007"/>
    <w:rsid w:val="0029218A"/>
    <w:rsid w:val="002A6ABB"/>
    <w:rsid w:val="002D36FD"/>
    <w:rsid w:val="002F1AA1"/>
    <w:rsid w:val="002F7C53"/>
    <w:rsid w:val="00301906"/>
    <w:rsid w:val="0030450D"/>
    <w:rsid w:val="003215C0"/>
    <w:rsid w:val="00330ACD"/>
    <w:rsid w:val="00331C09"/>
    <w:rsid w:val="00334B4F"/>
    <w:rsid w:val="003365AD"/>
    <w:rsid w:val="00343F6B"/>
    <w:rsid w:val="003449AB"/>
    <w:rsid w:val="00344C5A"/>
    <w:rsid w:val="00354244"/>
    <w:rsid w:val="00357F84"/>
    <w:rsid w:val="003630BD"/>
    <w:rsid w:val="003661B3"/>
    <w:rsid w:val="00372570"/>
    <w:rsid w:val="00376677"/>
    <w:rsid w:val="00385C26"/>
    <w:rsid w:val="00395640"/>
    <w:rsid w:val="00396DC8"/>
    <w:rsid w:val="003A0E30"/>
    <w:rsid w:val="003B03CC"/>
    <w:rsid w:val="003C4325"/>
    <w:rsid w:val="003C6ECB"/>
    <w:rsid w:val="003D04E1"/>
    <w:rsid w:val="003E373F"/>
    <w:rsid w:val="00412262"/>
    <w:rsid w:val="00460E37"/>
    <w:rsid w:val="00462BAB"/>
    <w:rsid w:val="004638D9"/>
    <w:rsid w:val="00463B36"/>
    <w:rsid w:val="00470D4D"/>
    <w:rsid w:val="004A326E"/>
    <w:rsid w:val="004A6482"/>
    <w:rsid w:val="004B3109"/>
    <w:rsid w:val="004C635E"/>
    <w:rsid w:val="004D0D54"/>
    <w:rsid w:val="004D4C8E"/>
    <w:rsid w:val="004D608A"/>
    <w:rsid w:val="004F0918"/>
    <w:rsid w:val="004F319E"/>
    <w:rsid w:val="0050309F"/>
    <w:rsid w:val="00504E5E"/>
    <w:rsid w:val="005313EA"/>
    <w:rsid w:val="00533A6E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B29C3"/>
    <w:rsid w:val="005E04B7"/>
    <w:rsid w:val="00602454"/>
    <w:rsid w:val="0060341A"/>
    <w:rsid w:val="006042D8"/>
    <w:rsid w:val="00624917"/>
    <w:rsid w:val="006312AF"/>
    <w:rsid w:val="006620C4"/>
    <w:rsid w:val="00665FC6"/>
    <w:rsid w:val="00674E55"/>
    <w:rsid w:val="00677647"/>
    <w:rsid w:val="006824F6"/>
    <w:rsid w:val="00685FBD"/>
    <w:rsid w:val="00687334"/>
    <w:rsid w:val="00687DE8"/>
    <w:rsid w:val="006A079E"/>
    <w:rsid w:val="006D6195"/>
    <w:rsid w:val="006D72A5"/>
    <w:rsid w:val="006E04BC"/>
    <w:rsid w:val="006E568F"/>
    <w:rsid w:val="006F1AE5"/>
    <w:rsid w:val="007056D7"/>
    <w:rsid w:val="00706F46"/>
    <w:rsid w:val="007078E1"/>
    <w:rsid w:val="00716144"/>
    <w:rsid w:val="00740A65"/>
    <w:rsid w:val="0074570A"/>
    <w:rsid w:val="00747736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F15C2"/>
    <w:rsid w:val="007F6469"/>
    <w:rsid w:val="00810319"/>
    <w:rsid w:val="00830253"/>
    <w:rsid w:val="00832DC3"/>
    <w:rsid w:val="0083623D"/>
    <w:rsid w:val="008431AB"/>
    <w:rsid w:val="00843364"/>
    <w:rsid w:val="00855493"/>
    <w:rsid w:val="0085561D"/>
    <w:rsid w:val="00866A86"/>
    <w:rsid w:val="008820DA"/>
    <w:rsid w:val="00886A21"/>
    <w:rsid w:val="008953EE"/>
    <w:rsid w:val="008A1177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3050A"/>
    <w:rsid w:val="00932679"/>
    <w:rsid w:val="00956BCC"/>
    <w:rsid w:val="009774CB"/>
    <w:rsid w:val="00987644"/>
    <w:rsid w:val="009933E3"/>
    <w:rsid w:val="009B2CC7"/>
    <w:rsid w:val="009B31B2"/>
    <w:rsid w:val="009D72D0"/>
    <w:rsid w:val="009E03EF"/>
    <w:rsid w:val="009E41C3"/>
    <w:rsid w:val="009F23CB"/>
    <w:rsid w:val="009F6B95"/>
    <w:rsid w:val="00A015C5"/>
    <w:rsid w:val="00A038B9"/>
    <w:rsid w:val="00A061AF"/>
    <w:rsid w:val="00A24848"/>
    <w:rsid w:val="00A265FC"/>
    <w:rsid w:val="00A36BCE"/>
    <w:rsid w:val="00A54E7D"/>
    <w:rsid w:val="00A6125D"/>
    <w:rsid w:val="00A61C8F"/>
    <w:rsid w:val="00A675C8"/>
    <w:rsid w:val="00A91C37"/>
    <w:rsid w:val="00AC7CC7"/>
    <w:rsid w:val="00AE52D6"/>
    <w:rsid w:val="00AF6D5B"/>
    <w:rsid w:val="00B02833"/>
    <w:rsid w:val="00B1187F"/>
    <w:rsid w:val="00B367A8"/>
    <w:rsid w:val="00B51768"/>
    <w:rsid w:val="00B63BA4"/>
    <w:rsid w:val="00B71CE6"/>
    <w:rsid w:val="00B86EEB"/>
    <w:rsid w:val="00BA17A6"/>
    <w:rsid w:val="00BA3544"/>
    <w:rsid w:val="00BB1DAF"/>
    <w:rsid w:val="00BB2DA9"/>
    <w:rsid w:val="00BC4837"/>
    <w:rsid w:val="00BE49C3"/>
    <w:rsid w:val="00BF179A"/>
    <w:rsid w:val="00C143A4"/>
    <w:rsid w:val="00C240AF"/>
    <w:rsid w:val="00C2694B"/>
    <w:rsid w:val="00C43FE8"/>
    <w:rsid w:val="00C466C5"/>
    <w:rsid w:val="00C52555"/>
    <w:rsid w:val="00C625F3"/>
    <w:rsid w:val="00C64DE9"/>
    <w:rsid w:val="00C9650C"/>
    <w:rsid w:val="00CA3CC9"/>
    <w:rsid w:val="00CA4394"/>
    <w:rsid w:val="00CB2ED6"/>
    <w:rsid w:val="00CB5393"/>
    <w:rsid w:val="00CC4AC4"/>
    <w:rsid w:val="00CC4C7B"/>
    <w:rsid w:val="00CD6E28"/>
    <w:rsid w:val="00CE6C05"/>
    <w:rsid w:val="00D14E87"/>
    <w:rsid w:val="00D17261"/>
    <w:rsid w:val="00D2342D"/>
    <w:rsid w:val="00D32109"/>
    <w:rsid w:val="00D4067E"/>
    <w:rsid w:val="00D428BD"/>
    <w:rsid w:val="00D53E49"/>
    <w:rsid w:val="00D66BCA"/>
    <w:rsid w:val="00D83564"/>
    <w:rsid w:val="00DA1782"/>
    <w:rsid w:val="00DB46CB"/>
    <w:rsid w:val="00DC2106"/>
    <w:rsid w:val="00DE1812"/>
    <w:rsid w:val="00E20A3A"/>
    <w:rsid w:val="00E21954"/>
    <w:rsid w:val="00E30971"/>
    <w:rsid w:val="00E442A3"/>
    <w:rsid w:val="00E64EFE"/>
    <w:rsid w:val="00E731ED"/>
    <w:rsid w:val="00E7487D"/>
    <w:rsid w:val="00E92E3C"/>
    <w:rsid w:val="00EC366A"/>
    <w:rsid w:val="00EE1EAC"/>
    <w:rsid w:val="00EE77B8"/>
    <w:rsid w:val="00EF38A7"/>
    <w:rsid w:val="00EF70CE"/>
    <w:rsid w:val="00F03449"/>
    <w:rsid w:val="00F40B00"/>
    <w:rsid w:val="00F64D9B"/>
    <w:rsid w:val="00F70A6F"/>
    <w:rsid w:val="00F818B4"/>
    <w:rsid w:val="00F83559"/>
    <w:rsid w:val="00FA2C18"/>
    <w:rsid w:val="00FA601E"/>
    <w:rsid w:val="00FB1BD8"/>
    <w:rsid w:val="00FC6951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61A5"/>
  <w15:docId w15:val="{759C2FDB-201A-44FE-995F-2469D40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5762-2303-4DB4-80BB-711D6986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10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65</cp:revision>
  <cp:lastPrinted>2025-12-24T09:10:00Z</cp:lastPrinted>
  <dcterms:created xsi:type="dcterms:W3CDTF">2025-06-05T08:28:00Z</dcterms:created>
  <dcterms:modified xsi:type="dcterms:W3CDTF">2025-12-25T11:48:00Z</dcterms:modified>
</cp:coreProperties>
</file>