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C2" w:rsidRDefault="009A2EC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A2EC2" w:rsidRDefault="009A2EC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A2E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2EC2" w:rsidRDefault="009A2EC2">
            <w:pPr>
              <w:pStyle w:val="ConsPlusNormal"/>
            </w:pPr>
            <w:r>
              <w:t>16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2EC2" w:rsidRDefault="009A2EC2">
            <w:pPr>
              <w:pStyle w:val="ConsPlusNormal"/>
              <w:jc w:val="right"/>
            </w:pPr>
            <w:r>
              <w:t>N 101-ФЗ</w:t>
            </w:r>
          </w:p>
        </w:tc>
      </w:tr>
    </w:tbl>
    <w:p w:rsidR="009A2EC2" w:rsidRDefault="009A2E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EC2" w:rsidRDefault="009A2EC2">
      <w:pPr>
        <w:pStyle w:val="ConsPlusNormal"/>
        <w:jc w:val="center"/>
      </w:pPr>
    </w:p>
    <w:p w:rsidR="009A2EC2" w:rsidRDefault="009A2EC2">
      <w:pPr>
        <w:pStyle w:val="ConsPlusTitle"/>
        <w:jc w:val="center"/>
      </w:pPr>
      <w:r>
        <w:t>РОССИЙСКАЯ ФЕДЕРАЦИЯ</w:t>
      </w:r>
    </w:p>
    <w:p w:rsidR="009A2EC2" w:rsidRDefault="009A2EC2">
      <w:pPr>
        <w:pStyle w:val="ConsPlusTitle"/>
        <w:jc w:val="center"/>
      </w:pPr>
    </w:p>
    <w:p w:rsidR="009A2EC2" w:rsidRDefault="009A2EC2">
      <w:pPr>
        <w:pStyle w:val="ConsPlusTitle"/>
        <w:jc w:val="center"/>
      </w:pPr>
      <w:r>
        <w:t>ФЕДЕРАЛЬНЫЙ ЗАКОН</w:t>
      </w:r>
    </w:p>
    <w:p w:rsidR="009A2EC2" w:rsidRDefault="009A2EC2">
      <w:pPr>
        <w:pStyle w:val="ConsPlusTitle"/>
        <w:jc w:val="center"/>
      </w:pPr>
    </w:p>
    <w:p w:rsidR="009A2EC2" w:rsidRDefault="009A2EC2">
      <w:pPr>
        <w:pStyle w:val="ConsPlusTitle"/>
        <w:jc w:val="center"/>
      </w:pPr>
      <w:r>
        <w:t>О ГОСУДАРСТВЕННОМ РЕГУЛИРОВАНИИ ОБЕСПЕЧЕНИЯ</w:t>
      </w:r>
    </w:p>
    <w:p w:rsidR="009A2EC2" w:rsidRDefault="009A2EC2">
      <w:pPr>
        <w:pStyle w:val="ConsPlusTitle"/>
        <w:jc w:val="center"/>
      </w:pPr>
      <w:r>
        <w:t>ПЛОДОРОДИЯ 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jc w:val="right"/>
      </w:pPr>
      <w:proofErr w:type="gramStart"/>
      <w:r>
        <w:t>Принят</w:t>
      </w:r>
      <w:proofErr w:type="gramEnd"/>
    </w:p>
    <w:p w:rsidR="009A2EC2" w:rsidRDefault="009A2EC2">
      <w:pPr>
        <w:pStyle w:val="ConsPlusNormal"/>
        <w:jc w:val="right"/>
      </w:pPr>
      <w:r>
        <w:t>Государственной Думой</w:t>
      </w:r>
    </w:p>
    <w:p w:rsidR="009A2EC2" w:rsidRDefault="009A2EC2">
      <w:pPr>
        <w:pStyle w:val="ConsPlusNormal"/>
        <w:jc w:val="right"/>
      </w:pPr>
      <w:r>
        <w:t>3 июля 1998 года</w:t>
      </w:r>
    </w:p>
    <w:p w:rsidR="009A2EC2" w:rsidRDefault="009A2EC2">
      <w:pPr>
        <w:pStyle w:val="ConsPlusNormal"/>
        <w:jc w:val="right"/>
      </w:pPr>
    </w:p>
    <w:p w:rsidR="009A2EC2" w:rsidRDefault="009A2EC2">
      <w:pPr>
        <w:pStyle w:val="ConsPlusNormal"/>
        <w:jc w:val="right"/>
      </w:pPr>
      <w:proofErr w:type="gramStart"/>
      <w:r>
        <w:t>Одобрен</w:t>
      </w:r>
      <w:proofErr w:type="gramEnd"/>
    </w:p>
    <w:p w:rsidR="009A2EC2" w:rsidRDefault="009A2EC2">
      <w:pPr>
        <w:pStyle w:val="ConsPlusNormal"/>
        <w:jc w:val="right"/>
      </w:pPr>
      <w:r>
        <w:t>Советом Федерации</w:t>
      </w:r>
    </w:p>
    <w:p w:rsidR="009A2EC2" w:rsidRDefault="009A2EC2">
      <w:pPr>
        <w:pStyle w:val="ConsPlusNormal"/>
        <w:jc w:val="right"/>
      </w:pPr>
      <w:r>
        <w:t>9 июля 1998 года</w:t>
      </w:r>
    </w:p>
    <w:p w:rsidR="009A2EC2" w:rsidRDefault="009A2E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2E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EC2" w:rsidRDefault="009A2E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EC2" w:rsidRDefault="009A2E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10.01.2003 </w:t>
            </w:r>
            <w:hyperlink r:id="rId5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A2EC2" w:rsidRDefault="009A2E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8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9A2EC2" w:rsidRDefault="009A2E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9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9A2EC2" w:rsidRDefault="009A2E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12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4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>,</w:t>
            </w:r>
          </w:p>
          <w:p w:rsidR="009A2EC2" w:rsidRDefault="009A2E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5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6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17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</w:tr>
    </w:tbl>
    <w:p w:rsidR="009A2EC2" w:rsidRDefault="009A2EC2">
      <w:pPr>
        <w:pStyle w:val="ConsPlusNormal"/>
        <w:jc w:val="center"/>
      </w:pPr>
    </w:p>
    <w:p w:rsidR="009A2EC2" w:rsidRDefault="009A2EC2">
      <w:pPr>
        <w:pStyle w:val="ConsPlusNormal"/>
        <w:ind w:firstLine="540"/>
        <w:jc w:val="both"/>
      </w:pPr>
      <w:r>
        <w:t xml:space="preserve">Преамбула утратила силу. -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31.07.2020 N 308-ФЗ.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I. ОСНОВНЫЕ ПОЛОЖЕНИЯ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плодородие земель сельскохозяйственного назначения - способность почвы удовлетворять потребность </w:t>
      </w:r>
      <w:proofErr w:type="gramStart"/>
      <w:r>
        <w:t>сельскохозяйственных культурных</w:t>
      </w:r>
      <w:proofErr w:type="gramEnd"/>
      <w:r>
        <w:t xml:space="preserve"> растений в питательных веществах, воздухе, воде, тепле, биологической и физико-химической среде и обеспечивать урожай сельскохозяйственных культурных растений;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государственное нормирование плодородия земель сельскохозяйственного назначения - разработка и утверждение норм и правил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>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воспроизводство плодородия земель сельскохозяйственного назначения - сохранение и повышение плодородия земель сельскохозяйственного назначения посредством проведения мелиоративных и иных мероприятий;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деградация земель сельскохозяйственного назначения - ухудшение свойств земель сельскохозяйственного назначения в результате природного и антропогенного воздействий;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lastRenderedPageBreak/>
        <w:t xml:space="preserve">абзацы шестой - одиннадцатый утратили силу. -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агрохимическое обслуживание - деятельность по обеспечению правообладателей земельных участков из состава земель сельскохозяйственного назначения агрохимикатами, технологиями, техникой,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>.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22">
        <w:r>
          <w:rPr>
            <w:color w:val="0000FF"/>
          </w:rPr>
          <w:t>N 308-ФЗ</w:t>
        </w:r>
      </w:hyperlink>
      <w:r>
        <w:t xml:space="preserve">, от 26.12.2024 </w:t>
      </w:r>
      <w:hyperlink r:id="rId23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2. Цель и предмет настоящего Федерального закона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назначения, за исключением садовых и огородных земельных участков, земель сельскохозяйственного назначения, непосредственно занятых внутрихозяйственными дорогами, коммуникациями, агролесомелиоративными насаждениями, агрофитомелиоративными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аквакультуры), а также зданиями, сооружениями, используемыми для производства, хранения и</w:t>
      </w:r>
      <w:proofErr w:type="gramEnd"/>
      <w:r>
        <w:t xml:space="preserve"> первичной переработки сельскохозяйственной продукции.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13.06.2023 N 244-ФЗ)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3. Правовое регулирование деятельности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 xml:space="preserve">Правовое регулирование деятельности в области обеспечения плодородия земель сельскохозяйственного назначения осуществляется в соответствии с земельным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Федеральным законом и принимаемыми в соответствии с ними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3.1. Осуществление мероприятий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Осуществление мероприятий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 xml:space="preserve"> является расходным полномочием субъектов Российской Федерации.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Отдельные мероприятия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 xml:space="preserve"> могут финансироваться из федерального бюджета.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 xml:space="preserve">Глава II. ПОЛНОМОЧИЯ ОРГАНОВ </w:t>
      </w:r>
      <w:proofErr w:type="gramStart"/>
      <w:r>
        <w:t>ГОСУДАРСТВЕННОЙ</w:t>
      </w:r>
      <w:proofErr w:type="gramEnd"/>
    </w:p>
    <w:p w:rsidR="009A2EC2" w:rsidRDefault="009A2EC2">
      <w:pPr>
        <w:pStyle w:val="ConsPlusTitle"/>
        <w:jc w:val="center"/>
      </w:pPr>
      <w:r>
        <w:t>ВЛАСТИ РОССИЙСКОЙ ФЕДЕРАЦИИ, ОРГАНОВ ГОСУДАРСТВЕННОЙ</w:t>
      </w:r>
    </w:p>
    <w:p w:rsidR="009A2EC2" w:rsidRDefault="009A2EC2">
      <w:pPr>
        <w:pStyle w:val="ConsPlusTitle"/>
        <w:jc w:val="center"/>
      </w:pPr>
      <w:r>
        <w:t>ВЛАСТИ СУБЪЕКТОВ РОССИЙСКОЙ ФЕДЕРАЦИИ И ОРГАНОВ МЕСТНОГО</w:t>
      </w:r>
    </w:p>
    <w:p w:rsidR="009A2EC2" w:rsidRDefault="009A2EC2">
      <w:pPr>
        <w:pStyle w:val="ConsPlusTitle"/>
        <w:jc w:val="center"/>
      </w:pPr>
      <w:r>
        <w:t>САМОУПРАВЛЕНИЯ В ОБЛАСТИ ОБЕСПЕЧЕНИЯ ПЛОДОРОДИЯ</w:t>
      </w:r>
    </w:p>
    <w:p w:rsidR="009A2EC2" w:rsidRDefault="009A2EC2">
      <w:pPr>
        <w:pStyle w:val="ConsPlusTitle"/>
        <w:jc w:val="center"/>
      </w:pPr>
      <w:r>
        <w:t>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lastRenderedPageBreak/>
        <w:t xml:space="preserve">Статья 4. Полномочия органов государственной власти Российской Федерации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разработка, утверждение и реализация государственных программ Российской Федерации, содержащих мероприятия в области обеспечения плодородия земель сельскохозяйственного назначения, контроль за выполнением таких программ, а также осуществление государственного мониторинга земель сельскохозяйственного назначения и ведение государственного реестра земель сельскохозяйственного назначения.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31">
        <w:r>
          <w:rPr>
            <w:color w:val="0000FF"/>
          </w:rPr>
          <w:t>N 308-ФЗ</w:t>
        </w:r>
      </w:hyperlink>
      <w:r>
        <w:t xml:space="preserve">, от 30.12.2021 </w:t>
      </w:r>
      <w:hyperlink r:id="rId32">
        <w:r>
          <w:rPr>
            <w:color w:val="0000FF"/>
          </w:rPr>
          <w:t>N 475-ФЗ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5. Полномочия </w:t>
      </w:r>
      <w:proofErr w:type="gramStart"/>
      <w:r>
        <w:t>органов государственной власти субъектов Российской Федерации</w:t>
      </w:r>
      <w:proofErr w:type="gramEnd"/>
      <w:r>
        <w:t xml:space="preserve"> в области обеспечения плодородия 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К полномочиям органов государственной власти субъектов Российской Федерации в области обеспечения плодородия земель сельскохозяйственного назначения относятся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назначения, контроль за их соблюдением, а также сбор, обобщение и предоставление сведений в государственный реестр земель сельскохозяйственного назначения.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Федеральных законов от 22.08.2004 </w:t>
      </w:r>
      <w:hyperlink r:id="rId33">
        <w:r>
          <w:rPr>
            <w:color w:val="0000FF"/>
          </w:rPr>
          <w:t>N 122-ФЗ</w:t>
        </w:r>
      </w:hyperlink>
      <w:r>
        <w:t xml:space="preserve">, от 30.12.2021 </w:t>
      </w:r>
      <w:hyperlink r:id="rId34">
        <w:r>
          <w:rPr>
            <w:color w:val="0000FF"/>
          </w:rPr>
          <w:t>N 475-ФЗ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6. Полномочия органов местного самоуправления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 xml:space="preserve">Органы местного самоуправления могут наделяться отдельными государственными полномочиями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 xml:space="preserve"> с передачей необходимых для их осуществления материальных и финансовых средств.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III. ПРАВА И ОБЯЗАННОСТИ ПРАВООБЛАДАТЕЛЕЙ</w:t>
      </w:r>
    </w:p>
    <w:p w:rsidR="009A2EC2" w:rsidRDefault="009A2EC2">
      <w:pPr>
        <w:pStyle w:val="ConsPlusTitle"/>
        <w:jc w:val="center"/>
      </w:pPr>
      <w:r>
        <w:t>ЗЕМЕЛЬНЫХ УЧАСТКОВ В ОБЛАСТИ ОБЕСПЕЧЕНИЯ ПЛОДОРОДИЯ ЗЕМЕЛЬ</w:t>
      </w:r>
    </w:p>
    <w:p w:rsidR="009A2EC2" w:rsidRDefault="009A2EC2">
      <w:pPr>
        <w:pStyle w:val="ConsPlusTitle"/>
        <w:jc w:val="center"/>
      </w:pPr>
      <w:r>
        <w:t>СЕЛЬСКОХОЗЯЙСТВЕННОГО НАЗНАЧЕНИЯ</w:t>
      </w:r>
    </w:p>
    <w:p w:rsidR="009A2EC2" w:rsidRDefault="009A2EC2">
      <w:pPr>
        <w:pStyle w:val="ConsPlusNormal"/>
        <w:jc w:val="center"/>
      </w:pPr>
      <w:proofErr w:type="gramStart"/>
      <w:r>
        <w:t xml:space="preserve">(в ред. Федеральных законов от 31.07.2020 </w:t>
      </w:r>
      <w:hyperlink r:id="rId36">
        <w:r>
          <w:rPr>
            <w:color w:val="0000FF"/>
          </w:rPr>
          <w:t>N 308-ФЗ</w:t>
        </w:r>
      </w:hyperlink>
      <w:r>
        <w:t>,</w:t>
      </w:r>
      <w:proofErr w:type="gramEnd"/>
    </w:p>
    <w:p w:rsidR="009A2EC2" w:rsidRDefault="009A2EC2">
      <w:pPr>
        <w:pStyle w:val="ConsPlusNormal"/>
        <w:jc w:val="center"/>
      </w:pPr>
      <w:r>
        <w:t xml:space="preserve">от 26.12.2024 </w:t>
      </w:r>
      <w:hyperlink r:id="rId37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7. Права правообладателей земельных участков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38">
        <w:r>
          <w:rPr>
            <w:color w:val="0000FF"/>
          </w:rPr>
          <w:t>N 308-ФЗ</w:t>
        </w:r>
      </w:hyperlink>
      <w:r>
        <w:t xml:space="preserve">, от 26.12.2024 </w:t>
      </w:r>
      <w:hyperlink r:id="rId39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Правообладатели земельных участков имеют право: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40">
        <w:r>
          <w:rPr>
            <w:color w:val="0000FF"/>
          </w:rPr>
          <w:t>N 308-ФЗ</w:t>
        </w:r>
      </w:hyperlink>
      <w:r>
        <w:t xml:space="preserve">, от 26.12.2024 </w:t>
      </w:r>
      <w:hyperlink r:id="rId41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проводить мероприятия по воспроизводству плодородия земель сельскохозяйственного назначения наряду с проведением обязательных мероприятий, предусмотренных </w:t>
      </w:r>
      <w:hyperlink w:anchor="P106">
        <w:r>
          <w:rPr>
            <w:color w:val="0000FF"/>
          </w:rPr>
          <w:t>статьей 8</w:t>
        </w:r>
      </w:hyperlink>
      <w:r>
        <w:t xml:space="preserve"> настоящего Федерального закона;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проводить почвенные, геоботанические и другие обследования земель сельскохозяйственного назначения наряду с проведением обязательных обследований, предусмотренных </w:t>
      </w:r>
      <w:hyperlink w:anchor="P169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9A2EC2" w:rsidRDefault="009A2EC2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26.12.2024 N 499-ФЗ;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получать в установленном порядке из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(далее - Единая федеральная государственная информационная система), информацию о земельных участках из состава земель сельскохозяйственного назначения и из состава земель иных категорий, используемых или предоставленных для ведения сельского хозяйства, правообладателями которых они являются;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26.12.2024 N 499-ФЗ)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осуществлять другие права, если их реализация не противоречит законам и иным нормативным правовым актам Российской Федерации.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bookmarkStart w:id="0" w:name="P106"/>
      <w:bookmarkEnd w:id="0"/>
      <w:r>
        <w:t>Статья 8. Обязанности правообладателей земельных участков по обеспечению плодородия земель сельскохозяйственного назначения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47">
        <w:r>
          <w:rPr>
            <w:color w:val="0000FF"/>
          </w:rPr>
          <w:t>N 308-ФЗ</w:t>
        </w:r>
      </w:hyperlink>
      <w:r>
        <w:t xml:space="preserve">, от 26.12.2024 </w:t>
      </w:r>
      <w:hyperlink r:id="rId48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Правообладатели земельных участков обязаны: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49">
        <w:r>
          <w:rPr>
            <w:color w:val="0000FF"/>
          </w:rPr>
          <w:t>N 308-ФЗ</w:t>
        </w:r>
      </w:hyperlink>
      <w:r>
        <w:t xml:space="preserve">, от 26.12.2024 </w:t>
      </w:r>
      <w:hyperlink r:id="rId50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w:anchor="P177">
        <w:r>
          <w:rPr>
            <w:color w:val="0000FF"/>
          </w:rPr>
          <w:t>частью четвертой статьи 15</w:t>
        </w:r>
      </w:hyperlink>
      <w:r>
        <w:t xml:space="preserve"> настоящего Федерального закона;</w:t>
      </w:r>
    </w:p>
    <w:p w:rsidR="009A2EC2" w:rsidRDefault="009A2EC2">
      <w:pPr>
        <w:pStyle w:val="ConsPlusNormal"/>
        <w:jc w:val="both"/>
      </w:pPr>
      <w:r>
        <w:t xml:space="preserve">(абзац введен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соблюдать нормы и правила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>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представлять в установленном порядке в соответствующие органы исполнительной власти сведения об использовании агрохимикатов и пестицидов;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доступ к земельным участкам представителям федерального бюджетного государственного учреждения, указанного в </w:t>
      </w:r>
      <w:hyperlink w:anchor="P169">
        <w:r>
          <w:rPr>
            <w:color w:val="0000FF"/>
          </w:rPr>
          <w:t>статье 15</w:t>
        </w:r>
      </w:hyperlink>
      <w:r>
        <w:t xml:space="preserve"> настоящего Федерального закона, при проведении ими почвенных, геоботанических и других обследований земель сельскохозяйственного назначения, предусмотренных </w:t>
      </w:r>
      <w:hyperlink w:anchor="P169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представлять в Единую федеральную государственную информационную систему информацию, указанную в </w:t>
      </w:r>
      <w:hyperlink w:anchor="P246">
        <w:r>
          <w:rPr>
            <w:color w:val="0000FF"/>
          </w:rPr>
          <w:t>статье 22.2</w:t>
        </w:r>
      </w:hyperlink>
      <w:r>
        <w:t xml:space="preserve"> настоящего Федерального закона;</w:t>
      </w:r>
    </w:p>
    <w:p w:rsidR="009A2EC2" w:rsidRDefault="009A2EC2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lastRenderedPageBreak/>
        <w:t>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IV. ГОСУДАРСТВЕННОЕ РЕГУЛИРОВАНИЕ</w:t>
      </w:r>
    </w:p>
    <w:p w:rsidR="009A2EC2" w:rsidRDefault="009A2EC2">
      <w:pPr>
        <w:pStyle w:val="ConsPlusTitle"/>
        <w:jc w:val="center"/>
      </w:pPr>
      <w:r>
        <w:t>ДЕЯТЕЛЬНОСТИ В ОБЛАСТИ ОБЕСПЕЧЕНИЯ ПЛОДОРОДИЯ</w:t>
      </w:r>
    </w:p>
    <w:p w:rsidR="009A2EC2" w:rsidRDefault="009A2EC2">
      <w:pPr>
        <w:pStyle w:val="ConsPlusTitle"/>
        <w:jc w:val="center"/>
      </w:pPr>
      <w:r>
        <w:t>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Статьи 9 - 10. Утратили силу. - Федеральный </w:t>
      </w:r>
      <w:hyperlink r:id="rId5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11. Обеспечение плодородия 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осуществляется по следующим основным направлениям: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разработка и реализация государственных программ Российской Федерации, содержащих мероприятия по воспроизводству плодородия земель сельскохозяйственного назначения, а также соответствующих государственных программ субъектов Российской Федерации;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осуществление государственного мониторинга земель сельскохозяйственного назначения, в том числе государственного </w:t>
      </w:r>
      <w:proofErr w:type="gramStart"/>
      <w:r>
        <w:t>учета показателей состояния плодородия земель сельскохозяйственного назначения</w:t>
      </w:r>
      <w:proofErr w:type="gramEnd"/>
      <w:r>
        <w:t>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государственное нормирование плодородия земель сельскохозяйственного назначения;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разработка планов проведения мероприятий по воспроизводству плодородия земель сельскохозяйственного назначения;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разработка планов мероприятий по рекультивации земель сельскохозяйственного назначения, загрязненных радионуклидами, тяжелыми металлами и другими вредными веществами;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финансирование мероприятий по обеспечению плодородия земель сельскохозяйственного назначения;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62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контроль за качеством используемых в целях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 xml:space="preserve"> агрохимикатов и пестицидов и контроль за безопасным обращением с ними;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63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64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65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создание банков данных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>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67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13. Государственные программы в целях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В целях обеспечения плодородия земель сельскохозяйственного назначения осуществляются разработка и реализация государственных программ Российской Федерации, содержащих мероприятия в области плодородия земель сельскохозяйственного назначения, и соответствующих государственных программ субъектов Российской Федерации.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Государственные программы Российской Федерации, содержащие мероприятия в области плодородия земель сельскохозяйственного назначения, разрабатываются и утверждаются в </w:t>
      </w:r>
      <w:hyperlink r:id="rId70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Государственные программы субъектов Российской Федерации, содержащие мероприятия в области обеспечения плодородия земель сельскохозяйственного назначения, разрабатываются и утверждаются в порядке, предусмотренном законами и иными нормативными правовыми актами субъектов Российской Федерации.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14. Государственное нормирование плодородия 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 xml:space="preserve">Государственное нормирование плодородия земель сельскохозяйственного назначения осуществляется в соответствии с законами и иными нормативными правовыми </w:t>
      </w:r>
      <w:hyperlink r:id="rId73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Федерации.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bookmarkStart w:id="1" w:name="P169"/>
      <w:bookmarkEnd w:id="1"/>
      <w:r>
        <w:t xml:space="preserve">Статья 15. Государственный учет </w:t>
      </w:r>
      <w:proofErr w:type="gramStart"/>
      <w:r>
        <w:t>показателей состояния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Государственный учет показателей состояния плодородия земель сельскохозяйственного назначения проводится в целях формирования полной и достоверной информации о состоянии плодородия земель сельскохозяйственного назначения и динамике его изменения, включения в государственный реестр земель сельскохозяйственного назначения сведений о состоянии земель сельскохозяйственного назначения.</w:t>
      </w:r>
      <w:proofErr w:type="gramEnd"/>
    </w:p>
    <w:p w:rsidR="009A2EC2" w:rsidRDefault="009A2EC2">
      <w:pPr>
        <w:pStyle w:val="ConsPlusNormal"/>
        <w:jc w:val="both"/>
      </w:pPr>
      <w:r>
        <w:t xml:space="preserve">(часть первая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9A2EC2" w:rsidRDefault="009A2EC2">
      <w:pPr>
        <w:pStyle w:val="ConsPlusNormal"/>
        <w:spacing w:before="220"/>
        <w:ind w:firstLine="540"/>
        <w:jc w:val="both"/>
      </w:pPr>
      <w:bookmarkStart w:id="2" w:name="P173"/>
      <w:bookmarkEnd w:id="2"/>
      <w:r>
        <w:t xml:space="preserve">Государственный учет </w:t>
      </w:r>
      <w:proofErr w:type="gramStart"/>
      <w:r>
        <w:t>показателей состояния плодородия земель сельскохозяйственного назначения</w:t>
      </w:r>
      <w:proofErr w:type="gramEnd"/>
      <w:r>
        <w:t xml:space="preserve"> включает в себя сбор и обобщение результатов почвенных, геоботанических и других обследований земель сельскохозяйственного назначения.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 xml:space="preserve">Указанные в </w:t>
      </w:r>
      <w:hyperlink w:anchor="P173">
        <w:r>
          <w:rPr>
            <w:color w:val="0000FF"/>
          </w:rPr>
          <w:t>части второй</w:t>
        </w:r>
      </w:hyperlink>
      <w:r>
        <w:t xml:space="preserve"> настоящей статьи обследования проводятся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в соответствии с планами, утвержденными этим федеральным органом исполнительной власти, на основании государственного задания.</w:t>
      </w:r>
      <w:proofErr w:type="gramEnd"/>
      <w:r>
        <w:t xml:space="preserve"> </w:t>
      </w:r>
      <w:hyperlink r:id="rId76">
        <w:proofErr w:type="gramStart"/>
        <w:r>
          <w:rPr>
            <w:color w:val="0000FF"/>
          </w:rPr>
          <w:t>Порядок</w:t>
        </w:r>
      </w:hyperlink>
      <w:r>
        <w:t xml:space="preserve"> </w:t>
      </w:r>
      <w:r>
        <w:lastRenderedPageBreak/>
        <w:t>формирования планов проведения указанными учреждениями почвенных, геоботанических и других обследований земель сельскохозяйственного назначения, периодичность таких обследований, а также порядок и объем их проведения устанавливаются Правительством Российской Федерации.</w:t>
      </w:r>
      <w:proofErr w:type="gramEnd"/>
    </w:p>
    <w:p w:rsidR="009A2EC2" w:rsidRDefault="009A2EC2">
      <w:pPr>
        <w:pStyle w:val="ConsPlusNormal"/>
        <w:jc w:val="both"/>
      </w:pPr>
      <w:r>
        <w:t xml:space="preserve">(часть третья введена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от 31.07.2020 N 308-ФЗ; 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26.12.2024 N 499-ФЗ)</w:t>
      </w:r>
    </w:p>
    <w:p w:rsidR="009A2EC2" w:rsidRDefault="009A2EC2">
      <w:pPr>
        <w:pStyle w:val="ConsPlusNormal"/>
        <w:spacing w:before="220"/>
        <w:ind w:firstLine="540"/>
        <w:jc w:val="both"/>
      </w:pPr>
      <w:bookmarkStart w:id="3" w:name="P177"/>
      <w:bookmarkEnd w:id="3"/>
      <w:proofErr w:type="gramStart"/>
      <w:r>
        <w:t>Учреждения, указанные в настоящей статье, по результатам проведения почвенных,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назначения.</w:t>
      </w:r>
      <w:proofErr w:type="gramEnd"/>
      <w:r>
        <w:t xml:space="preserve"> </w:t>
      </w:r>
      <w:hyperlink r:id="rId79">
        <w:r>
          <w:rPr>
            <w:color w:val="0000FF"/>
          </w:rPr>
          <w:t>Требования</w:t>
        </w:r>
      </w:hyperlink>
      <w:r>
        <w:t xml:space="preserve"> к содержанию указанного плана и </w:t>
      </w:r>
      <w:hyperlink r:id="rId80">
        <w:r>
          <w:rPr>
            <w:color w:val="0000FF"/>
          </w:rPr>
          <w:t>порядок</w:t>
        </w:r>
      </w:hyperlink>
      <w:r>
        <w:t xml:space="preserve"> его составления устанавливаются Правительством Российской Федерации. Составление указанного плана и его предоставление правообладателю земельного участка из состава земель сельскохозяйственного назначения осуществляются без взимания платы.</w:t>
      </w:r>
    </w:p>
    <w:p w:rsidR="009A2EC2" w:rsidRDefault="009A2EC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четвертая введена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31.07.2020 N 308-ФЗ; 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26.12.2024 N 499-ФЗ)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Правообладатели земельных участков имеют право представлять в федеральное государственное бюджетное учреждение, указанное в настоящей статье, сведения об использовании и о состоянии земель сельскохозяйственного назначения, в том числе о результатах проведенных ими почвенных, геоботанических и других обследований земель сельскохозяйственного назначения.</w:t>
      </w:r>
      <w:proofErr w:type="gramEnd"/>
    </w:p>
    <w:p w:rsidR="009A2EC2" w:rsidRDefault="009A2EC2">
      <w:pPr>
        <w:pStyle w:val="ConsPlusNormal"/>
        <w:jc w:val="both"/>
      </w:pPr>
      <w:r>
        <w:t xml:space="preserve">(часть пятая введена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9A2EC2" w:rsidRDefault="009A2EC2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Порядок</w:t>
        </w:r>
      </w:hyperlink>
      <w:r>
        <w:t xml:space="preserve"> государственного </w:t>
      </w:r>
      <w:proofErr w:type="gramStart"/>
      <w:r>
        <w:t>учета показателей состояния плодородия земель сельскохозяйственного назначения</w:t>
      </w:r>
      <w:proofErr w:type="gramEnd"/>
      <w:r>
        <w:t xml:space="preserve"> устанавливается уполномоченным Правительством Российской Федерации федеральным органом исполнительной власти.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15.1. Утратила силу с 1 марта 2026 года. - Федеральный </w:t>
      </w:r>
      <w:hyperlink r:id="rId86">
        <w:r>
          <w:rPr>
            <w:color w:val="0000FF"/>
          </w:rPr>
          <w:t>закон</w:t>
        </w:r>
      </w:hyperlink>
      <w:r>
        <w:t xml:space="preserve"> от 26.12.2024 N 499-ФЗ.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16. Государственный мониторинг земель сельскохозяйственного назначения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Государственный мониторинг земель сельскохозяйственного назначения является составной частью государственного мониторинга земель и представляет собой систему наблюдений, оценки и прогнозирования, направленных на получение достоверной информации о состоянии и об использовании земель сельскохозяйственного назначения.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Государственный мониторинг земель сельскохозяйственного назначения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с участием органов государственной власти субъектов Российской Федерации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17. Обязательное подтверждение соответствия агрохимикатов и пестицидов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Обязательное подтверждение соответствия агрохимикатов и пестицидов осуществляется в </w:t>
      </w:r>
      <w:r>
        <w:lastRenderedPageBreak/>
        <w:t xml:space="preserve">соответствии с </w:t>
      </w:r>
      <w:hyperlink r:id="rId89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18. </w:t>
      </w:r>
      <w:proofErr w:type="gramStart"/>
      <w:r>
        <w:t>Исключена.</w:t>
      </w:r>
      <w:proofErr w:type="gramEnd"/>
      <w:r>
        <w:t xml:space="preserve"> 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19. Агрохимическое обслуживание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bookmarkStart w:id="4" w:name="P205"/>
      <w:bookmarkEnd w:id="4"/>
      <w:r>
        <w:t xml:space="preserve">Агрохимическое обслуживание осуществляется юридическими лицами, индивидуальными предпринимателями, осуществляющими деятельность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>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05">
        <w:r>
          <w:rPr>
            <w:color w:val="0000FF"/>
          </w:rPr>
          <w:t>части первой</w:t>
        </w:r>
      </w:hyperlink>
      <w:r>
        <w:t xml:space="preserve"> настоящей статьи лица в целях координации их предпринимательской деятельности, представления и защиты общих имущественных интересов вправе создавать в соответствии с гражданским законодательством ассоциации (союзы).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20. Основные направления агрохимического обслуживания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Основными направлениями агрохимического обслуживания являются: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осуществление государственного мониторинга земель сельскохозяйственного назначения, в том числе государственного </w:t>
      </w:r>
      <w:proofErr w:type="gramStart"/>
      <w:r>
        <w:t>учета показателей состояния плодородия земель сельскохозяйственного назначения</w:t>
      </w:r>
      <w:proofErr w:type="gramEnd"/>
      <w:r>
        <w:t>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проведение мероприятий по воспроизводству плодородия земель сельскохозяйственного назначения;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9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обеспечение правообладателей земельных участков из состава земель сельскохозяйственного назначения агрохимикатами;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94">
        <w:r>
          <w:rPr>
            <w:color w:val="0000FF"/>
          </w:rPr>
          <w:t>N 308-ФЗ</w:t>
        </w:r>
      </w:hyperlink>
      <w:r>
        <w:t xml:space="preserve">, от 26.12.2024 </w:t>
      </w:r>
      <w:hyperlink r:id="rId95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предоставление правообладателям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назначения.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96">
        <w:r>
          <w:rPr>
            <w:color w:val="0000FF"/>
          </w:rPr>
          <w:t>N 308-ФЗ</w:t>
        </w:r>
      </w:hyperlink>
      <w:r>
        <w:t xml:space="preserve">, от 26.12.2024 </w:t>
      </w:r>
      <w:hyperlink r:id="rId97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21. Экологические требования к обеспечению плодородия земель 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должно осуществляться при условии соблюдения экологических требований, установленных законодательством Российской Федерации.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9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IV.1. ГОСУДАРСТВЕННЫЙ РЕЕСТР ЗЕМЕЛЬ</w:t>
      </w:r>
    </w:p>
    <w:p w:rsidR="009A2EC2" w:rsidRDefault="009A2EC2">
      <w:pPr>
        <w:pStyle w:val="ConsPlusTitle"/>
        <w:jc w:val="center"/>
      </w:pPr>
      <w:r>
        <w:t xml:space="preserve">СЕЛЬСКОХОЗЯЙСТВЕННОГО НАЗНАЧЕНИЯ И </w:t>
      </w:r>
      <w:proofErr w:type="gramStart"/>
      <w:r>
        <w:t>ЕДИНАЯ</w:t>
      </w:r>
      <w:proofErr w:type="gramEnd"/>
      <w:r>
        <w:t xml:space="preserve"> ФЕДЕРАЛЬНАЯ</w:t>
      </w:r>
    </w:p>
    <w:p w:rsidR="009A2EC2" w:rsidRDefault="009A2EC2">
      <w:pPr>
        <w:pStyle w:val="ConsPlusTitle"/>
        <w:jc w:val="center"/>
      </w:pPr>
      <w:r>
        <w:t>ГОСУДАРСТВЕННАЯ ИНФОРМАЦИОННАЯ СИСТЕМА</w:t>
      </w:r>
    </w:p>
    <w:p w:rsidR="009A2EC2" w:rsidRDefault="009A2EC2">
      <w:pPr>
        <w:pStyle w:val="ConsPlusNormal"/>
        <w:jc w:val="center"/>
      </w:pPr>
    </w:p>
    <w:p w:rsidR="009A2EC2" w:rsidRDefault="009A2EC2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22.1. Государственный реестр земель сельскохозяйственного назначения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>Государственный реестр земель сельскохозяйственного назначения представляет собой свод достоверных систематизированных сведений о землях сельскохозяйственного назначения.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Ведение Государственного реестра земель сельскохозяйственного назначения осуществляется в Единой федеральной государственной информационной системе, функционирование которой </w:t>
      </w:r>
      <w:proofErr w:type="gramStart"/>
      <w:r>
        <w:t>обеспечивается</w:t>
      </w:r>
      <w:proofErr w:type="gramEnd"/>
      <w:r>
        <w:t xml:space="preserve"> в том числе в соответствии с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Государственный реестр земель сельскохозяйственного назначения ведется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вправе передать ведение Государственного реестра земель сельскохозяйственного назначения уполномоченному государственному бюджетному учреждению, подведомственному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Источниками сведений Государственного реестра земель сельскохозяйственного назначения являются сведения, полученные в ходе государственного мониторинга земель сельскохозяйственного назначения, включая сведения, полученные при государственном учете показателей состояния плодородия земель сельскохозяйственного назначения, а также иные сведения о землях сельскохозяйственного назначения, </w:t>
      </w:r>
      <w:proofErr w:type="gramStart"/>
      <w:r>
        <w:t>полученные</w:t>
      </w:r>
      <w:proofErr w:type="gramEnd"/>
      <w:r>
        <w:t xml:space="preserve"> в том числе посредством единой системы межведомственного электронного взаимодействия.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В Государственный реестр земель сельскохозяйственного назначения включаются предоставляемые в порядке межведомственного информационного взаимодействия сведения о правообладателях земельных участков, об обладателях сервитутов, публичных сервитутов, о земельных участках и расположенных на них объектах капитального строительства, некапитальных строениях, сооружениях, содержащиеся в Едином государственном реестре недвижимости.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Сведения из Государственного реестра земель сельскохозяйственного назначения предоставляются правообладателям земельных участков </w:t>
      </w:r>
      <w:proofErr w:type="gramStart"/>
      <w:r>
        <w:t>в электронной форме по их запросам в виде паспорта земельного участка без взимания</w:t>
      </w:r>
      <w:proofErr w:type="gramEnd"/>
      <w:r>
        <w:t xml:space="preserve"> платы.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Порядок ведения Государственного реестра земель сельскохозяйственного назначения, включая порядок представления сведений для внесения в Государственный реестр земель сельскохозяйственного назначения, порядок их внесения, состав вносимых в Государственный реестр земель сельскохозяйственного назначения сведений, порядок предоставления сведений из указанного реестра, порядок направления запросов о предоставлении таких сведений, в том числе посредством единой системы межведомственного электронного взаимодействия при ведении Государственного реестра земель сельскохозяйственного назначения</w:t>
      </w:r>
      <w:proofErr w:type="gramEnd"/>
      <w:r>
        <w:t>, а также состав и объем сведений, подлежащих внесению в указанный реестр в порядке такого взаимодействия, устанавливаются Правительством Российской Федерации.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 xml:space="preserve">Форма паспорта земельного участка из состава земель сельскохозяйственного назначения, форматы предоставления сведений из Государственного реестра земель сельскохозяйственного назначения и форма направления запроса о предоставлении сведений из указанного реестра </w:t>
      </w:r>
      <w:r>
        <w:lastRenderedPageBreak/>
        <w:t>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  <w:proofErr w:type="gramEnd"/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Title"/>
        <w:ind w:firstLine="540"/>
        <w:jc w:val="both"/>
        <w:outlineLvl w:val="1"/>
      </w:pPr>
      <w:bookmarkStart w:id="5" w:name="P246"/>
      <w:bookmarkEnd w:id="5"/>
      <w:r>
        <w:t>Статья 22.2. Единая федеральная государственная информационная система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9A2EC2" w:rsidRDefault="009A2EC2">
      <w:pPr>
        <w:pStyle w:val="ConsPlusNormal"/>
        <w:ind w:firstLine="540"/>
        <w:jc w:val="both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Единая федеральная государственная информационная система создается в целях реализации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использования и охраны земель сельскохозяйственного назначения, полномочий по обеспечению учета земель сельскохозяйственного назначения и земель, используемых или предоставленных для ведения сельского хозяйства в составе земель иных категорий, показателей состояния плодородия земель сельскохозяйственного назначения, результатов</w:t>
      </w:r>
      <w:proofErr w:type="gramEnd"/>
      <w:r>
        <w:t xml:space="preserve"> мероприятий по воспроизводству плодородия земель сельскохозяйственного назначения, предотвращению деградации земель сельскохозяйственного назначения, учета результатов государственного мониторинга земель сельскохозяйственного назначения, сбора, хранения, анализа, обработки, представления, использования информации и сведений, представленных в Единую федеральную государственную информационную систему, и </w:t>
      </w:r>
      <w:proofErr w:type="gramStart"/>
      <w:r>
        <w:t>контроля за</w:t>
      </w:r>
      <w:proofErr w:type="gramEnd"/>
      <w:r>
        <w:t xml:space="preserve"> достоверностью и актуальностью таких сведений и информации.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Развитие и эксплуатация Единой федеральной государственной информационной системы обеспечиваются в соответствии с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Информация представляется в Единую федеральную государственную информационную систему федеральными органами исполнительной власти и их подведомственными организациями, органами государственной власти субъектов Российской Федерации, органами местного самоуправления, а также правообладателями земельных участков при наличии у них такой информации (далее - поставщики информации).</w:t>
      </w:r>
    </w:p>
    <w:p w:rsidR="009A2EC2" w:rsidRDefault="009A2EC2">
      <w:pPr>
        <w:pStyle w:val="ConsPlusNormal"/>
        <w:spacing w:before="220"/>
        <w:ind w:firstLine="540"/>
        <w:jc w:val="both"/>
      </w:pPr>
      <w:hyperlink r:id="rId104">
        <w:r>
          <w:rPr>
            <w:color w:val="0000FF"/>
          </w:rPr>
          <w:t>Порядок</w:t>
        </w:r>
      </w:hyperlink>
      <w:r>
        <w:t xml:space="preserve"> регистрации поставщиков информации и представления информации в Единую федеральную государственную информационную систему, который </w:t>
      </w:r>
      <w:proofErr w:type="gramStart"/>
      <w:r>
        <w:t>включает</w:t>
      </w:r>
      <w:proofErr w:type="gramEnd"/>
      <w:r>
        <w:t xml:space="preserve"> в том числе сроки, форматы представления информации, ее состав, требования к информации, которые содержатся в Единой федеральной государственной информационной системе, а также формы и порядок направления запросов о предоставлении информации из Единой федеральной государственной информационной системы, в том числе с использованием информационно-телекоммуникационной сети "Интернет" и федеральной государственной информационной системы "Единый портал государственных и муниципальных услуг (функций)", устанавливается Правительством Российской Федерации.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Заказчиком и оператором Единой федеральной государственной информационной системы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вправе передать функции оператора Единой федеральной государственной информационной системы уполномоченному государственному бюджетному учреждению, подведомственному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lastRenderedPageBreak/>
        <w:t>Картографической основой Единой федеральной государственной информационной системы является единая электронная картографическая основа, которая создается и обновляется в соответствии с законодательством о геодезии и картографии и на которой воспроизводятся границы сельскохозяйственных угодий и иных земель сельскохозяйственного назначения.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Обладателем информации, которая содержится в Единой федеральной государственной информационной системе, является Российская Федерация. </w:t>
      </w:r>
      <w:proofErr w:type="gramStart"/>
      <w:r>
        <w:t>Правомочия обладателя информации, а также обладателя прав на результаты интеллектуальной деятельности, которые содержатся в Единой федеральной государственной информационной системе, от имени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Информация, которая содержится в Единой федеральной государственной информационной системе, является общедоступной, за исключением информации, доступ к которой ограничен федеральными законами.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Идентификация и аутентификация в Единой федеральной государственной информационной системе осуществляются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Функционирование Единой федеральной государственной информационной системы, а также предоставление информации, которая содержится в Единой федеральной государственной информационной системе, в электронной форме </w:t>
      </w:r>
      <w:proofErr w:type="gramStart"/>
      <w:r>
        <w:t>осуществляется</w:t>
      </w:r>
      <w:proofErr w:type="gramEnd"/>
      <w:r>
        <w:t xml:space="preserve">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Информация, которая содержится в Единой федеральной государственной информационной системе, предоставляется поставщикам информации в электронной форме без взимания платы.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 Единую федеральную государственную информационную систему представляются в обязательном порядке: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1) сведения о землях сельскохозяйственного назначения и землях, используемых или предназначенных для ведения сельского хозяйства в составе земель иных категорий (площадь земель (в гектарах), описание местоположения земель);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2) сведения о сельскохозяйственных угодьях: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вид;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описание местоположения, в том числе с использованием координат, указанием площади (в гектарах), границ сельскохозяйственных угодий;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отнесение к особо ценным продуктивным сельскохозяйственным угодьям, включенным в соответствии с законодательством субъекта Российской Федерации в перечень земель, использование которых для других целей не допускается;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3) сведения о земельном участке (его части) из состава земель сельскохозяйственного назначения и из состава земель иных категорий, используемых или предназначенных для ведения сельского хозяйства: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lastRenderedPageBreak/>
        <w:t>описание местоположения, в том числе с использованием координат, указанием площади (в гектарах), границ, адреса (при наличии);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кадастровый номер (при наличии);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кадастровая стоимость;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категория земель;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вид разрешенного использования;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вид вещного права, номера регистрации и даты государственной регистрации права и правообладателя указанного земельного участка (его части), ограничений прав и обременений на земельный участок (его часть), включая сведения о сервитуте и публичном сервитуте;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описание фактического использования (площадь использования (в гектарах), цель использования (производство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первичная и последующая (промышленная) переработка сельскохозяйственной продукции, семеноводство и (или) селекция, испытание сортов и гибридов сельскохозяйственных растений, садоводство, виноградарство и виноделие, племенное животноводство, разведение и (или) содержание сельскохозяйственных животных, аквакультура (рыбоводство);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полное или частичное расположение земельного участка в границах зоны с особыми условиями использования территории или территории объекта культурного наследия, границах публичного сервитута, включая ограничения по использованию земельного участка, установленные для такой зоны, территории или в связи с установлением публичного сервитута;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расположение земельного участка (его части) в границах особо охраняемой природной территории, охотничьих угодий;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расположение земельного участка (его части) и (или) расположенного на нем объекта недвижимости в границах территории, в отношении которой принято решение о резервировании земель для государственных или муниципальных нужд;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наличие земельного спора о местоположении границ земельных участков в случае, если местоположение границ земельных участков определено по результатам выполнения комплексных кадастровых работ;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4) сведения об объектах недвижимости, расположенных на земельном участке (его части) из состава земель сельскохозяйственного назначения или из состава земель иных категорий, используемых или предназначенных для ведения сельского хозяйства: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кадастровый номер;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описание местоположения, адрес (при наличии);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площадь и основные характеристики, степень готовности объекта незавершенного строительства (в процентах);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вид (виды) разрешенного использования, его назначение, наименование (при наличии);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вид вещного права, номера регистрации и даты государственной регистрации права, правообладателя;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вид зарегистрированного ограничения права или обременения объекта недвижимости, </w:t>
      </w:r>
      <w:r>
        <w:lastRenderedPageBreak/>
        <w:t xml:space="preserve">номера регистрации и даты государственной регистрации </w:t>
      </w:r>
      <w:proofErr w:type="gramStart"/>
      <w:r>
        <w:t>таких</w:t>
      </w:r>
      <w:proofErr w:type="gramEnd"/>
      <w:r>
        <w:t xml:space="preserve"> ограничения или обременения;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сведения о лицах, в пользу которых установлены ограничения права или обременения объекта недвижимости;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основания возникновения, изменения, прекращения ограничений права или обременений объекта недвижимости;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5) сведения о некапитальных строениях, сооружениях - описание местоположения, площадь и основные характеристики, их назначение;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6) сведения о правообладателях земельного участка (его части):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для юридических лиц - наименование, организационно-правовая форма, место нахождения, сведения о государственной регистрации юридического лица, идентификационный номер налогоплательщика, код причины постановки на учет;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для физических лиц, в том числе индивидуальных предпринимателей, - фамилия, имя, отчество (при наличии), идентификационный номер налогоплательщика, страховой номер индивидуального лицевого счета;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7) пространственные данные, сведения, на основании которых они формируются, данные дистанционного зондирования Земли из космоса о землях сельскохозяйственного назначения и землях, предназначенных для осуществления сельскохозяйственной деятельности;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8) сведения о состоянии плодородия земель сельскохозяйственного назначения, мероприятиях по воспроизводству плодородия земель сельскохозяйственного назначения;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9) сведения о мелиорации земель сельскохозяйственного назначения: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тип и вид мелиорации;</w:t>
      </w:r>
    </w:p>
    <w:p w:rsidR="009A2EC2" w:rsidRDefault="009A2E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2E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>С 01.09.2026 в абз. 3 п. 9 ч. 13 ст. 22.2 вносятся изменения (</w:t>
            </w:r>
            <w:hyperlink r:id="rId10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242-ФЗ). См. будущую </w:t>
            </w:r>
            <w:hyperlink r:id="rId10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</w:tr>
    </w:tbl>
    <w:p w:rsidR="009A2EC2" w:rsidRDefault="009A2EC2">
      <w:pPr>
        <w:pStyle w:val="ConsPlusNormal"/>
        <w:spacing w:before="280"/>
        <w:ind w:firstLine="540"/>
        <w:jc w:val="both"/>
      </w:pPr>
      <w:r>
        <w:t>мелиоративные системы - описание местоположения, сведения об отнесении мелиоративной системы к системам общего или индивидуального пользования, кадастровые номера земельных участков, на которых располагается мелиоративная система, назначение, даты ввода в эксплуатацию, реконструкции, капитального ремонта, площадь мелиорируемых земель;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10) сведения о правообладателе мелиоративной системы: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для юридических лиц - наименование, организационно-правовая форма, место нахождения, сведения о государственной регистрации юридического лица, идентификационный номер налогоплательщика, код причины постановки на учет;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для физических лиц, в том числе индивидуальных предпринимателей, - фамилия, имя, отчество (при наличии), идентификационный номер налогоплательщика, страховой номер индивидуального лицевого счета;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 xml:space="preserve">11) сведения об агролесомелиоративных насаждениях, агрофитомелиоративных насаждениях (площадь, количественные, качественные характеристики насаждений, кадастровый номер земельного участка, на котором расположены насаждения (при наличии), описание местоположения насаждений с использованием координат, указанием площади (в гектарах), </w:t>
      </w:r>
      <w:r>
        <w:lastRenderedPageBreak/>
        <w:t>границ, адреса (при наличии);</w:t>
      </w:r>
      <w:proofErr w:type="gramEnd"/>
    </w:p>
    <w:p w:rsidR="009A2EC2" w:rsidRDefault="009A2E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2E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>С 01.09.2026 в п. 12 ч. 13 ст. 22.2 вносятся изменения (</w:t>
            </w:r>
            <w:hyperlink r:id="rId10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242-ФЗ). См. будущую </w:t>
            </w:r>
            <w:hyperlink r:id="rId10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</w:tr>
    </w:tbl>
    <w:p w:rsidR="009A2EC2" w:rsidRDefault="009A2EC2">
      <w:pPr>
        <w:pStyle w:val="ConsPlusNormal"/>
        <w:spacing w:before="280"/>
        <w:ind w:firstLine="540"/>
        <w:jc w:val="both"/>
      </w:pPr>
      <w:proofErr w:type="gramStart"/>
      <w:r>
        <w:t>12) сведения о мелиоративных мероприятиях (сведения о проведенных мероприятиях, даты их проведения, сведения о землях, земельных участках, на которых проведены мероприятия, в том числе о местоположении с использованием координат, с указанием площади (в гектарах), границ, адреса (при наличии), сведения о согласовании проектов мелиорации земель), а также результаты государственного мониторинга мелиорированных земель;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13) сведения о посеве (посадке) семян и (или) посадочного материала сельскохозяйственных растений с указанием цели (производство сельскохозяйственной продукции, семеноводство, селекция), наименования сорта или гибрида сельскохозяйственных растений, земельного участка (его части), сведений об апробации сельскохозяйственных растений, урожайности (года урожая) и о фактически произведенной из них сельскохозяйственной продукции, в том числе с указанием массы (нетто в килограммах) или в штуках;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14) сведения об объектах пчеловодческой инфраструктуры;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15) сведения о самоходных машинах и других видах техники, используемых в сельском хозяйстве;</w:t>
      </w:r>
    </w:p>
    <w:p w:rsidR="009A2EC2" w:rsidRDefault="009A2E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2E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A2EC2" w:rsidRDefault="009A2EC2">
            <w:pPr>
              <w:pStyle w:val="ConsPlusNormal"/>
              <w:jc w:val="both"/>
            </w:pPr>
            <w:r>
              <w:rPr>
                <w:color w:val="392C69"/>
              </w:rPr>
              <w:t xml:space="preserve">П. 16 ч. 13 ст. 22.2 </w:t>
            </w:r>
            <w:hyperlink r:id="rId10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EC2" w:rsidRDefault="009A2EC2">
            <w:pPr>
              <w:pStyle w:val="ConsPlusNormal"/>
            </w:pPr>
          </w:p>
        </w:tc>
      </w:tr>
    </w:tbl>
    <w:p w:rsidR="009A2EC2" w:rsidRDefault="009A2EC2">
      <w:pPr>
        <w:pStyle w:val="ConsPlusNormal"/>
        <w:spacing w:before="280"/>
        <w:ind w:firstLine="540"/>
        <w:jc w:val="both"/>
      </w:pPr>
      <w:r>
        <w:t>16) сведения об утвержденных границах пространственной изоляции и о специальных семеноводческих зонах с использованием пространственных данных;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17) сведения о карантинных фитосанитарных зонах, о границах территории, на которую должен распространяться режим ограничительных мероприятий и (или) карантина в соответствии с ветеринарным законодательством Российской Федерации, о зонах чрезвычайных ситуаций природного характера;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18) сведения о применении пестицидов и агрохимикатов (вид, способ применения, дозировка применения (килограмм на гектар, литр на гектар), дата проведенных работ по применению пестицидов и агрохимикатов, сведения об обезвреживании, утилизации, уничтожении и о захоронении пестицидов и агрохимикатов);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19) сведения о результатах проведения государственного мониторинга земель сельскохозяйственного назначения, включая результаты проведения почвенных, геоботанических и других обследований земельного участка, и плане, составленном по их результатам;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20) сведения о сельскохозяйственном страховании, в том числе с указанием вида страхования, объектов страхования, характере события в случае наступления страхового случая;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21) сведения о рекультивации, консервации земель, включая мероприятия, выполненные в рамках таких рекультивации, консервации;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22) сведения федерального реестра виноградопригодных земель;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23) сведения о видах и размерах предоставленной правообладателю земельного участка на территории соответствующего субъекта Российской Федерации государственной поддержки;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lastRenderedPageBreak/>
        <w:t>24) сведения о результатах проведения федерального государственного земельного контроля (надзора) в отношении земель сельскохозяйственного назначения и земель, используемых или предоставленных для ведения сельского хозяйства в составе земель иных категорий, о результатах проведения федерального государственного контроля (надзора) в области безопасного обращения с пестицидами и агрохимикатами;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25) сведения о результатах проведения муниципального земельного контроля (надзора).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Единая федеральная государственная информационная система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с другими государственными и муниципальными информационными системами с использованием указанной инфраструктуры.</w:t>
      </w:r>
      <w:proofErr w:type="gramEnd"/>
    </w:p>
    <w:p w:rsidR="009A2EC2" w:rsidRDefault="009A2EC2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информация, которая должна предоставляться для включения в Единую федеральную государственную информационную систему, содержится в иных государственных информационных системах и включается в иные государственные информационные системы в обязательном порядке, такая информация подлежит включению в Единую федеральную государственную информационную систему из иных государственных информационных систем.</w:t>
      </w:r>
    </w:p>
    <w:p w:rsidR="009A2EC2" w:rsidRDefault="009A2EC2"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>Порядок</w:t>
        </w:r>
      </w:hyperlink>
      <w:r>
        <w:t xml:space="preserve"> взаимодействия Единой федеральной государственной информационной системы и иных государственных информационных систем устанавливается Правительством Российской Федерации.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Операторы иных государственных информационных систем обязаны обеспечить доступ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или уполномоченному им государственному бюджетному учреждению, подведомственному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к информации, которая</w:t>
      </w:r>
      <w:proofErr w:type="gramEnd"/>
      <w:r>
        <w:t xml:space="preserve"> содержится в иных государственных информационных системах, с соблюдением порядка взаимодействия Единой федеральной государственной информационной системы и иных государственных информационных систем.</w:t>
      </w:r>
    </w:p>
    <w:p w:rsidR="009A2EC2" w:rsidRDefault="009A2EC2">
      <w:pPr>
        <w:pStyle w:val="ConsPlusNormal"/>
        <w:spacing w:before="220"/>
        <w:ind w:firstLine="540"/>
        <w:jc w:val="both"/>
      </w:pPr>
      <w:proofErr w:type="gramStart"/>
      <w:r>
        <w:t>Защита информации, которая содержится в Единой федеральной государственной информационной системе,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законодательством Российской Федерации о государственной тайне, коммерческой</w:t>
      </w:r>
      <w:proofErr w:type="gramEnd"/>
      <w:r>
        <w:t xml:space="preserve"> и иной охраняемой законом тайне.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Информация, которая содержится в Единой федеральной государственной информационной системе, является официальной информацией и государственным информационным ресурсом.</w:t>
      </w:r>
    </w:p>
    <w:p w:rsidR="009A2EC2" w:rsidRDefault="009A2EC2">
      <w:pPr>
        <w:pStyle w:val="ConsPlusNormal"/>
        <w:jc w:val="center"/>
      </w:pPr>
    </w:p>
    <w:p w:rsidR="009A2EC2" w:rsidRDefault="009A2EC2">
      <w:pPr>
        <w:pStyle w:val="ConsPlusTitle"/>
        <w:jc w:val="center"/>
        <w:outlineLvl w:val="0"/>
      </w:pPr>
      <w:r>
        <w:t>Глава V. ГОСУДАРСТВЕННАЯ ПОДДЕРЖКА ДЕЯТЕЛЬНОСТИ</w:t>
      </w:r>
    </w:p>
    <w:p w:rsidR="009A2EC2" w:rsidRDefault="009A2EC2">
      <w:pPr>
        <w:pStyle w:val="ConsPlusTitle"/>
        <w:jc w:val="center"/>
      </w:pPr>
      <w:r>
        <w:t>В ОБЛАСТИ ОБЕСПЕЧЕНИЯ ПЛОДОРОДИЯ ЗЕМЕЛЬ</w:t>
      </w:r>
    </w:p>
    <w:p w:rsidR="009A2EC2" w:rsidRDefault="009A2EC2">
      <w:pPr>
        <w:pStyle w:val="ConsPlusTitle"/>
        <w:jc w:val="center"/>
      </w:pPr>
      <w:r>
        <w:t>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Статьи 23 - 24. Утратили силу. - Федеральный </w:t>
      </w:r>
      <w:hyperlink r:id="rId11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lastRenderedPageBreak/>
        <w:t>Статья 25. Материально-техническое обеспечение агрохимического обслуживания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proofErr w:type="gramStart"/>
      <w:r>
        <w:t>Органы государственной власти субъектов Российской Федерации содействуют развитию агрохимического обслуживания посредством утверждения в порядке, установленном законодательством Российской Федерации, государственных заказчиков, осуществляющих закупки следующих товаров, работ, услуг:</w:t>
      </w:r>
      <w:proofErr w:type="gramEnd"/>
    </w:p>
    <w:p w:rsidR="009A2EC2" w:rsidRDefault="009A2EC2">
      <w:pPr>
        <w:pStyle w:val="ConsPlusNormal"/>
        <w:jc w:val="both"/>
      </w:pPr>
      <w:r>
        <w:t xml:space="preserve">(в ред. Федеральных законов от 22.08.2004 </w:t>
      </w:r>
      <w:hyperlink r:id="rId112">
        <w:r>
          <w:rPr>
            <w:color w:val="0000FF"/>
          </w:rPr>
          <w:t>N 122-ФЗ</w:t>
        </w:r>
      </w:hyperlink>
      <w:r>
        <w:t xml:space="preserve">, от 28.12.2013 </w:t>
      </w:r>
      <w:hyperlink r:id="rId113">
        <w:r>
          <w:rPr>
            <w:color w:val="0000FF"/>
          </w:rPr>
          <w:t>N 396-ФЗ</w:t>
        </w:r>
      </w:hyperlink>
      <w:r>
        <w:t>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производство и поставки агрохимикатов правообладателям земельных участков из состава земель сельскохозяйственного назначения;</w:t>
      </w:r>
    </w:p>
    <w:p w:rsidR="009A2EC2" w:rsidRDefault="009A2EC2">
      <w:pPr>
        <w:pStyle w:val="ConsPlusNormal"/>
        <w:jc w:val="both"/>
      </w:pPr>
      <w:r>
        <w:t xml:space="preserve">(в ред. Федеральных законов от 31.07.2020 </w:t>
      </w:r>
      <w:hyperlink r:id="rId114">
        <w:r>
          <w:rPr>
            <w:color w:val="0000FF"/>
          </w:rPr>
          <w:t>N 308-ФЗ</w:t>
        </w:r>
      </w:hyperlink>
      <w:r>
        <w:t xml:space="preserve">, от 26.12.2024 </w:t>
      </w:r>
      <w:hyperlink r:id="rId115">
        <w:r>
          <w:rPr>
            <w:color w:val="0000FF"/>
          </w:rPr>
          <w:t>N 499-ФЗ</w:t>
        </w:r>
      </w:hyperlink>
      <w:r>
        <w:t>)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6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производство оборудования и машин для проведения мероприятий по воспроизводству плодородия земель сельскохозяйственного назначения.</w:t>
      </w:r>
    </w:p>
    <w:p w:rsidR="009A2EC2" w:rsidRDefault="009A2EC2">
      <w:pPr>
        <w:pStyle w:val="ConsPlusNormal"/>
        <w:jc w:val="both"/>
      </w:pPr>
      <w:r>
        <w:t xml:space="preserve">(в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Статьи 26 - 27. Утратили силу. - Федеральный </w:t>
      </w:r>
      <w:hyperlink r:id="rId11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VI. РАЗРЕШЕНИЕ СПОРОВ</w:t>
      </w:r>
    </w:p>
    <w:p w:rsidR="009A2EC2" w:rsidRDefault="009A2EC2">
      <w:pPr>
        <w:pStyle w:val="ConsPlusTitle"/>
        <w:jc w:val="center"/>
      </w:pPr>
      <w:r>
        <w:t>В ОБЛАСТИ ОБЕСПЕЧЕНИЯ ПЛОДОРОДИЯ ЗЕМЕЛЬ</w:t>
      </w:r>
    </w:p>
    <w:p w:rsidR="009A2EC2" w:rsidRDefault="009A2EC2">
      <w:pPr>
        <w:pStyle w:val="ConsPlusTitle"/>
        <w:jc w:val="center"/>
      </w:pPr>
      <w:r>
        <w:t>СЕЛЬСКОХОЗЯЙСТВЕННОГО НАЗНАЧЕНИЯ И ОТВЕТСТВЕННОСТЬ</w:t>
      </w:r>
    </w:p>
    <w:p w:rsidR="009A2EC2" w:rsidRDefault="009A2EC2">
      <w:pPr>
        <w:pStyle w:val="ConsPlusTitle"/>
        <w:jc w:val="center"/>
      </w:pPr>
      <w:r>
        <w:t>ЗА НАРУШЕНИЕ ЗАКОНОДАТЕЛЬСТВА РОССИЙСКОЙ ФЕДЕРАЦИИ</w:t>
      </w:r>
    </w:p>
    <w:p w:rsidR="009A2EC2" w:rsidRDefault="009A2EC2">
      <w:pPr>
        <w:pStyle w:val="ConsPlusTitle"/>
        <w:jc w:val="center"/>
      </w:pPr>
      <w:r>
        <w:t>В ОБЛАСТИ ОБЕСПЕЧЕНИЯ ПЛОДОРОДИЯ ЗЕМЕЛЬ</w:t>
      </w:r>
    </w:p>
    <w:p w:rsidR="009A2EC2" w:rsidRDefault="009A2EC2">
      <w:pPr>
        <w:pStyle w:val="ConsPlusTitle"/>
        <w:jc w:val="center"/>
      </w:pPr>
      <w:r>
        <w:t>СЕЛЬСКОХОЗЯЙСТВЕННОГО НАЗНАЧЕНИЯ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28. Разрешение споров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Споры, возникающие в области обеспечения плодородия земель сельскохозяйственного назначения, разрешаются в порядке, установленном законодательством Российской Федерации.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29. Ответственность за нарушение законодательства Российской Федерации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 xml:space="preserve">Нарушение законодательства Российской Федерации в области </w:t>
      </w:r>
      <w:proofErr w:type="gramStart"/>
      <w:r>
        <w:t>обеспечения плодородия земель сельскохозяйственного назначения</w:t>
      </w:r>
      <w:proofErr w:type="gramEnd"/>
      <w:r>
        <w:t xml:space="preserve"> влечет за собой ответственность в соответствии с законодательством Российской Федерации.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 xml:space="preserve">Статья 30. Утратила силу. - Федеральный </w:t>
      </w:r>
      <w:hyperlink r:id="rId11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jc w:val="center"/>
        <w:outlineLvl w:val="0"/>
      </w:pPr>
      <w:r>
        <w:t>Глава VII. ЗАКЛЮЧИТЕЛЬНЫЕ ПОЛОЖЕНИЯ</w:t>
      </w:r>
    </w:p>
    <w:p w:rsidR="009A2EC2" w:rsidRDefault="009A2EC2">
      <w:pPr>
        <w:pStyle w:val="ConsPlusNormal"/>
      </w:pPr>
    </w:p>
    <w:p w:rsidR="009A2EC2" w:rsidRDefault="009A2EC2">
      <w:pPr>
        <w:pStyle w:val="ConsPlusTitle"/>
        <w:ind w:firstLine="540"/>
        <w:jc w:val="both"/>
        <w:outlineLvl w:val="1"/>
      </w:pPr>
      <w:r>
        <w:t>Статья 31. Вступление настоящего Федерального закона в силу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A2EC2" w:rsidRDefault="009A2EC2">
      <w:pPr>
        <w:pStyle w:val="ConsPlusNormal"/>
        <w:spacing w:before="220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  <w:jc w:val="right"/>
      </w:pPr>
      <w:r>
        <w:t>Президент</w:t>
      </w:r>
    </w:p>
    <w:p w:rsidR="009A2EC2" w:rsidRDefault="009A2EC2">
      <w:pPr>
        <w:pStyle w:val="ConsPlusNormal"/>
        <w:jc w:val="right"/>
      </w:pPr>
      <w:r>
        <w:t>Российской Федерации</w:t>
      </w:r>
    </w:p>
    <w:p w:rsidR="009A2EC2" w:rsidRDefault="009A2EC2">
      <w:pPr>
        <w:pStyle w:val="ConsPlusNormal"/>
        <w:jc w:val="right"/>
      </w:pPr>
      <w:r>
        <w:lastRenderedPageBreak/>
        <w:t>Б.ЕЛЬЦИН</w:t>
      </w:r>
    </w:p>
    <w:p w:rsidR="009A2EC2" w:rsidRDefault="009A2EC2">
      <w:pPr>
        <w:pStyle w:val="ConsPlusNormal"/>
      </w:pPr>
      <w:r>
        <w:t>Москва, Кремль</w:t>
      </w:r>
    </w:p>
    <w:p w:rsidR="009A2EC2" w:rsidRDefault="009A2EC2">
      <w:pPr>
        <w:pStyle w:val="ConsPlusNormal"/>
        <w:spacing w:before="220"/>
      </w:pPr>
      <w:r>
        <w:t>16 июля 1998 года</w:t>
      </w:r>
    </w:p>
    <w:p w:rsidR="009A2EC2" w:rsidRDefault="009A2EC2">
      <w:pPr>
        <w:pStyle w:val="ConsPlusNormal"/>
        <w:spacing w:before="220"/>
      </w:pPr>
      <w:r>
        <w:t>N 101-ФЗ</w:t>
      </w:r>
    </w:p>
    <w:p w:rsidR="009A2EC2" w:rsidRDefault="009A2EC2">
      <w:pPr>
        <w:pStyle w:val="ConsPlusNormal"/>
      </w:pPr>
    </w:p>
    <w:p w:rsidR="009A2EC2" w:rsidRDefault="009A2EC2">
      <w:pPr>
        <w:pStyle w:val="ConsPlusNormal"/>
      </w:pPr>
    </w:p>
    <w:p w:rsidR="009A2EC2" w:rsidRDefault="009A2E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91A" w:rsidRDefault="007F091A"/>
    <w:sectPr w:rsidR="007F091A" w:rsidSect="0044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2EC2"/>
    <w:rsid w:val="007F091A"/>
    <w:rsid w:val="009A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728&amp;dst=100619" TargetMode="External"/><Relationship Id="rId117" Type="http://schemas.openxmlformats.org/officeDocument/2006/relationships/hyperlink" Target="https://login.consultant.ru/link/?req=doc&amp;base=LAW&amp;n=358770&amp;dst=100076" TargetMode="External"/><Relationship Id="rId21" Type="http://schemas.openxmlformats.org/officeDocument/2006/relationships/hyperlink" Target="https://login.consultant.ru/link/?req=doc&amp;base=LAW&amp;n=358770&amp;dst=100015" TargetMode="External"/><Relationship Id="rId42" Type="http://schemas.openxmlformats.org/officeDocument/2006/relationships/hyperlink" Target="https://login.consultant.ru/link/?req=doc&amp;base=LAW&amp;n=358770&amp;dst=100027" TargetMode="External"/><Relationship Id="rId47" Type="http://schemas.openxmlformats.org/officeDocument/2006/relationships/hyperlink" Target="https://login.consultant.ru/link/?req=doc&amp;base=LAW&amp;n=358770&amp;dst=100034" TargetMode="External"/><Relationship Id="rId63" Type="http://schemas.openxmlformats.org/officeDocument/2006/relationships/hyperlink" Target="https://login.consultant.ru/link/?req=doc&amp;base=LAW&amp;n=507299&amp;dst=104773" TargetMode="External"/><Relationship Id="rId68" Type="http://schemas.openxmlformats.org/officeDocument/2006/relationships/hyperlink" Target="https://login.consultant.ru/link/?req=doc&amp;base=LAW&amp;n=358770&amp;dst=100049" TargetMode="External"/><Relationship Id="rId84" Type="http://schemas.openxmlformats.org/officeDocument/2006/relationships/hyperlink" Target="https://login.consultant.ru/link/?req=doc&amp;base=LAW&amp;n=510633&amp;dst=100010" TargetMode="External"/><Relationship Id="rId89" Type="http://schemas.openxmlformats.org/officeDocument/2006/relationships/hyperlink" Target="https://login.consultant.ru/link/?req=doc&amp;base=LAW&amp;n=512697&amp;dst=100280" TargetMode="External"/><Relationship Id="rId112" Type="http://schemas.openxmlformats.org/officeDocument/2006/relationships/hyperlink" Target="https://login.consultant.ru/link/?req=doc&amp;base=LAW&amp;n=507299&amp;dst=104776" TargetMode="External"/><Relationship Id="rId16" Type="http://schemas.openxmlformats.org/officeDocument/2006/relationships/hyperlink" Target="https://login.consultant.ru/link/?req=doc&amp;base=LAW&amp;n=512753&amp;dst=100070" TargetMode="External"/><Relationship Id="rId107" Type="http://schemas.openxmlformats.org/officeDocument/2006/relationships/hyperlink" Target="https://login.consultant.ru/link/?req=doc&amp;base=LAW&amp;n=510483&amp;dst=100126" TargetMode="External"/><Relationship Id="rId11" Type="http://schemas.openxmlformats.org/officeDocument/2006/relationships/hyperlink" Target="https://login.consultant.ru/link/?req=doc&amp;base=LAW&amp;n=501403&amp;dst=100039" TargetMode="External"/><Relationship Id="rId32" Type="http://schemas.openxmlformats.org/officeDocument/2006/relationships/hyperlink" Target="https://login.consultant.ru/link/?req=doc&amp;base=LAW&amp;n=512752&amp;dst=100010" TargetMode="External"/><Relationship Id="rId37" Type="http://schemas.openxmlformats.org/officeDocument/2006/relationships/hyperlink" Target="https://login.consultant.ru/link/?req=doc&amp;base=LAW&amp;n=494431&amp;dst=100033" TargetMode="External"/><Relationship Id="rId53" Type="http://schemas.openxmlformats.org/officeDocument/2006/relationships/hyperlink" Target="https://login.consultant.ru/link/?req=doc&amp;base=LAW&amp;n=495254&amp;dst=100110" TargetMode="External"/><Relationship Id="rId58" Type="http://schemas.openxmlformats.org/officeDocument/2006/relationships/hyperlink" Target="https://login.consultant.ru/link/?req=doc&amp;base=LAW&amp;n=512752&amp;dst=100018" TargetMode="External"/><Relationship Id="rId74" Type="http://schemas.openxmlformats.org/officeDocument/2006/relationships/hyperlink" Target="https://login.consultant.ru/link/?req=doc&amp;base=LAW&amp;n=512752&amp;dst=100020" TargetMode="External"/><Relationship Id="rId79" Type="http://schemas.openxmlformats.org/officeDocument/2006/relationships/hyperlink" Target="https://login.consultant.ru/link/?req=doc&amp;base=LAW&amp;n=384919&amp;dst=100010" TargetMode="External"/><Relationship Id="rId102" Type="http://schemas.openxmlformats.org/officeDocument/2006/relationships/hyperlink" Target="https://login.consultant.ru/link/?req=doc&amp;base=LAW&amp;n=494431&amp;dst=100056" TargetMode="External"/><Relationship Id="rId5" Type="http://schemas.openxmlformats.org/officeDocument/2006/relationships/hyperlink" Target="https://login.consultant.ru/link/?req=doc&amp;base=LAW&amp;n=440506&amp;dst=100371" TargetMode="External"/><Relationship Id="rId61" Type="http://schemas.openxmlformats.org/officeDocument/2006/relationships/hyperlink" Target="https://login.consultant.ru/link/?req=doc&amp;base=LAW&amp;n=358770&amp;dst=100047" TargetMode="External"/><Relationship Id="rId82" Type="http://schemas.openxmlformats.org/officeDocument/2006/relationships/hyperlink" Target="https://login.consultant.ru/link/?req=doc&amp;base=LAW&amp;n=494431&amp;dst=100048" TargetMode="External"/><Relationship Id="rId90" Type="http://schemas.openxmlformats.org/officeDocument/2006/relationships/hyperlink" Target="https://login.consultant.ru/link/?req=doc&amp;base=LAW&amp;n=440506&amp;dst=100373" TargetMode="External"/><Relationship Id="rId95" Type="http://schemas.openxmlformats.org/officeDocument/2006/relationships/hyperlink" Target="https://login.consultant.ru/link/?req=doc&amp;base=LAW&amp;n=494431&amp;dst=100054" TargetMode="External"/><Relationship Id="rId19" Type="http://schemas.openxmlformats.org/officeDocument/2006/relationships/hyperlink" Target="https://login.consultant.ru/link/?req=doc&amp;base=LAW&amp;n=495254&amp;dst=100108" TargetMode="External"/><Relationship Id="rId14" Type="http://schemas.openxmlformats.org/officeDocument/2006/relationships/hyperlink" Target="https://login.consultant.ru/link/?req=doc&amp;base=LAW&amp;n=358770&amp;dst=100011" TargetMode="External"/><Relationship Id="rId22" Type="http://schemas.openxmlformats.org/officeDocument/2006/relationships/hyperlink" Target="https://login.consultant.ru/link/?req=doc&amp;base=LAW&amp;n=358770&amp;dst=100016" TargetMode="External"/><Relationship Id="rId27" Type="http://schemas.openxmlformats.org/officeDocument/2006/relationships/hyperlink" Target="https://login.consultant.ru/link/?req=doc&amp;base=LAW&amp;n=507299&amp;dst=104761" TargetMode="External"/><Relationship Id="rId30" Type="http://schemas.openxmlformats.org/officeDocument/2006/relationships/hyperlink" Target="https://login.consultant.ru/link/?req=doc&amp;base=LAW&amp;n=507299&amp;dst=104766" TargetMode="External"/><Relationship Id="rId35" Type="http://schemas.openxmlformats.org/officeDocument/2006/relationships/hyperlink" Target="https://login.consultant.ru/link/?req=doc&amp;base=LAW&amp;n=507299&amp;dst=104770" TargetMode="External"/><Relationship Id="rId43" Type="http://schemas.openxmlformats.org/officeDocument/2006/relationships/hyperlink" Target="https://login.consultant.ru/link/?req=doc&amp;base=LAW&amp;n=358770&amp;dst=100029" TargetMode="External"/><Relationship Id="rId48" Type="http://schemas.openxmlformats.org/officeDocument/2006/relationships/hyperlink" Target="https://login.consultant.ru/link/?req=doc&amp;base=LAW&amp;n=494431&amp;dst=100041" TargetMode="External"/><Relationship Id="rId56" Type="http://schemas.openxmlformats.org/officeDocument/2006/relationships/hyperlink" Target="https://login.consultant.ru/link/?req=doc&amp;base=LAW&amp;n=507299&amp;dst=104772" TargetMode="External"/><Relationship Id="rId64" Type="http://schemas.openxmlformats.org/officeDocument/2006/relationships/hyperlink" Target="https://login.consultant.ru/link/?req=doc&amp;base=LAW&amp;n=440506&amp;dst=100372" TargetMode="External"/><Relationship Id="rId69" Type="http://schemas.openxmlformats.org/officeDocument/2006/relationships/hyperlink" Target="https://login.consultant.ru/link/?req=doc&amp;base=LAW&amp;n=358770&amp;dst=100050" TargetMode="External"/><Relationship Id="rId77" Type="http://schemas.openxmlformats.org/officeDocument/2006/relationships/hyperlink" Target="https://login.consultant.ru/link/?req=doc&amp;base=LAW&amp;n=358770&amp;dst=100055" TargetMode="External"/><Relationship Id="rId100" Type="http://schemas.openxmlformats.org/officeDocument/2006/relationships/hyperlink" Target="https://login.consultant.ru/link/?req=doc&amp;base=LAW&amp;n=494431&amp;dst=100056" TargetMode="External"/><Relationship Id="rId105" Type="http://schemas.openxmlformats.org/officeDocument/2006/relationships/hyperlink" Target="https://login.consultant.ru/link/?req=doc&amp;base=LAW&amp;n=510483&amp;dst=100125" TargetMode="External"/><Relationship Id="rId113" Type="http://schemas.openxmlformats.org/officeDocument/2006/relationships/hyperlink" Target="https://login.consultant.ru/link/?req=doc&amp;base=LAW&amp;n=501403&amp;dst=100039" TargetMode="External"/><Relationship Id="rId118" Type="http://schemas.openxmlformats.org/officeDocument/2006/relationships/hyperlink" Target="https://login.consultant.ru/link/?req=doc&amp;base=LAW&amp;n=507299&amp;dst=104777" TargetMode="External"/><Relationship Id="rId8" Type="http://schemas.openxmlformats.org/officeDocument/2006/relationships/hyperlink" Target="https://login.consultant.ru/link/?req=doc&amp;base=LAW&amp;n=300837&amp;dst=100278" TargetMode="External"/><Relationship Id="rId51" Type="http://schemas.openxmlformats.org/officeDocument/2006/relationships/hyperlink" Target="https://login.consultant.ru/link/?req=doc&amp;base=LAW&amp;n=300837&amp;dst=100282" TargetMode="External"/><Relationship Id="rId72" Type="http://schemas.openxmlformats.org/officeDocument/2006/relationships/hyperlink" Target="https://login.consultant.ru/link/?req=doc&amp;base=LAW&amp;n=358770&amp;dst=100052" TargetMode="External"/><Relationship Id="rId80" Type="http://schemas.openxmlformats.org/officeDocument/2006/relationships/hyperlink" Target="https://login.consultant.ru/link/?req=doc&amp;base=LAW&amp;n=384919&amp;dst=100040" TargetMode="External"/><Relationship Id="rId85" Type="http://schemas.openxmlformats.org/officeDocument/2006/relationships/hyperlink" Target="https://login.consultant.ru/link/?req=doc&amp;base=LAW&amp;n=501486&amp;dst=100319" TargetMode="External"/><Relationship Id="rId93" Type="http://schemas.openxmlformats.org/officeDocument/2006/relationships/hyperlink" Target="https://login.consultant.ru/link/?req=doc&amp;base=LAW&amp;n=358770&amp;dst=100066" TargetMode="External"/><Relationship Id="rId98" Type="http://schemas.openxmlformats.org/officeDocument/2006/relationships/hyperlink" Target="https://login.consultant.ru/link/?req=doc&amp;base=LAW&amp;n=507299&amp;dst=104775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254&amp;dst=100107" TargetMode="External"/><Relationship Id="rId17" Type="http://schemas.openxmlformats.org/officeDocument/2006/relationships/hyperlink" Target="https://login.consultant.ru/link/?req=doc&amp;base=LAW&amp;n=494431&amp;dst=100031" TargetMode="External"/><Relationship Id="rId25" Type="http://schemas.openxmlformats.org/officeDocument/2006/relationships/hyperlink" Target="https://login.consultant.ru/link/?req=doc&amp;base=LAW&amp;n=512753&amp;dst=100071" TargetMode="External"/><Relationship Id="rId33" Type="http://schemas.openxmlformats.org/officeDocument/2006/relationships/hyperlink" Target="https://login.consultant.ru/link/?req=doc&amp;base=LAW&amp;n=507299&amp;dst=104769" TargetMode="External"/><Relationship Id="rId38" Type="http://schemas.openxmlformats.org/officeDocument/2006/relationships/hyperlink" Target="https://login.consultant.ru/link/?req=doc&amp;base=LAW&amp;n=358770&amp;dst=100025" TargetMode="External"/><Relationship Id="rId46" Type="http://schemas.openxmlformats.org/officeDocument/2006/relationships/hyperlink" Target="https://login.consultant.ru/link/?req=doc&amp;base=LAW&amp;n=358770&amp;dst=100032" TargetMode="External"/><Relationship Id="rId59" Type="http://schemas.openxmlformats.org/officeDocument/2006/relationships/hyperlink" Target="https://login.consultant.ru/link/?req=doc&amp;base=LAW&amp;n=495254&amp;dst=100112" TargetMode="External"/><Relationship Id="rId67" Type="http://schemas.openxmlformats.org/officeDocument/2006/relationships/hyperlink" Target="https://login.consultant.ru/link/?req=doc&amp;base=LAW&amp;n=507299&amp;dst=104774" TargetMode="External"/><Relationship Id="rId103" Type="http://schemas.openxmlformats.org/officeDocument/2006/relationships/hyperlink" Target="https://login.consultant.ru/link/?req=doc&amp;base=LAW&amp;n=511583" TargetMode="External"/><Relationship Id="rId108" Type="http://schemas.openxmlformats.org/officeDocument/2006/relationships/hyperlink" Target="https://login.consultant.ru/link/?req=doc&amp;base=LAW&amp;n=527760&amp;dst=91" TargetMode="External"/><Relationship Id="rId116" Type="http://schemas.openxmlformats.org/officeDocument/2006/relationships/hyperlink" Target="https://login.consultant.ru/link/?req=doc&amp;base=LAW&amp;n=358770&amp;dst=100075" TargetMode="External"/><Relationship Id="rId20" Type="http://schemas.openxmlformats.org/officeDocument/2006/relationships/hyperlink" Target="https://login.consultant.ru/link/?req=doc&amp;base=LAW&amp;n=358770&amp;dst=100014" TargetMode="External"/><Relationship Id="rId41" Type="http://schemas.openxmlformats.org/officeDocument/2006/relationships/hyperlink" Target="https://login.consultant.ru/link/?req=doc&amp;base=LAW&amp;n=494431&amp;dst=100036" TargetMode="External"/><Relationship Id="rId54" Type="http://schemas.openxmlformats.org/officeDocument/2006/relationships/hyperlink" Target="https://login.consultant.ru/link/?req=doc&amp;base=LAW&amp;n=358770&amp;dst=100039" TargetMode="External"/><Relationship Id="rId62" Type="http://schemas.openxmlformats.org/officeDocument/2006/relationships/hyperlink" Target="https://login.consultant.ru/link/?req=doc&amp;base=LAW&amp;n=507299&amp;dst=104773" TargetMode="External"/><Relationship Id="rId70" Type="http://schemas.openxmlformats.org/officeDocument/2006/relationships/hyperlink" Target="https://login.consultant.ru/link/?req=doc&amp;base=LAW&amp;n=516195&amp;dst=100043" TargetMode="External"/><Relationship Id="rId75" Type="http://schemas.openxmlformats.org/officeDocument/2006/relationships/hyperlink" Target="https://login.consultant.ru/link/?req=doc&amp;base=LAW&amp;n=358770&amp;dst=100054" TargetMode="External"/><Relationship Id="rId83" Type="http://schemas.openxmlformats.org/officeDocument/2006/relationships/hyperlink" Target="https://login.consultant.ru/link/?req=doc&amp;base=LAW&amp;n=494431&amp;dst=100049" TargetMode="External"/><Relationship Id="rId88" Type="http://schemas.openxmlformats.org/officeDocument/2006/relationships/hyperlink" Target="https://login.consultant.ru/link/?req=doc&amp;base=LAW&amp;n=470964&amp;dst=100187" TargetMode="External"/><Relationship Id="rId91" Type="http://schemas.openxmlformats.org/officeDocument/2006/relationships/hyperlink" Target="https://login.consultant.ru/link/?req=doc&amp;base=LAW&amp;n=358770&amp;dst=100059" TargetMode="External"/><Relationship Id="rId96" Type="http://schemas.openxmlformats.org/officeDocument/2006/relationships/hyperlink" Target="https://login.consultant.ru/link/?req=doc&amp;base=LAW&amp;n=358770&amp;dst=100070" TargetMode="External"/><Relationship Id="rId111" Type="http://schemas.openxmlformats.org/officeDocument/2006/relationships/hyperlink" Target="https://login.consultant.ru/link/?req=doc&amp;base=LAW&amp;n=507299&amp;dst=1047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299&amp;dst=104760" TargetMode="External"/><Relationship Id="rId15" Type="http://schemas.openxmlformats.org/officeDocument/2006/relationships/hyperlink" Target="https://login.consultant.ru/link/?req=doc&amp;base=LAW&amp;n=512752&amp;dst=100009" TargetMode="External"/><Relationship Id="rId23" Type="http://schemas.openxmlformats.org/officeDocument/2006/relationships/hyperlink" Target="https://login.consultant.ru/link/?req=doc&amp;base=LAW&amp;n=494431&amp;dst=100032" TargetMode="External"/><Relationship Id="rId28" Type="http://schemas.openxmlformats.org/officeDocument/2006/relationships/hyperlink" Target="https://login.consultant.ru/link/?req=doc&amp;base=LAW&amp;n=507299&amp;dst=104762" TargetMode="External"/><Relationship Id="rId36" Type="http://schemas.openxmlformats.org/officeDocument/2006/relationships/hyperlink" Target="https://login.consultant.ru/link/?req=doc&amp;base=LAW&amp;n=358770&amp;dst=100023" TargetMode="External"/><Relationship Id="rId49" Type="http://schemas.openxmlformats.org/officeDocument/2006/relationships/hyperlink" Target="https://login.consultant.ru/link/?req=doc&amp;base=LAW&amp;n=358770&amp;dst=100035" TargetMode="External"/><Relationship Id="rId57" Type="http://schemas.openxmlformats.org/officeDocument/2006/relationships/hyperlink" Target="https://login.consultant.ru/link/?req=doc&amp;base=LAW&amp;n=358770&amp;dst=100043" TargetMode="External"/><Relationship Id="rId106" Type="http://schemas.openxmlformats.org/officeDocument/2006/relationships/hyperlink" Target="https://login.consultant.ru/link/?req=doc&amp;base=LAW&amp;n=527760&amp;dst=90" TargetMode="External"/><Relationship Id="rId114" Type="http://schemas.openxmlformats.org/officeDocument/2006/relationships/hyperlink" Target="https://login.consultant.ru/link/?req=doc&amp;base=LAW&amp;n=358770&amp;dst=100073" TargetMode="External"/><Relationship Id="rId119" Type="http://schemas.openxmlformats.org/officeDocument/2006/relationships/hyperlink" Target="https://login.consultant.ru/link/?req=doc&amp;base=LAW&amp;n=507299&amp;dst=104777" TargetMode="External"/><Relationship Id="rId10" Type="http://schemas.openxmlformats.org/officeDocument/2006/relationships/hyperlink" Target="https://login.consultant.ru/link/?req=doc&amp;base=LAW&amp;n=470964&amp;dst=100187" TargetMode="External"/><Relationship Id="rId31" Type="http://schemas.openxmlformats.org/officeDocument/2006/relationships/hyperlink" Target="https://login.consultant.ru/link/?req=doc&amp;base=LAW&amp;n=358770&amp;dst=100022" TargetMode="External"/><Relationship Id="rId44" Type="http://schemas.openxmlformats.org/officeDocument/2006/relationships/hyperlink" Target="https://login.consultant.ru/link/?req=doc&amp;base=LAW&amp;n=494431&amp;dst=100037" TargetMode="External"/><Relationship Id="rId52" Type="http://schemas.openxmlformats.org/officeDocument/2006/relationships/hyperlink" Target="https://login.consultant.ru/link/?req=doc&amp;base=LAW&amp;n=358770&amp;dst=100036" TargetMode="External"/><Relationship Id="rId60" Type="http://schemas.openxmlformats.org/officeDocument/2006/relationships/hyperlink" Target="https://login.consultant.ru/link/?req=doc&amp;base=LAW&amp;n=358770&amp;dst=100045" TargetMode="External"/><Relationship Id="rId65" Type="http://schemas.openxmlformats.org/officeDocument/2006/relationships/hyperlink" Target="https://login.consultant.ru/link/?req=doc&amp;base=LAW&amp;n=507299&amp;dst=104773" TargetMode="External"/><Relationship Id="rId73" Type="http://schemas.openxmlformats.org/officeDocument/2006/relationships/hyperlink" Target="https://login.consultant.ru/link/?req=doc&amp;base=LAW&amp;n=159501&amp;dst=100157" TargetMode="External"/><Relationship Id="rId78" Type="http://schemas.openxmlformats.org/officeDocument/2006/relationships/hyperlink" Target="https://login.consultant.ru/link/?req=doc&amp;base=LAW&amp;n=494431&amp;dst=100047" TargetMode="External"/><Relationship Id="rId81" Type="http://schemas.openxmlformats.org/officeDocument/2006/relationships/hyperlink" Target="https://login.consultant.ru/link/?req=doc&amp;base=LAW&amp;n=358770&amp;dst=100057" TargetMode="External"/><Relationship Id="rId86" Type="http://schemas.openxmlformats.org/officeDocument/2006/relationships/hyperlink" Target="https://login.consultant.ru/link/?req=doc&amp;base=LAW&amp;n=494431&amp;dst=100052" TargetMode="External"/><Relationship Id="rId94" Type="http://schemas.openxmlformats.org/officeDocument/2006/relationships/hyperlink" Target="https://login.consultant.ru/link/?req=doc&amp;base=LAW&amp;n=358770&amp;dst=100068" TargetMode="External"/><Relationship Id="rId99" Type="http://schemas.openxmlformats.org/officeDocument/2006/relationships/hyperlink" Target="https://login.consultant.ru/link/?req=doc&amp;base=LAW&amp;n=494431&amp;dst=100056" TargetMode="External"/><Relationship Id="rId101" Type="http://schemas.openxmlformats.org/officeDocument/2006/relationships/hyperlink" Target="https://login.consultant.ru/link/?req=doc&amp;base=LAW&amp;n=5115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3310&amp;dst=100073" TargetMode="External"/><Relationship Id="rId13" Type="http://schemas.openxmlformats.org/officeDocument/2006/relationships/hyperlink" Target="https://login.consultant.ru/link/?req=doc&amp;base=LAW&amp;n=341778&amp;dst=100068" TargetMode="External"/><Relationship Id="rId18" Type="http://schemas.openxmlformats.org/officeDocument/2006/relationships/hyperlink" Target="https://login.consultant.ru/link/?req=doc&amp;base=LAW&amp;n=358770&amp;dst=100012" TargetMode="External"/><Relationship Id="rId39" Type="http://schemas.openxmlformats.org/officeDocument/2006/relationships/hyperlink" Target="https://login.consultant.ru/link/?req=doc&amp;base=LAW&amp;n=494431&amp;dst=100035" TargetMode="External"/><Relationship Id="rId109" Type="http://schemas.openxmlformats.org/officeDocument/2006/relationships/hyperlink" Target="https://login.consultant.ru/link/?req=doc&amp;base=LAW&amp;n=494431&amp;dst=100195" TargetMode="External"/><Relationship Id="rId34" Type="http://schemas.openxmlformats.org/officeDocument/2006/relationships/hyperlink" Target="https://login.consultant.ru/link/?req=doc&amp;base=LAW&amp;n=512752&amp;dst=100011" TargetMode="External"/><Relationship Id="rId50" Type="http://schemas.openxmlformats.org/officeDocument/2006/relationships/hyperlink" Target="https://login.consultant.ru/link/?req=doc&amp;base=LAW&amp;n=494431&amp;dst=100042" TargetMode="External"/><Relationship Id="rId55" Type="http://schemas.openxmlformats.org/officeDocument/2006/relationships/hyperlink" Target="https://login.consultant.ru/link/?req=doc&amp;base=LAW&amp;n=494431&amp;dst=100043" TargetMode="External"/><Relationship Id="rId76" Type="http://schemas.openxmlformats.org/officeDocument/2006/relationships/hyperlink" Target="https://login.consultant.ru/link/?req=doc&amp;base=LAW&amp;n=378842&amp;dst=100009" TargetMode="External"/><Relationship Id="rId97" Type="http://schemas.openxmlformats.org/officeDocument/2006/relationships/hyperlink" Target="https://login.consultant.ru/link/?req=doc&amp;base=LAW&amp;n=494431&amp;dst=100055" TargetMode="External"/><Relationship Id="rId104" Type="http://schemas.openxmlformats.org/officeDocument/2006/relationships/hyperlink" Target="https://login.consultant.ru/link/?req=doc&amp;base=LAW&amp;n=520185&amp;dst=100036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1486&amp;dst=100319" TargetMode="External"/><Relationship Id="rId71" Type="http://schemas.openxmlformats.org/officeDocument/2006/relationships/hyperlink" Target="https://login.consultant.ru/link/?req=doc&amp;base=LAW&amp;n=358770&amp;dst=100051" TargetMode="External"/><Relationship Id="rId92" Type="http://schemas.openxmlformats.org/officeDocument/2006/relationships/hyperlink" Target="https://login.consultant.ru/link/?req=doc&amp;base=LAW&amp;n=512752&amp;dst=10003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58770&amp;dst=100021" TargetMode="External"/><Relationship Id="rId24" Type="http://schemas.openxmlformats.org/officeDocument/2006/relationships/hyperlink" Target="https://login.consultant.ru/link/?req=doc&amp;base=LAW&amp;n=358770&amp;dst=100018" TargetMode="External"/><Relationship Id="rId40" Type="http://schemas.openxmlformats.org/officeDocument/2006/relationships/hyperlink" Target="https://login.consultant.ru/link/?req=doc&amp;base=LAW&amp;n=358770&amp;dst=100026" TargetMode="External"/><Relationship Id="rId45" Type="http://schemas.openxmlformats.org/officeDocument/2006/relationships/hyperlink" Target="https://login.consultant.ru/link/?req=doc&amp;base=LAW&amp;n=494431&amp;dst=100038" TargetMode="External"/><Relationship Id="rId66" Type="http://schemas.openxmlformats.org/officeDocument/2006/relationships/hyperlink" Target="https://login.consultant.ru/link/?req=doc&amp;base=LAW&amp;n=507299&amp;dst=104773" TargetMode="External"/><Relationship Id="rId87" Type="http://schemas.openxmlformats.org/officeDocument/2006/relationships/hyperlink" Target="https://login.consultant.ru/link/?req=doc&amp;base=LAW&amp;n=512752&amp;dst=100034" TargetMode="External"/><Relationship Id="rId110" Type="http://schemas.openxmlformats.org/officeDocument/2006/relationships/hyperlink" Target="https://login.consultant.ru/link/?req=doc&amp;base=LAW&amp;n=504553&amp;dst=100010" TargetMode="External"/><Relationship Id="rId115" Type="http://schemas.openxmlformats.org/officeDocument/2006/relationships/hyperlink" Target="https://login.consultant.ru/link/?req=doc&amp;base=LAW&amp;n=494431&amp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8290</Words>
  <Characters>47254</Characters>
  <Application>Microsoft Office Word</Application>
  <DocSecurity>0</DocSecurity>
  <Lines>393</Lines>
  <Paragraphs>110</Paragraphs>
  <ScaleCrop>false</ScaleCrop>
  <Company/>
  <LinksUpToDate>false</LinksUpToDate>
  <CharactersWithSpaces>55434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2026-03-12T05:53:00Z</dcterms:created>
  <dcterms:modified xsi:type="dcterms:W3CDTF">2026-03-12T05:54:00Z</dcterms:modified>
</cp:coreProperties>
</file>